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5" w:rsidRPr="003B0AF1" w:rsidRDefault="00942AB5" w:rsidP="00942AB5">
      <w:pPr>
        <w:jc w:val="center"/>
        <w:rPr>
          <w:rFonts w:ascii="Bookman Old Style" w:hAnsi="Bookman Old Style" w:cs="Arial"/>
          <w:b/>
          <w:sz w:val="20"/>
          <w:szCs w:val="20"/>
        </w:rPr>
      </w:pPr>
      <w:bookmarkStart w:id="0" w:name="_Hlk82471863"/>
      <w:r w:rsidRPr="003B0AF1">
        <w:rPr>
          <w:rFonts w:ascii="Bookman Old Style" w:hAnsi="Bookman Old Style" w:cs="Arial"/>
          <w:b/>
          <w:sz w:val="20"/>
          <w:szCs w:val="20"/>
        </w:rPr>
        <w:t xml:space="preserve">TERMO DE REFERÊNCIA – TR </w:t>
      </w:r>
    </w:p>
    <w:p w:rsidR="00942AB5" w:rsidRPr="003B0AF1" w:rsidRDefault="00942AB5" w:rsidP="00942AB5">
      <w:pPr>
        <w:jc w:val="center"/>
        <w:rPr>
          <w:rFonts w:ascii="Bookman Old Style" w:hAnsi="Bookman Old Style" w:cs="Arial"/>
          <w:b/>
          <w:sz w:val="20"/>
          <w:szCs w:val="20"/>
        </w:rPr>
      </w:pPr>
    </w:p>
    <w:p w:rsidR="00942AB5" w:rsidRPr="003B0AF1" w:rsidRDefault="00942AB5" w:rsidP="00942AB5">
      <w:pPr>
        <w:rPr>
          <w:rFonts w:ascii="Bookman Old Style" w:hAnsi="Bookman Old Style" w:cs="Arial"/>
          <w:b/>
          <w:sz w:val="20"/>
          <w:szCs w:val="20"/>
        </w:rPr>
      </w:pPr>
      <w:r w:rsidRPr="003B0AF1">
        <w:rPr>
          <w:rFonts w:ascii="Bookman Old Style" w:hAnsi="Bookman Old Style" w:cs="Arial"/>
          <w:b/>
          <w:sz w:val="20"/>
          <w:szCs w:val="20"/>
        </w:rPr>
        <w:t>INTRODUÇÃO</w:t>
      </w:r>
    </w:p>
    <w:p w:rsidR="00942AB5" w:rsidRPr="003B0AF1" w:rsidRDefault="00942AB5" w:rsidP="00942AB5">
      <w:pPr>
        <w:ind w:firstLine="708"/>
        <w:jc w:val="both"/>
        <w:rPr>
          <w:rFonts w:ascii="Bookman Old Style" w:hAnsi="Bookman Old Style" w:cs="Arial"/>
          <w:sz w:val="20"/>
          <w:szCs w:val="20"/>
        </w:rPr>
      </w:pPr>
      <w:r w:rsidRPr="003B0AF1">
        <w:rPr>
          <w:rFonts w:ascii="Bookman Old Style" w:hAnsi="Bookman Old Style" w:cs="Arial"/>
          <w:sz w:val="20"/>
          <w:szCs w:val="20"/>
        </w:rPr>
        <w:t>Conforme a Lei nº 14.133, de 2021, o Termo de Referência é o documento necessário para a contratação de bens que deve conter determinados parâmetros e elementos descritivos.</w:t>
      </w:r>
    </w:p>
    <w:p w:rsidR="00942AB5" w:rsidRPr="003B0AF1" w:rsidRDefault="00942AB5" w:rsidP="00942AB5">
      <w:pPr>
        <w:ind w:firstLine="708"/>
        <w:jc w:val="both"/>
        <w:rPr>
          <w:rFonts w:ascii="Bookman Old Style" w:hAnsi="Bookman Old Style" w:cs="Arial"/>
          <w:b/>
          <w:sz w:val="20"/>
          <w:szCs w:val="20"/>
        </w:rPr>
      </w:pPr>
      <w:r w:rsidRPr="003B0AF1">
        <w:rPr>
          <w:rFonts w:ascii="Bookman Old Style" w:hAnsi="Bookman Old Style" w:cs="Arial"/>
          <w:sz w:val="20"/>
          <w:szCs w:val="20"/>
        </w:rPr>
        <w:t xml:space="preserve"> Tal exigência se torna explicita no </w:t>
      </w:r>
      <w:r w:rsidRPr="003B0AF1">
        <w:rPr>
          <w:rFonts w:ascii="Bookman Old Style" w:hAnsi="Bookman Old Style" w:cs="Arial"/>
          <w:b/>
          <w:sz w:val="20"/>
          <w:szCs w:val="20"/>
        </w:rPr>
        <w:t>Art. 6º, inciso XXIII, alíneas de ‘a’ a ‘j’.</w:t>
      </w:r>
    </w:p>
    <w:p w:rsidR="00942AB5" w:rsidRPr="003B0AF1" w:rsidRDefault="00942AB5" w:rsidP="00942AB5">
      <w:pPr>
        <w:ind w:firstLine="708"/>
        <w:jc w:val="both"/>
        <w:rPr>
          <w:rFonts w:ascii="Bookman Old Style" w:hAnsi="Bookman Old Style" w:cs="Arial"/>
          <w:sz w:val="20"/>
          <w:szCs w:val="20"/>
        </w:rPr>
      </w:pPr>
      <w:r w:rsidRPr="003B0AF1">
        <w:rPr>
          <w:rFonts w:ascii="Bookman Old Style" w:hAnsi="Bookman Old Style" w:cs="Arial"/>
          <w:sz w:val="20"/>
          <w:szCs w:val="20"/>
        </w:rPr>
        <w:t xml:space="preserve"> Em conformidade com as normas e princípios que regem a Administração Pública, para tanto apresentamos o pertinente Termo.</w:t>
      </w:r>
    </w:p>
    <w:p w:rsidR="00942AB5" w:rsidRPr="003B0AF1" w:rsidRDefault="00942AB5" w:rsidP="00942AB5">
      <w:pPr>
        <w:rPr>
          <w:rFonts w:ascii="Bookman Old Style" w:hAnsi="Bookman Old Style" w:cs="Arial"/>
          <w:b/>
          <w:sz w:val="20"/>
          <w:szCs w:val="20"/>
        </w:rPr>
      </w:pPr>
    </w:p>
    <w:p w:rsidR="00942AB5" w:rsidRPr="003B0AF1" w:rsidRDefault="00942AB5" w:rsidP="00942AB5">
      <w:pPr>
        <w:pStyle w:val="Nivel01"/>
        <w:numPr>
          <w:ilvl w:val="0"/>
          <w:numId w:val="6"/>
        </w:numPr>
        <w:tabs>
          <w:tab w:val="left" w:pos="87"/>
        </w:tabs>
        <w:spacing w:before="0"/>
        <w:rPr>
          <w:rFonts w:ascii="Bookman Old Style" w:hAnsi="Bookman Old Style"/>
          <w:bCs w:val="0"/>
          <w:lang w:eastAsia="en-US"/>
        </w:rPr>
      </w:pPr>
      <w:r w:rsidRPr="003B0AF1">
        <w:rPr>
          <w:rFonts w:ascii="Bookman Old Style" w:hAnsi="Bookman Old Style"/>
        </w:rPr>
        <w:t xml:space="preserve">DEFINIÇÃO DO OBJETO </w:t>
      </w:r>
      <w:r w:rsidRPr="003B0AF1">
        <w:rPr>
          <w:rFonts w:ascii="Bookman Old Style" w:hAnsi="Bookman Old Style"/>
          <w:bCs w:val="0"/>
          <w:lang w:eastAsia="en-US"/>
        </w:rPr>
        <w:t>(Art. 6º, inciso XXIII, alínea ‘a’, da Lei nº 14.133/2021).</w:t>
      </w:r>
    </w:p>
    <w:p w:rsidR="006B516F" w:rsidRPr="003B0AF1" w:rsidRDefault="00942AB5" w:rsidP="006B516F">
      <w:pPr>
        <w:spacing w:line="276" w:lineRule="auto"/>
        <w:jc w:val="both"/>
        <w:rPr>
          <w:rFonts w:ascii="Bookman Old Style" w:eastAsia="Times New Roman" w:hAnsi="Bookman Old Style" w:cs="Bookman Old Style"/>
          <w:sz w:val="20"/>
          <w:szCs w:val="20"/>
        </w:rPr>
      </w:pPr>
      <w:r w:rsidRPr="003B0AF1">
        <w:rPr>
          <w:rFonts w:ascii="Bookman Old Style" w:hAnsi="Bookman Old Style" w:cs="Bookman Old Style"/>
          <w:bCs/>
          <w:sz w:val="20"/>
          <w:szCs w:val="20"/>
        </w:rPr>
        <w:t xml:space="preserve"> </w:t>
      </w:r>
      <w:r w:rsidR="006B516F" w:rsidRPr="003B0AF1">
        <w:rPr>
          <w:rFonts w:ascii="Bookman Old Style" w:hAnsi="Bookman Old Style"/>
          <w:sz w:val="20"/>
          <w:szCs w:val="20"/>
        </w:rPr>
        <w:t xml:space="preserve">O objeto do presente termo tem como objetivo a </w:t>
      </w:r>
      <w:r w:rsidR="006B516F" w:rsidRPr="003B0AF1">
        <w:rPr>
          <w:rFonts w:ascii="Bookman Old Style" w:hAnsi="Bookman Old Style" w:cs="Bookman Old Style"/>
          <w:sz w:val="20"/>
          <w:szCs w:val="20"/>
        </w:rPr>
        <w:t xml:space="preserve">Contratação de empresa para aquisição de </w:t>
      </w:r>
      <w:r w:rsidR="00D702AD" w:rsidRPr="003B0AF1">
        <w:rPr>
          <w:rFonts w:ascii="Bookman Old Style" w:hAnsi="Bookman Old Style" w:cs="Bookman Old Style"/>
          <w:sz w:val="20"/>
          <w:szCs w:val="20"/>
        </w:rPr>
        <w:t>peças em madeira e serviços de serragem</w:t>
      </w:r>
      <w:r w:rsidR="006B516F" w:rsidRPr="003B0AF1">
        <w:rPr>
          <w:rFonts w:ascii="Bookman Old Style" w:hAnsi="Bookman Old Style" w:cs="Bookman Old Style"/>
          <w:sz w:val="20"/>
          <w:szCs w:val="20"/>
        </w:rPr>
        <w:t xml:space="preserve"> para suprir as necessidades da Secretaria Municipal de Obras e Serviços Públic</w:t>
      </w:r>
      <w:r w:rsidR="00E83810" w:rsidRPr="003B0AF1">
        <w:rPr>
          <w:rFonts w:ascii="Bookman Old Style" w:hAnsi="Bookman Old Style" w:cs="Bookman Old Style"/>
          <w:sz w:val="20"/>
          <w:szCs w:val="20"/>
        </w:rPr>
        <w:t>os, e Departamento de Urbanismo</w:t>
      </w:r>
      <w:r w:rsidR="006B516F" w:rsidRPr="003B0AF1">
        <w:rPr>
          <w:rFonts w:ascii="Bookman Old Style" w:hAnsi="Bookman Old Style" w:cs="Bookman Old Style"/>
          <w:sz w:val="20"/>
          <w:szCs w:val="20"/>
        </w:rPr>
        <w:t>, conforme especificações, características e quantidades abaixo:</w:t>
      </w:r>
    </w:p>
    <w:p w:rsidR="00654DEC" w:rsidRPr="003B0AF1" w:rsidRDefault="00654DEC" w:rsidP="00942AB5">
      <w:pPr>
        <w:pStyle w:val="PargrafodaLista"/>
        <w:ind w:left="0"/>
        <w:jc w:val="both"/>
        <w:rPr>
          <w:rFonts w:ascii="Bookman Old Style" w:hAnsi="Bookman Old Style" w:cs="Arial"/>
          <w:b/>
          <w:iCs/>
          <w:color w:val="FF0000"/>
          <w:sz w:val="20"/>
          <w:szCs w:val="20"/>
        </w:rPr>
      </w:pPr>
    </w:p>
    <w:tbl>
      <w:tblPr>
        <w:tblW w:w="499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702"/>
        <w:gridCol w:w="885"/>
        <w:gridCol w:w="3792"/>
        <w:gridCol w:w="992"/>
        <w:gridCol w:w="709"/>
        <w:gridCol w:w="850"/>
        <w:gridCol w:w="1786"/>
      </w:tblGrid>
      <w:tr w:rsidR="00D02496" w:rsidRPr="00D6620E" w:rsidTr="00D02496">
        <w:tc>
          <w:tcPr>
            <w:tcW w:w="9716" w:type="dxa"/>
            <w:gridSpan w:val="7"/>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Lote: 1 - Lote 001</w:t>
            </w:r>
          </w:p>
        </w:tc>
      </w:tr>
      <w:tr w:rsidR="00D02496" w:rsidRPr="00D6620E" w:rsidTr="00D02496">
        <w:tc>
          <w:tcPr>
            <w:tcW w:w="702" w:type="dxa"/>
            <w:shd w:val="clear" w:color="auto" w:fill="C0C0C0"/>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Item</w:t>
            </w:r>
          </w:p>
        </w:tc>
        <w:tc>
          <w:tcPr>
            <w:tcW w:w="885" w:type="dxa"/>
            <w:shd w:val="clear" w:color="auto" w:fill="C0C0C0"/>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Código do produto</w:t>
            </w:r>
          </w:p>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/serviço</w:t>
            </w:r>
          </w:p>
        </w:tc>
        <w:tc>
          <w:tcPr>
            <w:tcW w:w="3792" w:type="dxa"/>
            <w:shd w:val="clear" w:color="auto" w:fill="C0C0C0"/>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Nome do produto/serviço</w:t>
            </w:r>
          </w:p>
        </w:tc>
        <w:tc>
          <w:tcPr>
            <w:tcW w:w="992" w:type="dxa"/>
            <w:shd w:val="clear" w:color="auto" w:fill="C0C0C0"/>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Quantidade</w:t>
            </w:r>
          </w:p>
        </w:tc>
        <w:tc>
          <w:tcPr>
            <w:tcW w:w="709" w:type="dxa"/>
            <w:shd w:val="clear" w:color="auto" w:fill="C0C0C0"/>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Unidade</w:t>
            </w:r>
          </w:p>
        </w:tc>
        <w:tc>
          <w:tcPr>
            <w:tcW w:w="850" w:type="dxa"/>
            <w:shd w:val="clear" w:color="auto" w:fill="C0C0C0"/>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Preço máximo</w:t>
            </w:r>
          </w:p>
        </w:tc>
        <w:tc>
          <w:tcPr>
            <w:tcW w:w="1786" w:type="dxa"/>
            <w:shd w:val="clear" w:color="auto" w:fill="C0C0C0"/>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Preço máximo total</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01</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14215</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RIPAMENTO DE PINHEIRO 5 </w:t>
            </w:r>
            <w:proofErr w:type="gramStart"/>
            <w:r w:rsidRPr="00D6620E">
              <w:rPr>
                <w:rFonts w:ascii="Bookman Old Style" w:hAnsi="Bookman Old Style"/>
                <w:sz w:val="16"/>
                <w:szCs w:val="16"/>
              </w:rPr>
              <w:t>X</w:t>
            </w:r>
            <w:proofErr w:type="gramEnd"/>
            <w:r w:rsidRPr="00D6620E">
              <w:rPr>
                <w:rFonts w:ascii="Bookman Old Style" w:hAnsi="Bookman Old Style"/>
                <w:sz w:val="16"/>
                <w:szCs w:val="16"/>
              </w:rPr>
              <w:t xml:space="preserve"> 7 CM 1ª QUALIDADE Ripamento ou terças de madeira tipo pinheiro de 1ª qualidade, com 3 metros de comprimento, podendo o comprimento variar de acordo com as necessidades do município.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1.500,00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METRO</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11,59</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17.385,00</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02</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14216</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RIPAMENTO DE PINHEIRO 5 </w:t>
            </w:r>
            <w:proofErr w:type="gramStart"/>
            <w:r w:rsidRPr="00D6620E">
              <w:rPr>
                <w:rFonts w:ascii="Bookman Old Style" w:hAnsi="Bookman Old Style"/>
                <w:sz w:val="16"/>
                <w:szCs w:val="16"/>
              </w:rPr>
              <w:t>X</w:t>
            </w:r>
            <w:proofErr w:type="gramEnd"/>
            <w:r w:rsidRPr="00D6620E">
              <w:rPr>
                <w:rFonts w:ascii="Bookman Old Style" w:hAnsi="Bookman Old Style"/>
                <w:sz w:val="16"/>
                <w:szCs w:val="16"/>
              </w:rPr>
              <w:t xml:space="preserve"> 7 CM 2ª QUALIDADE Ripamento ou terças de madeira tipo pinheiro de 2ª qualidade, com 3 metros de comprimento, podendo o comprimento variar de acordo com as necessidades do município.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3.000,00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METRO</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9,34</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28.020,00</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03</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18411</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SERVIÇO DE INSTALAÇÃO, de divisórias em Eucatex, incluindo montagem </w:t>
            </w:r>
            <w:r w:rsidR="00D6620E" w:rsidRPr="00D6620E">
              <w:rPr>
                <w:rFonts w:ascii="Bookman Old Style" w:hAnsi="Bookman Old Style"/>
                <w:sz w:val="16"/>
                <w:szCs w:val="16"/>
              </w:rPr>
              <w:t>e SERVIÇO</w:t>
            </w:r>
            <w:r w:rsidRPr="00D6620E">
              <w:rPr>
                <w:rFonts w:ascii="Bookman Old Style" w:hAnsi="Bookman Old Style"/>
                <w:sz w:val="16"/>
                <w:szCs w:val="16"/>
              </w:rPr>
              <w:t xml:space="preserve"> DE INSTALAÇÃO, de divisórias em Eucatex, incluindo montagem e desmontagem.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1.500,00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HORAS</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73,54</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110.310,00</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04</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21119</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BARROTE DE PINHEIRO DE 4 </w:t>
            </w:r>
            <w:proofErr w:type="gramStart"/>
            <w:r w:rsidRPr="00D6620E">
              <w:rPr>
                <w:rFonts w:ascii="Bookman Old Style" w:hAnsi="Bookman Old Style"/>
                <w:sz w:val="16"/>
                <w:szCs w:val="16"/>
              </w:rPr>
              <w:t>X</w:t>
            </w:r>
            <w:proofErr w:type="gramEnd"/>
            <w:r w:rsidRPr="00D6620E">
              <w:rPr>
                <w:rFonts w:ascii="Bookman Old Style" w:hAnsi="Bookman Old Style"/>
                <w:sz w:val="16"/>
                <w:szCs w:val="16"/>
              </w:rPr>
              <w:t xml:space="preserve"> 6 CM Barrote de 5 metros em madeira tipo pinheiro de boa qualidade aplainado, podendo o comprimento variar de acordo com as necessidades do município.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2.700,00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METRO</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7,12</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19.224,00</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05</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21120</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CAIBRO DE ANGICO 8 </w:t>
            </w:r>
            <w:proofErr w:type="gramStart"/>
            <w:r w:rsidRPr="00D6620E">
              <w:rPr>
                <w:rFonts w:ascii="Bookman Old Style" w:hAnsi="Bookman Old Style"/>
                <w:sz w:val="16"/>
                <w:szCs w:val="16"/>
              </w:rPr>
              <w:t>X</w:t>
            </w:r>
            <w:proofErr w:type="gramEnd"/>
            <w:r w:rsidRPr="00D6620E">
              <w:rPr>
                <w:rFonts w:ascii="Bookman Old Style" w:hAnsi="Bookman Old Style"/>
                <w:sz w:val="16"/>
                <w:szCs w:val="16"/>
              </w:rPr>
              <w:t xml:space="preserve"> 15 CM Caibro de 3 metros em madeira tipo angico ou itaúba, podendo o comprimento variar de acordo com as necessidades do município.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600,00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METRO</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53,90</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32.340,00</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06</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21121</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CAIBRO DE PINHEIRO 8 </w:t>
            </w:r>
            <w:proofErr w:type="gramStart"/>
            <w:r w:rsidRPr="00D6620E">
              <w:rPr>
                <w:rFonts w:ascii="Bookman Old Style" w:hAnsi="Bookman Old Style"/>
                <w:sz w:val="16"/>
                <w:szCs w:val="16"/>
              </w:rPr>
              <w:t>X</w:t>
            </w:r>
            <w:proofErr w:type="gramEnd"/>
            <w:r w:rsidRPr="00D6620E">
              <w:rPr>
                <w:rFonts w:ascii="Bookman Old Style" w:hAnsi="Bookman Old Style"/>
                <w:sz w:val="16"/>
                <w:szCs w:val="16"/>
              </w:rPr>
              <w:t xml:space="preserve"> 8 CM Caibro de 3 metros em madeira tipo pinheiro, podendo o comprimento variar de acordo com as necessidades do município.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900,00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METRO</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18,82</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16.938,00</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07</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21122</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CAIBRO DE PINHEIRO 8 X12 CM Caibro de 3 metros em madeira tipo pinheiro, podendo o comprimento variar de acordo com as necessidades do município.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1.200,00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METRO</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28,06</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33.672,00</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08</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21123</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CAIBRO DE PINUS 5 </w:t>
            </w:r>
            <w:proofErr w:type="gramStart"/>
            <w:r w:rsidRPr="00D6620E">
              <w:rPr>
                <w:rFonts w:ascii="Bookman Old Style" w:hAnsi="Bookman Old Style"/>
                <w:sz w:val="16"/>
                <w:szCs w:val="16"/>
              </w:rPr>
              <w:t>X</w:t>
            </w:r>
            <w:proofErr w:type="gramEnd"/>
            <w:r w:rsidRPr="00D6620E">
              <w:rPr>
                <w:rFonts w:ascii="Bookman Old Style" w:hAnsi="Bookman Old Style"/>
                <w:sz w:val="16"/>
                <w:szCs w:val="16"/>
              </w:rPr>
              <w:t xml:space="preserve"> 10 CM Caibro de 3 metros em madeira tipo pinus, podendo o comprimento variar de acordo com as necessidades do município.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1.500,00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METRO</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10,03</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15.045,00</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09</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21124</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CAIBRO DE PINUS 5 </w:t>
            </w:r>
            <w:proofErr w:type="gramStart"/>
            <w:r w:rsidRPr="00D6620E">
              <w:rPr>
                <w:rFonts w:ascii="Bookman Old Style" w:hAnsi="Bookman Old Style"/>
                <w:sz w:val="16"/>
                <w:szCs w:val="16"/>
              </w:rPr>
              <w:t>X</w:t>
            </w:r>
            <w:proofErr w:type="gramEnd"/>
            <w:r w:rsidRPr="00D6620E">
              <w:rPr>
                <w:rFonts w:ascii="Bookman Old Style" w:hAnsi="Bookman Old Style"/>
                <w:sz w:val="16"/>
                <w:szCs w:val="16"/>
              </w:rPr>
              <w:t xml:space="preserve"> 5 CM Caibro de 3 metros em madeira tipo pinus, podendo o comprimento variar de acordo com as necessidades do município.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2.700,00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METRO</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5,50</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14.850,00</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10</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21125</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CAIBRO DE PINUS 5 </w:t>
            </w:r>
            <w:proofErr w:type="gramStart"/>
            <w:r w:rsidRPr="00D6620E">
              <w:rPr>
                <w:rFonts w:ascii="Bookman Old Style" w:hAnsi="Bookman Old Style"/>
                <w:sz w:val="16"/>
                <w:szCs w:val="16"/>
              </w:rPr>
              <w:t>X</w:t>
            </w:r>
            <w:proofErr w:type="gramEnd"/>
            <w:r w:rsidRPr="00D6620E">
              <w:rPr>
                <w:rFonts w:ascii="Bookman Old Style" w:hAnsi="Bookman Old Style"/>
                <w:sz w:val="16"/>
                <w:szCs w:val="16"/>
              </w:rPr>
              <w:t xml:space="preserve"> 8 CM Caibro de 3 metros em madeira tipo pinus, podendo o comprimento variar de acordo com as necessidades do município.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3.000,00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METRO</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8,16</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24.480,00</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11</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21126</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PRANCHA EM MADEIRA  de eucalipto nas medidas 6 cm x 30cm x 4,5cm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75,00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METRO</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55,51</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4.163,25</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12</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21130</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TÁBUA DE PINHEIRO 12 CM X 1” Tábua de madeira bruta tipo pinheiro de 2ª qualidade para caixaria, medindo 12 cm de largura, 1" polegada de altura e 3 metros de comprimento.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3.000,00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METRO</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8,88</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26.640,00</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13</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21131</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TÁBUA DE PINHEIRO 20 CM X 1” Tábua de madeira bruta tipo pinheiro de 2ª qualidade para caixaria, medindo 20 cm de largura, 1" polegada de altura e 3 metros de comprimento.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4.500,00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METRO</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13,96</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62.820,00</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14</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21132</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TÁBUA DE PINHEIRO 25 CM X 1</w:t>
            </w:r>
            <w:bookmarkStart w:id="1" w:name="_GoBack"/>
            <w:bookmarkEnd w:id="1"/>
            <w:r w:rsidR="00D6620E" w:rsidRPr="00D6620E">
              <w:rPr>
                <w:rFonts w:ascii="Bookman Old Style" w:hAnsi="Bookman Old Style"/>
                <w:sz w:val="16"/>
                <w:szCs w:val="16"/>
              </w:rPr>
              <w:t>” Tábua</w:t>
            </w:r>
            <w:r w:rsidRPr="00D6620E">
              <w:rPr>
                <w:rFonts w:ascii="Bookman Old Style" w:hAnsi="Bookman Old Style"/>
                <w:sz w:val="16"/>
                <w:szCs w:val="16"/>
              </w:rPr>
              <w:t xml:space="preserve"> de madeira bruta tipo pinheiro de 2ª qualidade para caixaria, medindo 25 cm de largura, 1" polegada de altura e 3 metros de comprimento.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2.700,00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METRO</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17,45</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47.115,00</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15</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21134</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VARAS DE MADEIRA DE PINUS 10 </w:t>
            </w:r>
            <w:r w:rsidR="00D6620E" w:rsidRPr="00D6620E">
              <w:rPr>
                <w:rFonts w:ascii="Bookman Old Style" w:hAnsi="Bookman Old Style"/>
                <w:sz w:val="16"/>
                <w:szCs w:val="16"/>
              </w:rPr>
              <w:t>CM Varas</w:t>
            </w:r>
            <w:r w:rsidRPr="00D6620E">
              <w:rPr>
                <w:rFonts w:ascii="Bookman Old Style" w:hAnsi="Bookman Old Style"/>
                <w:sz w:val="16"/>
                <w:szCs w:val="16"/>
              </w:rPr>
              <w:t xml:space="preserve"> de madeira do tipo pinus para escoras ou escoramento, medindo no mínimo 10 cm de diâmetro, com 3 metros de comprimento, podendo o comprimento variar de acordo com as necessidades do município.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2.250,00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METRO</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7,33</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16.492,50</w:t>
            </w:r>
          </w:p>
        </w:tc>
      </w:tr>
      <w:tr w:rsidR="00D02496" w:rsidRPr="00D6620E" w:rsidTr="00D02496">
        <w:trPr>
          <w:trHeight w:val="50"/>
        </w:trPr>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16</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21135</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VIGA EM MADEIRA DE EUCALIPTO nas medidas de 20 </w:t>
            </w:r>
            <w:proofErr w:type="gramStart"/>
            <w:r w:rsidRPr="00D6620E">
              <w:rPr>
                <w:rFonts w:ascii="Bookman Old Style" w:hAnsi="Bookman Old Style"/>
                <w:sz w:val="16"/>
                <w:szCs w:val="16"/>
              </w:rPr>
              <w:t>x</w:t>
            </w:r>
            <w:proofErr w:type="gramEnd"/>
            <w:r w:rsidRPr="00D6620E">
              <w:rPr>
                <w:rFonts w:ascii="Bookman Old Style" w:hAnsi="Bookman Old Style"/>
                <w:sz w:val="16"/>
                <w:szCs w:val="16"/>
              </w:rPr>
              <w:t xml:space="preserve"> 30 centímetros.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38,00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METRO</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213,67</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8.119,46</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17</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21136</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VIGA EM MADEIRA DE EUCALIPTO  nas medidas de 30 x 30 centímetros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38,00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METRO</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282,67</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10.741,46</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18</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21137</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VIGA EM MADEIRA DE EUCALIPTO  nas medidas de 30 x 40 centímetros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38,00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METRO</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362,67</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13.781,46</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19</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21138</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VIGA EM MADEIRA DE PINUS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18,00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METRO</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42,25</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760,50</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20</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21139</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VIGA EM MADEIRA DE PINUS  nas medidas de 0,10 x 0,10 x 6m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38,00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METRO</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25,94</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985,72</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21</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21140</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VIGA EM MADEIRA DE PINUS  nas medidas de 0,15 x 0,15 x 6cm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38,00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METRO</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44,91</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1.706,58</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22</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21145</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DIVISÓRIA EUCATEX, composto de painéis, portas, perfis e peças para fixação, com modulação, X, L ou T, com passagem de fiação e colocação de painéis. Feitas em madeira industrializada eucaplac.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375,00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M2</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167,67</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62.876,25</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23</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21147</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SERVIÇO DE SERRAGEM, para corte de pranchas, tábuas, caibros e vigas de madeira, com equipamento próprio.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113,00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HORAS</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267,00</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30.171,00</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24</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21148</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SERVIÇO DE PLAINA E </w:t>
            </w:r>
            <w:r w:rsidR="00D6620E" w:rsidRPr="00D6620E">
              <w:rPr>
                <w:rFonts w:ascii="Bookman Old Style" w:hAnsi="Bookman Old Style"/>
                <w:sz w:val="16"/>
                <w:szCs w:val="16"/>
              </w:rPr>
              <w:t>REFILAMENTO, para</w:t>
            </w:r>
            <w:r w:rsidRPr="00D6620E">
              <w:rPr>
                <w:rFonts w:ascii="Bookman Old Style" w:hAnsi="Bookman Old Style"/>
                <w:sz w:val="16"/>
                <w:szCs w:val="16"/>
              </w:rPr>
              <w:t xml:space="preserve"> nivelamento de pranchas, tábuas, caibros e vigas de madeira, com equipamento próprio.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300,00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HORAS</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199,67</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59.901,00</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25</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21150</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MADERITE PLASTIFICADO 11 mm  extra 1.10 x 2.20 m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300,00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UN</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115,00</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34.500,00</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26</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21151</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MADERITE PLASTIFICADO 14 mm  extra 1.10 x 2.20 m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300,00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UN</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177,00</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53.100,00</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27</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21155</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MADEIRA ROLISSA DE EUCALIPTO TRATADO EM AUTO-CLAVE DE 20 A 25 DE </w:t>
            </w:r>
            <w:r w:rsidR="00D6620E" w:rsidRPr="00D6620E">
              <w:rPr>
                <w:rFonts w:ascii="Bookman Old Style" w:hAnsi="Bookman Old Style"/>
                <w:sz w:val="16"/>
                <w:szCs w:val="16"/>
              </w:rPr>
              <w:t>DIAMETRO (</w:t>
            </w:r>
            <w:r w:rsidRPr="00D6620E">
              <w:rPr>
                <w:rFonts w:ascii="Bookman Old Style" w:hAnsi="Bookman Old Style"/>
                <w:sz w:val="16"/>
                <w:szCs w:val="16"/>
              </w:rPr>
              <w:t xml:space="preserve">metro linear).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225,00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METRO</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77,77</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17.498,25</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28</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21156</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MADEIRA ROLISSA DE EUCALIPTO TRATADO EM AUTO-CLAVE DE 18 A 20 DE </w:t>
            </w:r>
            <w:r w:rsidR="00D6620E" w:rsidRPr="00D6620E">
              <w:rPr>
                <w:rFonts w:ascii="Bookman Old Style" w:hAnsi="Bookman Old Style"/>
                <w:sz w:val="16"/>
                <w:szCs w:val="16"/>
              </w:rPr>
              <w:t>DIAMETRO (</w:t>
            </w:r>
            <w:r w:rsidRPr="00D6620E">
              <w:rPr>
                <w:rFonts w:ascii="Bookman Old Style" w:hAnsi="Bookman Old Style"/>
                <w:sz w:val="16"/>
                <w:szCs w:val="16"/>
              </w:rPr>
              <w:t xml:space="preserve">metro linear).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225,00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METRO</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58,00</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13.050,00</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29</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21157</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MADEIRA ROLISSA DE EUCALIPTO TRATADO EM AUTO-CLAVE DE 15 A 17 DE </w:t>
            </w:r>
            <w:r w:rsidR="00D6620E" w:rsidRPr="00D6620E">
              <w:rPr>
                <w:rFonts w:ascii="Bookman Old Style" w:hAnsi="Bookman Old Style"/>
                <w:sz w:val="16"/>
                <w:szCs w:val="16"/>
              </w:rPr>
              <w:t>DIAMETRO (</w:t>
            </w:r>
            <w:r w:rsidRPr="00D6620E">
              <w:rPr>
                <w:rFonts w:ascii="Bookman Old Style" w:hAnsi="Bookman Old Style"/>
                <w:sz w:val="16"/>
                <w:szCs w:val="16"/>
              </w:rPr>
              <w:t xml:space="preserve">metro linear).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300,00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METRO</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35,47</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10.641,00</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30</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21158</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MADEIRA ROLISSA DE EUCALIPTO TRATADO EM AUTO-CLAVE DE 12 A 15 DE </w:t>
            </w:r>
            <w:r w:rsidR="00D6620E" w:rsidRPr="00D6620E">
              <w:rPr>
                <w:rFonts w:ascii="Bookman Old Style" w:hAnsi="Bookman Old Style"/>
                <w:sz w:val="16"/>
                <w:szCs w:val="16"/>
              </w:rPr>
              <w:t>DIAMETRO (</w:t>
            </w:r>
            <w:r w:rsidRPr="00D6620E">
              <w:rPr>
                <w:rFonts w:ascii="Bookman Old Style" w:hAnsi="Bookman Old Style"/>
                <w:sz w:val="16"/>
                <w:szCs w:val="16"/>
              </w:rPr>
              <w:t xml:space="preserve">metro linear).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225,00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METRO</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20,64</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4.644,00</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31</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24353</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PRANCHAS DE EUCALIPTO  tratado com autoclave com conservante CCA (cobre, cromo, arsênico) medindo até 5 m de comprimento com 2" de espessura e largura até 0,25 cm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120,00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METRO</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144,34</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17.320,80</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32</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24354</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PORTA DE MADEIRA EXTERNA, com no mínimo 35 mm de espessura, medindo 80x210cm, sem pintura, com marcos, espelhos, dobradiças, fechadura e maçanetas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75,00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METRO</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883,43</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66.257,25</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33</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24355</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PORTA DE MADEIRA EXTERNA, com no mínimo 35 mm de espessura,  medindo 90x210cm, sem pintura, com marcos, espelhos, dobradiças, fechadura maçanetas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75,00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METRO</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883,43</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66.257,25</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34</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24356</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PORTA INTERNA, com no mínimo 35 mm de espessura, medindo 80x210cm, sem pintura, com marcos, espelhos, dobradiças, fechadura e maçanetas.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75,00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METRO</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581,43</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43.607,25</w:t>
            </w:r>
          </w:p>
        </w:tc>
      </w:tr>
      <w:tr w:rsidR="00D02496" w:rsidRPr="00D6620E" w:rsidTr="00D02496">
        <w:tc>
          <w:tcPr>
            <w:tcW w:w="70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35</w:t>
            </w:r>
          </w:p>
        </w:tc>
        <w:tc>
          <w:tcPr>
            <w:tcW w:w="885"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24357</w:t>
            </w:r>
          </w:p>
        </w:tc>
        <w:tc>
          <w:tcPr>
            <w:tcW w:w="37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 xml:space="preserve">PORTA INTERNA, com no mínimo 35 mm de espessura, medindo 90x210cm, sem pintura, com marcos, espelhos, dobradiças, fechadura maçanetas.  </w:t>
            </w:r>
          </w:p>
        </w:tc>
        <w:tc>
          <w:tcPr>
            <w:tcW w:w="992"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75,00</w:t>
            </w:r>
          </w:p>
        </w:tc>
        <w:tc>
          <w:tcPr>
            <w:tcW w:w="709"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METRO</w:t>
            </w:r>
          </w:p>
        </w:tc>
        <w:tc>
          <w:tcPr>
            <w:tcW w:w="850"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604,77</w:t>
            </w:r>
          </w:p>
        </w:tc>
        <w:tc>
          <w:tcPr>
            <w:tcW w:w="1786" w:type="dxa"/>
            <w:shd w:val="clear" w:color="auto" w:fill="FFFFFF"/>
          </w:tcPr>
          <w:p w:rsidR="00D02496" w:rsidRPr="00D6620E" w:rsidRDefault="00D02496" w:rsidP="00A90D0E">
            <w:pPr>
              <w:rPr>
                <w:rFonts w:ascii="Bookman Old Style" w:hAnsi="Bookman Old Style"/>
                <w:sz w:val="16"/>
                <w:szCs w:val="16"/>
              </w:rPr>
            </w:pPr>
            <w:r w:rsidRPr="00D6620E">
              <w:rPr>
                <w:rFonts w:ascii="Bookman Old Style" w:hAnsi="Bookman Old Style"/>
                <w:sz w:val="16"/>
                <w:szCs w:val="16"/>
              </w:rPr>
              <w:t>45.357,75</w:t>
            </w:r>
          </w:p>
        </w:tc>
      </w:tr>
      <w:tr w:rsidR="00D02496" w:rsidRPr="00D6620E" w:rsidTr="00D02496">
        <w:tc>
          <w:tcPr>
            <w:tcW w:w="702" w:type="dxa"/>
            <w:shd w:val="clear" w:color="auto" w:fill="FFFFFF"/>
          </w:tcPr>
          <w:p w:rsidR="00D02496" w:rsidRPr="00D6620E" w:rsidRDefault="00D02496" w:rsidP="00D02496">
            <w:pPr>
              <w:rPr>
                <w:rFonts w:ascii="Bookman Old Style" w:hAnsi="Bookman Old Style"/>
                <w:sz w:val="16"/>
                <w:szCs w:val="16"/>
              </w:rPr>
            </w:pPr>
            <w:r w:rsidRPr="00D6620E">
              <w:rPr>
                <w:rFonts w:ascii="Bookman Old Style" w:hAnsi="Bookman Old Style"/>
                <w:sz w:val="16"/>
                <w:szCs w:val="16"/>
              </w:rPr>
              <w:t>36</w:t>
            </w:r>
          </w:p>
        </w:tc>
        <w:tc>
          <w:tcPr>
            <w:tcW w:w="885" w:type="dxa"/>
            <w:shd w:val="clear" w:color="auto" w:fill="FFFFFF"/>
          </w:tcPr>
          <w:p w:rsidR="00D02496" w:rsidRPr="00D6620E" w:rsidRDefault="00D02496" w:rsidP="00D02496">
            <w:pPr>
              <w:rPr>
                <w:rFonts w:ascii="Bookman Old Style" w:hAnsi="Bookman Old Style"/>
                <w:sz w:val="16"/>
                <w:szCs w:val="16"/>
              </w:rPr>
            </w:pPr>
            <w:r w:rsidRPr="00D6620E">
              <w:rPr>
                <w:rFonts w:ascii="Bookman Old Style" w:hAnsi="Bookman Old Style"/>
                <w:sz w:val="16"/>
                <w:szCs w:val="16"/>
              </w:rPr>
              <w:t>21133</w:t>
            </w:r>
          </w:p>
        </w:tc>
        <w:tc>
          <w:tcPr>
            <w:tcW w:w="3792" w:type="dxa"/>
            <w:shd w:val="clear" w:color="auto" w:fill="FFFFFF"/>
          </w:tcPr>
          <w:p w:rsidR="00D02496" w:rsidRPr="00D6620E" w:rsidRDefault="00D02496" w:rsidP="00D02496">
            <w:pPr>
              <w:rPr>
                <w:rFonts w:ascii="Bookman Old Style" w:hAnsi="Bookman Old Style"/>
                <w:sz w:val="16"/>
                <w:szCs w:val="16"/>
              </w:rPr>
            </w:pPr>
            <w:r w:rsidRPr="00D6620E">
              <w:rPr>
                <w:rFonts w:ascii="Bookman Old Style" w:hAnsi="Bookman Old Style"/>
                <w:sz w:val="16"/>
                <w:szCs w:val="16"/>
              </w:rPr>
              <w:t xml:space="preserve">TÁBUA DE PINHEIRO 30 CM X 1” Tábua de madeira bruta tipo pinheiro de 1ª qualidade aplainada, medindo 30 cm de largura, 1" polegada de altura e 3 metros de comprimento.   </w:t>
            </w:r>
          </w:p>
        </w:tc>
        <w:tc>
          <w:tcPr>
            <w:tcW w:w="992" w:type="dxa"/>
            <w:shd w:val="clear" w:color="auto" w:fill="FFFFFF"/>
          </w:tcPr>
          <w:p w:rsidR="00D02496" w:rsidRPr="00D6620E" w:rsidRDefault="00D02496" w:rsidP="00D02496">
            <w:pPr>
              <w:rPr>
                <w:rFonts w:ascii="Bookman Old Style" w:hAnsi="Bookman Old Style"/>
                <w:sz w:val="16"/>
                <w:szCs w:val="16"/>
              </w:rPr>
            </w:pPr>
            <w:r w:rsidRPr="00D6620E">
              <w:rPr>
                <w:rFonts w:ascii="Bookman Old Style" w:hAnsi="Bookman Old Style"/>
                <w:sz w:val="16"/>
                <w:szCs w:val="16"/>
              </w:rPr>
              <w:t>4500</w:t>
            </w:r>
          </w:p>
        </w:tc>
        <w:tc>
          <w:tcPr>
            <w:tcW w:w="709" w:type="dxa"/>
            <w:shd w:val="clear" w:color="auto" w:fill="FFFFFF"/>
          </w:tcPr>
          <w:p w:rsidR="00D02496" w:rsidRPr="00D6620E" w:rsidRDefault="00D02496" w:rsidP="00D02496">
            <w:pPr>
              <w:rPr>
                <w:rFonts w:ascii="Bookman Old Style" w:hAnsi="Bookman Old Style"/>
                <w:sz w:val="16"/>
                <w:szCs w:val="16"/>
              </w:rPr>
            </w:pPr>
            <w:r w:rsidRPr="00D6620E">
              <w:rPr>
                <w:rFonts w:ascii="Bookman Old Style" w:hAnsi="Bookman Old Style"/>
                <w:sz w:val="16"/>
                <w:szCs w:val="16"/>
              </w:rPr>
              <w:t>METRO</w:t>
            </w:r>
          </w:p>
        </w:tc>
        <w:tc>
          <w:tcPr>
            <w:tcW w:w="850" w:type="dxa"/>
            <w:shd w:val="clear" w:color="auto" w:fill="FFFFFF"/>
          </w:tcPr>
          <w:p w:rsidR="00D02496" w:rsidRPr="00D6620E" w:rsidRDefault="00D02496" w:rsidP="00D02496">
            <w:pPr>
              <w:rPr>
                <w:rFonts w:ascii="Bookman Old Style" w:hAnsi="Bookman Old Style"/>
                <w:sz w:val="16"/>
                <w:szCs w:val="16"/>
              </w:rPr>
            </w:pPr>
            <w:r w:rsidRPr="00D6620E">
              <w:rPr>
                <w:rFonts w:ascii="Bookman Old Style" w:hAnsi="Bookman Old Style"/>
                <w:sz w:val="16"/>
                <w:szCs w:val="16"/>
              </w:rPr>
              <w:t>23,49</w:t>
            </w:r>
          </w:p>
        </w:tc>
        <w:tc>
          <w:tcPr>
            <w:tcW w:w="1786" w:type="dxa"/>
            <w:shd w:val="clear" w:color="auto" w:fill="FFFFFF"/>
          </w:tcPr>
          <w:p w:rsidR="00D02496" w:rsidRPr="00D6620E" w:rsidRDefault="00D02496" w:rsidP="00D02496">
            <w:pPr>
              <w:rPr>
                <w:rFonts w:ascii="Bookman Old Style" w:hAnsi="Bookman Old Style"/>
                <w:sz w:val="16"/>
                <w:szCs w:val="16"/>
              </w:rPr>
            </w:pPr>
            <w:r w:rsidRPr="00D6620E">
              <w:rPr>
                <w:rFonts w:ascii="Bookman Old Style" w:hAnsi="Bookman Old Style"/>
                <w:sz w:val="16"/>
                <w:szCs w:val="16"/>
              </w:rPr>
              <w:t>105.705,00</w:t>
            </w:r>
          </w:p>
        </w:tc>
      </w:tr>
      <w:tr w:rsidR="00D02496" w:rsidRPr="00D6620E" w:rsidTr="00D02496">
        <w:tc>
          <w:tcPr>
            <w:tcW w:w="702" w:type="dxa"/>
            <w:shd w:val="clear" w:color="auto" w:fill="FFFFFF"/>
          </w:tcPr>
          <w:p w:rsidR="00D02496" w:rsidRPr="00D6620E" w:rsidRDefault="00D02496" w:rsidP="00D02496">
            <w:pPr>
              <w:rPr>
                <w:rFonts w:ascii="Bookman Old Style" w:hAnsi="Bookman Old Style"/>
                <w:sz w:val="16"/>
                <w:szCs w:val="16"/>
              </w:rPr>
            </w:pPr>
            <w:r w:rsidRPr="00D6620E">
              <w:rPr>
                <w:rFonts w:ascii="Bookman Old Style" w:hAnsi="Bookman Old Style"/>
                <w:sz w:val="16"/>
                <w:szCs w:val="16"/>
              </w:rPr>
              <w:t>37</w:t>
            </w:r>
          </w:p>
        </w:tc>
        <w:tc>
          <w:tcPr>
            <w:tcW w:w="885" w:type="dxa"/>
            <w:shd w:val="clear" w:color="auto" w:fill="FFFFFF"/>
          </w:tcPr>
          <w:p w:rsidR="00D02496" w:rsidRPr="00D6620E" w:rsidRDefault="00D02496" w:rsidP="00D02496">
            <w:pPr>
              <w:rPr>
                <w:rFonts w:ascii="Bookman Old Style" w:hAnsi="Bookman Old Style"/>
                <w:sz w:val="16"/>
                <w:szCs w:val="16"/>
              </w:rPr>
            </w:pPr>
            <w:r w:rsidRPr="00D6620E">
              <w:rPr>
                <w:rFonts w:ascii="Bookman Old Style" w:hAnsi="Bookman Old Style"/>
                <w:sz w:val="16"/>
                <w:szCs w:val="16"/>
              </w:rPr>
              <w:t>21149</w:t>
            </w:r>
          </w:p>
        </w:tc>
        <w:tc>
          <w:tcPr>
            <w:tcW w:w="3792" w:type="dxa"/>
            <w:shd w:val="clear" w:color="auto" w:fill="FFFFFF"/>
          </w:tcPr>
          <w:p w:rsidR="00D02496" w:rsidRPr="00D6620E" w:rsidRDefault="00D02496" w:rsidP="00D02496">
            <w:pPr>
              <w:rPr>
                <w:rFonts w:ascii="Bookman Old Style" w:hAnsi="Bookman Old Style"/>
                <w:sz w:val="16"/>
                <w:szCs w:val="16"/>
              </w:rPr>
            </w:pPr>
            <w:r w:rsidRPr="00D6620E">
              <w:rPr>
                <w:rFonts w:ascii="Bookman Old Style" w:hAnsi="Bookman Old Style"/>
                <w:sz w:val="16"/>
                <w:szCs w:val="16"/>
              </w:rPr>
              <w:t xml:space="preserve">FORROS INTERNOS EM MADEIRA;  Tipo pinus ou pinheiro largura 10 cm  </w:t>
            </w:r>
          </w:p>
        </w:tc>
        <w:tc>
          <w:tcPr>
            <w:tcW w:w="992" w:type="dxa"/>
            <w:shd w:val="clear" w:color="auto" w:fill="FFFFFF"/>
          </w:tcPr>
          <w:p w:rsidR="00D02496" w:rsidRPr="00D6620E" w:rsidRDefault="00D02496" w:rsidP="00D02496">
            <w:pPr>
              <w:rPr>
                <w:rFonts w:ascii="Bookman Old Style" w:hAnsi="Bookman Old Style"/>
                <w:sz w:val="16"/>
                <w:szCs w:val="16"/>
              </w:rPr>
            </w:pPr>
            <w:r w:rsidRPr="00D6620E">
              <w:rPr>
                <w:rFonts w:ascii="Bookman Old Style" w:hAnsi="Bookman Old Style"/>
                <w:sz w:val="16"/>
                <w:szCs w:val="16"/>
              </w:rPr>
              <w:t>3000</w:t>
            </w:r>
          </w:p>
        </w:tc>
        <w:tc>
          <w:tcPr>
            <w:tcW w:w="709" w:type="dxa"/>
            <w:shd w:val="clear" w:color="auto" w:fill="FFFFFF"/>
          </w:tcPr>
          <w:p w:rsidR="00D02496" w:rsidRPr="00D6620E" w:rsidRDefault="00D02496" w:rsidP="00D02496">
            <w:pPr>
              <w:rPr>
                <w:rFonts w:ascii="Bookman Old Style" w:hAnsi="Bookman Old Style"/>
                <w:sz w:val="16"/>
                <w:szCs w:val="16"/>
              </w:rPr>
            </w:pPr>
            <w:r w:rsidRPr="00D6620E">
              <w:rPr>
                <w:rFonts w:ascii="Bookman Old Style" w:hAnsi="Bookman Old Style"/>
                <w:sz w:val="16"/>
                <w:szCs w:val="16"/>
              </w:rPr>
              <w:t>M2</w:t>
            </w:r>
          </w:p>
        </w:tc>
        <w:tc>
          <w:tcPr>
            <w:tcW w:w="850" w:type="dxa"/>
            <w:shd w:val="clear" w:color="auto" w:fill="FFFFFF"/>
          </w:tcPr>
          <w:p w:rsidR="00D02496" w:rsidRPr="00D6620E" w:rsidRDefault="00D02496" w:rsidP="00D02496">
            <w:pPr>
              <w:rPr>
                <w:rFonts w:ascii="Bookman Old Style" w:hAnsi="Bookman Old Style"/>
                <w:sz w:val="16"/>
                <w:szCs w:val="16"/>
              </w:rPr>
            </w:pPr>
            <w:r w:rsidRPr="00D6620E">
              <w:rPr>
                <w:rFonts w:ascii="Bookman Old Style" w:hAnsi="Bookman Old Style"/>
                <w:sz w:val="16"/>
                <w:szCs w:val="16"/>
              </w:rPr>
              <w:t>33,59</w:t>
            </w:r>
          </w:p>
        </w:tc>
        <w:tc>
          <w:tcPr>
            <w:tcW w:w="1786" w:type="dxa"/>
            <w:shd w:val="clear" w:color="auto" w:fill="FFFFFF"/>
          </w:tcPr>
          <w:p w:rsidR="00D02496" w:rsidRPr="00D6620E" w:rsidRDefault="00D02496" w:rsidP="00D02496">
            <w:pPr>
              <w:rPr>
                <w:rFonts w:ascii="Bookman Old Style" w:hAnsi="Bookman Old Style"/>
                <w:sz w:val="16"/>
                <w:szCs w:val="16"/>
              </w:rPr>
            </w:pPr>
            <w:r w:rsidRPr="00D6620E">
              <w:rPr>
                <w:rFonts w:ascii="Bookman Old Style" w:hAnsi="Bookman Old Style"/>
                <w:sz w:val="16"/>
                <w:szCs w:val="16"/>
              </w:rPr>
              <w:t>100.770,00</w:t>
            </w:r>
          </w:p>
        </w:tc>
      </w:tr>
      <w:tr w:rsidR="00D02496" w:rsidRPr="00D6620E" w:rsidTr="00D02496">
        <w:tc>
          <w:tcPr>
            <w:tcW w:w="702" w:type="dxa"/>
            <w:shd w:val="clear" w:color="auto" w:fill="FFFFFF"/>
          </w:tcPr>
          <w:p w:rsidR="00D02496" w:rsidRPr="00D6620E" w:rsidRDefault="00D02496" w:rsidP="00D02496">
            <w:pPr>
              <w:rPr>
                <w:rFonts w:ascii="Bookman Old Style" w:hAnsi="Bookman Old Style"/>
                <w:sz w:val="16"/>
                <w:szCs w:val="16"/>
              </w:rPr>
            </w:pPr>
            <w:r w:rsidRPr="00D6620E">
              <w:rPr>
                <w:rFonts w:ascii="Bookman Old Style" w:hAnsi="Bookman Old Style"/>
                <w:sz w:val="16"/>
                <w:szCs w:val="16"/>
              </w:rPr>
              <w:t>38</w:t>
            </w:r>
          </w:p>
        </w:tc>
        <w:tc>
          <w:tcPr>
            <w:tcW w:w="885" w:type="dxa"/>
            <w:shd w:val="clear" w:color="auto" w:fill="FFFFFF"/>
          </w:tcPr>
          <w:p w:rsidR="00D02496" w:rsidRPr="00D6620E" w:rsidRDefault="00D02496" w:rsidP="00D02496">
            <w:pPr>
              <w:rPr>
                <w:rFonts w:ascii="Bookman Old Style" w:hAnsi="Bookman Old Style"/>
                <w:sz w:val="16"/>
                <w:szCs w:val="16"/>
              </w:rPr>
            </w:pPr>
            <w:r w:rsidRPr="00D6620E">
              <w:rPr>
                <w:rFonts w:ascii="Bookman Old Style" w:hAnsi="Bookman Old Style"/>
                <w:sz w:val="16"/>
                <w:szCs w:val="16"/>
              </w:rPr>
              <w:t>21152</w:t>
            </w:r>
          </w:p>
        </w:tc>
        <w:tc>
          <w:tcPr>
            <w:tcW w:w="3792" w:type="dxa"/>
            <w:shd w:val="clear" w:color="auto" w:fill="FFFFFF"/>
          </w:tcPr>
          <w:p w:rsidR="00D02496" w:rsidRPr="00D6620E" w:rsidRDefault="00D02496" w:rsidP="00D02496">
            <w:pPr>
              <w:rPr>
                <w:rFonts w:ascii="Bookman Old Style" w:hAnsi="Bookman Old Style"/>
                <w:sz w:val="16"/>
                <w:szCs w:val="16"/>
              </w:rPr>
            </w:pPr>
            <w:r w:rsidRPr="00D6620E">
              <w:rPr>
                <w:rFonts w:ascii="Bookman Old Style" w:hAnsi="Bookman Old Style"/>
                <w:sz w:val="16"/>
                <w:szCs w:val="16"/>
              </w:rPr>
              <w:t xml:space="preserve">VIGA DE EUCALIPTO TRATADO EM AUTO-CLAVE COM MEDIDAS ACIMA DE 35cm NA PONTA MAIS FINA.(metro Linear)  </w:t>
            </w:r>
          </w:p>
        </w:tc>
        <w:tc>
          <w:tcPr>
            <w:tcW w:w="992" w:type="dxa"/>
            <w:shd w:val="clear" w:color="auto" w:fill="FFFFFF"/>
          </w:tcPr>
          <w:p w:rsidR="00D02496" w:rsidRPr="00D6620E" w:rsidRDefault="00D02496" w:rsidP="00D02496">
            <w:pPr>
              <w:rPr>
                <w:rFonts w:ascii="Bookman Old Style" w:hAnsi="Bookman Old Style"/>
                <w:sz w:val="16"/>
                <w:szCs w:val="16"/>
              </w:rPr>
            </w:pPr>
            <w:r w:rsidRPr="00D6620E">
              <w:rPr>
                <w:rFonts w:ascii="Bookman Old Style" w:hAnsi="Bookman Old Style"/>
                <w:sz w:val="16"/>
                <w:szCs w:val="16"/>
              </w:rPr>
              <w:t>126</w:t>
            </w:r>
          </w:p>
        </w:tc>
        <w:tc>
          <w:tcPr>
            <w:tcW w:w="709" w:type="dxa"/>
            <w:shd w:val="clear" w:color="auto" w:fill="FFFFFF"/>
          </w:tcPr>
          <w:p w:rsidR="00D02496" w:rsidRPr="00D6620E" w:rsidRDefault="00D02496" w:rsidP="00D02496">
            <w:pPr>
              <w:rPr>
                <w:rFonts w:ascii="Bookman Old Style" w:hAnsi="Bookman Old Style"/>
                <w:sz w:val="16"/>
                <w:szCs w:val="16"/>
              </w:rPr>
            </w:pPr>
            <w:r w:rsidRPr="00D6620E">
              <w:rPr>
                <w:rFonts w:ascii="Bookman Old Style" w:hAnsi="Bookman Old Style"/>
                <w:sz w:val="16"/>
                <w:szCs w:val="16"/>
              </w:rPr>
              <w:t>METRO</w:t>
            </w:r>
          </w:p>
        </w:tc>
        <w:tc>
          <w:tcPr>
            <w:tcW w:w="850" w:type="dxa"/>
            <w:shd w:val="clear" w:color="auto" w:fill="FFFFFF"/>
          </w:tcPr>
          <w:p w:rsidR="00D02496" w:rsidRPr="00D6620E" w:rsidRDefault="00D02496" w:rsidP="00D02496">
            <w:pPr>
              <w:rPr>
                <w:rFonts w:ascii="Bookman Old Style" w:hAnsi="Bookman Old Style"/>
                <w:sz w:val="16"/>
                <w:szCs w:val="16"/>
              </w:rPr>
            </w:pPr>
            <w:r w:rsidRPr="00D6620E">
              <w:rPr>
                <w:rFonts w:ascii="Bookman Old Style" w:hAnsi="Bookman Old Style"/>
                <w:sz w:val="16"/>
                <w:szCs w:val="16"/>
              </w:rPr>
              <w:t>2.834,00</w:t>
            </w:r>
          </w:p>
        </w:tc>
        <w:tc>
          <w:tcPr>
            <w:tcW w:w="1786" w:type="dxa"/>
            <w:shd w:val="clear" w:color="auto" w:fill="FFFFFF"/>
          </w:tcPr>
          <w:p w:rsidR="00D02496" w:rsidRPr="00D6620E" w:rsidRDefault="00D02496" w:rsidP="00D02496">
            <w:pPr>
              <w:rPr>
                <w:rFonts w:ascii="Bookman Old Style" w:hAnsi="Bookman Old Style"/>
                <w:sz w:val="16"/>
                <w:szCs w:val="16"/>
              </w:rPr>
            </w:pPr>
            <w:r w:rsidRPr="00D6620E">
              <w:rPr>
                <w:rFonts w:ascii="Bookman Old Style" w:hAnsi="Bookman Old Style"/>
                <w:sz w:val="16"/>
                <w:szCs w:val="16"/>
              </w:rPr>
              <w:t>357.084,00</w:t>
            </w:r>
          </w:p>
        </w:tc>
      </w:tr>
      <w:tr w:rsidR="00D02496" w:rsidRPr="00D6620E" w:rsidTr="00D02496">
        <w:tc>
          <w:tcPr>
            <w:tcW w:w="702" w:type="dxa"/>
            <w:shd w:val="clear" w:color="auto" w:fill="FFFFFF"/>
          </w:tcPr>
          <w:p w:rsidR="00D02496" w:rsidRPr="00D6620E" w:rsidRDefault="00D02496" w:rsidP="00D02496">
            <w:pPr>
              <w:rPr>
                <w:rFonts w:ascii="Bookman Old Style" w:hAnsi="Bookman Old Style"/>
                <w:sz w:val="16"/>
                <w:szCs w:val="16"/>
              </w:rPr>
            </w:pPr>
            <w:r w:rsidRPr="00D6620E">
              <w:rPr>
                <w:rFonts w:ascii="Bookman Old Style" w:hAnsi="Bookman Old Style"/>
                <w:sz w:val="16"/>
                <w:szCs w:val="16"/>
              </w:rPr>
              <w:t>39</w:t>
            </w:r>
          </w:p>
        </w:tc>
        <w:tc>
          <w:tcPr>
            <w:tcW w:w="885" w:type="dxa"/>
            <w:shd w:val="clear" w:color="auto" w:fill="FFFFFF"/>
          </w:tcPr>
          <w:p w:rsidR="00D02496" w:rsidRPr="00D6620E" w:rsidRDefault="00D02496" w:rsidP="00D02496">
            <w:pPr>
              <w:rPr>
                <w:rFonts w:ascii="Bookman Old Style" w:hAnsi="Bookman Old Style"/>
                <w:sz w:val="16"/>
                <w:szCs w:val="16"/>
              </w:rPr>
            </w:pPr>
            <w:r w:rsidRPr="00D6620E">
              <w:rPr>
                <w:rFonts w:ascii="Bookman Old Style" w:hAnsi="Bookman Old Style"/>
                <w:sz w:val="16"/>
                <w:szCs w:val="16"/>
              </w:rPr>
              <w:t>21153</w:t>
            </w:r>
          </w:p>
        </w:tc>
        <w:tc>
          <w:tcPr>
            <w:tcW w:w="3792" w:type="dxa"/>
            <w:shd w:val="clear" w:color="auto" w:fill="FFFFFF"/>
          </w:tcPr>
          <w:p w:rsidR="00D02496" w:rsidRPr="00D6620E" w:rsidRDefault="00D02496" w:rsidP="00D02496">
            <w:pPr>
              <w:rPr>
                <w:rFonts w:ascii="Bookman Old Style" w:hAnsi="Bookman Old Style"/>
                <w:sz w:val="16"/>
                <w:szCs w:val="16"/>
              </w:rPr>
            </w:pPr>
            <w:r w:rsidRPr="00D6620E">
              <w:rPr>
                <w:rFonts w:ascii="Bookman Old Style" w:hAnsi="Bookman Old Style"/>
                <w:sz w:val="16"/>
                <w:szCs w:val="16"/>
              </w:rPr>
              <w:t xml:space="preserve">PRANCHA DE EUCALIPTO TRATADO EM AUTO-CLAVE COM MEDIDAS CONFORME A NECESSIDADE DO MUNICIPIO (metro cubico)  </w:t>
            </w:r>
          </w:p>
        </w:tc>
        <w:tc>
          <w:tcPr>
            <w:tcW w:w="992" w:type="dxa"/>
            <w:shd w:val="clear" w:color="auto" w:fill="FFFFFF"/>
          </w:tcPr>
          <w:p w:rsidR="00D02496" w:rsidRPr="00D6620E" w:rsidRDefault="00D02496" w:rsidP="00D02496">
            <w:pPr>
              <w:rPr>
                <w:rFonts w:ascii="Bookman Old Style" w:hAnsi="Bookman Old Style"/>
                <w:sz w:val="16"/>
                <w:szCs w:val="16"/>
              </w:rPr>
            </w:pPr>
            <w:r w:rsidRPr="00D6620E">
              <w:rPr>
                <w:rFonts w:ascii="Bookman Old Style" w:hAnsi="Bookman Old Style"/>
                <w:sz w:val="16"/>
                <w:szCs w:val="16"/>
              </w:rPr>
              <w:t>184,00</w:t>
            </w:r>
          </w:p>
        </w:tc>
        <w:tc>
          <w:tcPr>
            <w:tcW w:w="709" w:type="dxa"/>
            <w:shd w:val="clear" w:color="auto" w:fill="FFFFFF"/>
          </w:tcPr>
          <w:p w:rsidR="00D02496" w:rsidRPr="00D6620E" w:rsidRDefault="00D02496" w:rsidP="00D02496">
            <w:pPr>
              <w:rPr>
                <w:rFonts w:ascii="Bookman Old Style" w:hAnsi="Bookman Old Style"/>
                <w:sz w:val="16"/>
                <w:szCs w:val="16"/>
              </w:rPr>
            </w:pPr>
            <w:r w:rsidRPr="00D6620E">
              <w:rPr>
                <w:rFonts w:ascii="Bookman Old Style" w:hAnsi="Bookman Old Style"/>
                <w:sz w:val="16"/>
                <w:szCs w:val="16"/>
              </w:rPr>
              <w:t>METRO</w:t>
            </w:r>
          </w:p>
        </w:tc>
        <w:tc>
          <w:tcPr>
            <w:tcW w:w="850" w:type="dxa"/>
            <w:shd w:val="clear" w:color="auto" w:fill="FFFFFF"/>
          </w:tcPr>
          <w:p w:rsidR="00D02496" w:rsidRPr="00D6620E" w:rsidRDefault="00D02496" w:rsidP="00D02496">
            <w:pPr>
              <w:rPr>
                <w:rFonts w:ascii="Bookman Old Style" w:hAnsi="Bookman Old Style"/>
                <w:sz w:val="16"/>
                <w:szCs w:val="16"/>
              </w:rPr>
            </w:pPr>
            <w:r w:rsidRPr="00D6620E">
              <w:rPr>
                <w:rFonts w:ascii="Bookman Old Style" w:hAnsi="Bookman Old Style"/>
                <w:sz w:val="16"/>
                <w:szCs w:val="16"/>
              </w:rPr>
              <w:t>3.187,00</w:t>
            </w:r>
          </w:p>
        </w:tc>
        <w:tc>
          <w:tcPr>
            <w:tcW w:w="1786" w:type="dxa"/>
            <w:shd w:val="clear" w:color="auto" w:fill="FFFFFF"/>
          </w:tcPr>
          <w:p w:rsidR="00D02496" w:rsidRPr="00D6620E" w:rsidRDefault="00D02496" w:rsidP="00D02496">
            <w:pPr>
              <w:rPr>
                <w:rFonts w:ascii="Bookman Old Style" w:hAnsi="Bookman Old Style"/>
                <w:sz w:val="16"/>
                <w:szCs w:val="16"/>
              </w:rPr>
            </w:pPr>
            <w:r w:rsidRPr="00D6620E">
              <w:rPr>
                <w:rFonts w:ascii="Bookman Old Style" w:hAnsi="Bookman Old Style"/>
                <w:sz w:val="16"/>
                <w:szCs w:val="16"/>
              </w:rPr>
              <w:t>586.408,00</w:t>
            </w:r>
          </w:p>
        </w:tc>
      </w:tr>
      <w:tr w:rsidR="00D02496" w:rsidRPr="00D6620E" w:rsidTr="00D02496">
        <w:tc>
          <w:tcPr>
            <w:tcW w:w="7930" w:type="dxa"/>
            <w:gridSpan w:val="6"/>
            <w:shd w:val="clear" w:color="auto" w:fill="FFFFFF"/>
          </w:tcPr>
          <w:p w:rsidR="00D02496" w:rsidRPr="00D6620E" w:rsidRDefault="00D02496" w:rsidP="00A90D0E">
            <w:pPr>
              <w:rPr>
                <w:rFonts w:ascii="Bookman Old Style" w:hAnsi="Bookman Old Style"/>
                <w:b/>
                <w:sz w:val="16"/>
                <w:szCs w:val="16"/>
              </w:rPr>
            </w:pPr>
          </w:p>
          <w:p w:rsidR="00D02496" w:rsidRPr="00D6620E" w:rsidRDefault="00D02496" w:rsidP="00A90D0E">
            <w:pPr>
              <w:rPr>
                <w:rFonts w:ascii="Bookman Old Style" w:hAnsi="Bookman Old Style"/>
                <w:b/>
                <w:sz w:val="16"/>
                <w:szCs w:val="16"/>
              </w:rPr>
            </w:pPr>
            <w:r w:rsidRPr="00D6620E">
              <w:rPr>
                <w:rFonts w:ascii="Bookman Old Style" w:hAnsi="Bookman Old Style"/>
                <w:b/>
                <w:sz w:val="16"/>
                <w:szCs w:val="16"/>
              </w:rPr>
              <w:t>TOTAL</w:t>
            </w:r>
          </w:p>
        </w:tc>
        <w:tc>
          <w:tcPr>
            <w:tcW w:w="1786" w:type="dxa"/>
            <w:shd w:val="clear" w:color="auto" w:fill="FFFFFF"/>
          </w:tcPr>
          <w:p w:rsidR="00D02496" w:rsidRPr="00D6620E" w:rsidRDefault="00D02496" w:rsidP="00A90D0E">
            <w:pPr>
              <w:rPr>
                <w:rFonts w:ascii="Bookman Old Style" w:hAnsi="Bookman Old Style"/>
                <w:b/>
                <w:sz w:val="16"/>
                <w:szCs w:val="16"/>
              </w:rPr>
            </w:pPr>
            <w:r w:rsidRPr="00D6620E">
              <w:rPr>
                <w:rFonts w:ascii="Bookman Old Style" w:hAnsi="Bookman Old Style" w:cs="Arial"/>
                <w:b/>
                <w:sz w:val="16"/>
                <w:szCs w:val="16"/>
              </w:rPr>
              <w:t>2.375.145,73</w:t>
            </w:r>
          </w:p>
        </w:tc>
      </w:tr>
    </w:tbl>
    <w:p w:rsidR="00654DEC" w:rsidRPr="003B0AF1" w:rsidRDefault="00654DEC" w:rsidP="00942AB5">
      <w:pPr>
        <w:pStyle w:val="PargrafodaLista"/>
        <w:ind w:left="0"/>
        <w:jc w:val="both"/>
        <w:rPr>
          <w:rFonts w:ascii="Bookman Old Style" w:hAnsi="Bookman Old Style" w:cs="Arial"/>
          <w:b/>
          <w:iCs/>
          <w:color w:val="FF0000"/>
          <w:sz w:val="20"/>
          <w:szCs w:val="20"/>
        </w:rPr>
      </w:pPr>
    </w:p>
    <w:p w:rsidR="00245609" w:rsidRPr="009A3BEF" w:rsidRDefault="00942AB5" w:rsidP="00942AB5">
      <w:pPr>
        <w:pStyle w:val="PargrafodaLista"/>
        <w:ind w:left="0" w:firstLine="708"/>
        <w:jc w:val="both"/>
        <w:rPr>
          <w:rFonts w:ascii="Bookman Old Style" w:hAnsi="Bookman Old Style" w:cs="Arial"/>
          <w:b/>
          <w:sz w:val="20"/>
          <w:szCs w:val="20"/>
        </w:rPr>
      </w:pPr>
      <w:r w:rsidRPr="003B0AF1">
        <w:rPr>
          <w:rFonts w:ascii="Bookman Old Style" w:hAnsi="Bookman Old Style" w:cs="Arial"/>
          <w:sz w:val="20"/>
          <w:szCs w:val="20"/>
        </w:rPr>
        <w:t>Assim, valor estimado da contratação conforme documento de pesquisa de preços é</w:t>
      </w:r>
      <w:r w:rsidR="009A3BEF">
        <w:rPr>
          <w:rFonts w:ascii="Bookman Old Style" w:hAnsi="Bookman Old Style" w:cs="Arial"/>
          <w:sz w:val="20"/>
          <w:szCs w:val="20"/>
        </w:rPr>
        <w:t xml:space="preserve"> </w:t>
      </w:r>
      <w:r w:rsidR="009A3BEF" w:rsidRPr="009A3BEF">
        <w:rPr>
          <w:rFonts w:ascii="Bookman Old Style" w:hAnsi="Bookman Old Style" w:cs="Arial"/>
          <w:b/>
          <w:sz w:val="20"/>
          <w:szCs w:val="20"/>
        </w:rPr>
        <w:t>R$ 2.375.145,73 (Dois Milhões, Trezentos e Setenta e Cinco Mil, Cento e Quarenta e Cinco Reais e Setenta e Três Centavos);</w:t>
      </w:r>
    </w:p>
    <w:p w:rsidR="009A3BEF" w:rsidRPr="003B0AF1" w:rsidRDefault="009A3BEF" w:rsidP="00942AB5">
      <w:pPr>
        <w:pStyle w:val="PargrafodaLista"/>
        <w:ind w:left="0" w:firstLine="708"/>
        <w:jc w:val="both"/>
        <w:rPr>
          <w:rFonts w:ascii="Bookman Old Style" w:hAnsi="Bookman Old Style" w:cs="Arial"/>
          <w:sz w:val="20"/>
          <w:szCs w:val="20"/>
        </w:rPr>
      </w:pPr>
    </w:p>
    <w:p w:rsidR="00942AB5" w:rsidRPr="003B0AF1" w:rsidRDefault="00942AB5" w:rsidP="00D702AD">
      <w:pPr>
        <w:pStyle w:val="PargrafodaLista"/>
        <w:numPr>
          <w:ilvl w:val="1"/>
          <w:numId w:val="2"/>
        </w:numPr>
        <w:ind w:left="0" w:firstLine="0"/>
        <w:rPr>
          <w:rFonts w:ascii="Bookman Old Style" w:hAnsi="Bookman Old Style"/>
          <w:b/>
          <w:sz w:val="20"/>
          <w:szCs w:val="20"/>
        </w:rPr>
      </w:pPr>
      <w:r w:rsidRPr="003B0AF1">
        <w:rPr>
          <w:rFonts w:ascii="Bookman Old Style" w:hAnsi="Bookman Old Style"/>
          <w:b/>
          <w:sz w:val="20"/>
          <w:szCs w:val="20"/>
        </w:rPr>
        <w:t xml:space="preserve">Prazo contratual </w:t>
      </w:r>
    </w:p>
    <w:p w:rsidR="00942AB5" w:rsidRPr="003B0AF1" w:rsidRDefault="00942AB5" w:rsidP="00942AB5">
      <w:pPr>
        <w:ind w:firstLine="708"/>
        <w:jc w:val="both"/>
        <w:rPr>
          <w:rFonts w:ascii="Bookman Old Style" w:hAnsi="Bookman Old Style"/>
          <w:sz w:val="20"/>
          <w:szCs w:val="20"/>
        </w:rPr>
      </w:pPr>
      <w:r w:rsidRPr="003B0AF1">
        <w:rPr>
          <w:rFonts w:ascii="Bookman Old Style" w:hAnsi="Bookman Old Style"/>
          <w:sz w:val="20"/>
          <w:szCs w:val="20"/>
        </w:rPr>
        <w:t>O prazo de vigência da contratação é de 12 (doze) meses, contados a partir da assinatura do contrato.</w:t>
      </w:r>
    </w:p>
    <w:p w:rsidR="00942AB5" w:rsidRPr="003B0AF1" w:rsidRDefault="00942AB5" w:rsidP="00D702AD">
      <w:pPr>
        <w:pStyle w:val="PargrafodaLista"/>
        <w:numPr>
          <w:ilvl w:val="1"/>
          <w:numId w:val="2"/>
        </w:numPr>
        <w:ind w:left="0" w:firstLine="0"/>
        <w:rPr>
          <w:rFonts w:ascii="Bookman Old Style" w:hAnsi="Bookman Old Style"/>
          <w:b/>
          <w:sz w:val="20"/>
          <w:szCs w:val="20"/>
        </w:rPr>
      </w:pPr>
      <w:r w:rsidRPr="003B0AF1">
        <w:rPr>
          <w:rFonts w:ascii="Bookman Old Style" w:hAnsi="Bookman Old Style"/>
          <w:b/>
          <w:sz w:val="20"/>
          <w:szCs w:val="20"/>
        </w:rPr>
        <w:t xml:space="preserve">Prazo contratual </w:t>
      </w:r>
    </w:p>
    <w:p w:rsidR="00942AB5" w:rsidRPr="003B0AF1" w:rsidRDefault="00942AB5" w:rsidP="00942AB5">
      <w:pPr>
        <w:ind w:firstLine="708"/>
        <w:jc w:val="both"/>
        <w:rPr>
          <w:rFonts w:ascii="Bookman Old Style" w:hAnsi="Bookman Old Style"/>
          <w:sz w:val="20"/>
          <w:szCs w:val="20"/>
        </w:rPr>
      </w:pPr>
      <w:r w:rsidRPr="003B0AF1">
        <w:rPr>
          <w:rFonts w:ascii="Bookman Old Style" w:hAnsi="Bookman Old Style"/>
          <w:sz w:val="20"/>
          <w:szCs w:val="20"/>
        </w:rPr>
        <w:t>O prazo poderá ser prorrogado por até 10(dez) anos, na forma dos artigos 106 e 107 da Lei n° 14.133, de 2021.</w:t>
      </w:r>
    </w:p>
    <w:p w:rsidR="00942AB5" w:rsidRPr="003B0AF1" w:rsidRDefault="00942AB5" w:rsidP="00942AB5">
      <w:pPr>
        <w:jc w:val="both"/>
        <w:rPr>
          <w:rFonts w:ascii="Bookman Old Style" w:hAnsi="Bookman Old Style" w:cs="Arial"/>
          <w:sz w:val="20"/>
          <w:szCs w:val="20"/>
        </w:rPr>
      </w:pPr>
    </w:p>
    <w:p w:rsidR="00942AB5" w:rsidRPr="003B0AF1" w:rsidRDefault="00942AB5" w:rsidP="00D702AD">
      <w:pPr>
        <w:pStyle w:val="Nivel01"/>
        <w:numPr>
          <w:ilvl w:val="0"/>
          <w:numId w:val="0"/>
        </w:numPr>
        <w:tabs>
          <w:tab w:val="left" w:pos="87"/>
        </w:tabs>
        <w:spacing w:before="0"/>
        <w:rPr>
          <w:rFonts w:ascii="Bookman Old Style" w:hAnsi="Bookman Old Style"/>
          <w:color w:val="FF0000"/>
        </w:rPr>
      </w:pPr>
      <w:r w:rsidRPr="003B0AF1">
        <w:rPr>
          <w:rFonts w:ascii="Bookman Old Style" w:hAnsi="Bookman Old Style"/>
        </w:rPr>
        <w:t xml:space="preserve">2. FUNDAMENTAÇÃO DA CONTRATAÇÃO </w:t>
      </w:r>
      <w:r w:rsidRPr="003B0AF1">
        <w:rPr>
          <w:rFonts w:ascii="Bookman Old Style" w:hAnsi="Bookman Old Style"/>
          <w:bCs w:val="0"/>
          <w:lang w:eastAsia="en-US"/>
        </w:rPr>
        <w:t>(Art. 6º, inciso XXIII, alínea ‘b’, da Lei nº 14.133/2021).</w:t>
      </w:r>
    </w:p>
    <w:p w:rsidR="00490909" w:rsidRPr="00490909" w:rsidRDefault="00D702AD" w:rsidP="00490909">
      <w:pPr>
        <w:widowControl w:val="0"/>
        <w:jc w:val="both"/>
        <w:rPr>
          <w:rFonts w:ascii="Bookman Old Style" w:hAnsi="Bookman Old Style"/>
          <w:sz w:val="20"/>
          <w:szCs w:val="20"/>
        </w:rPr>
      </w:pPr>
      <w:r w:rsidRPr="003B0AF1">
        <w:rPr>
          <w:rFonts w:ascii="Bookman Old Style" w:hAnsi="Bookman Old Style"/>
          <w:sz w:val="20"/>
          <w:szCs w:val="20"/>
        </w:rPr>
        <w:t>A contratação de empresa para fornecimento de madeiras e prestação de serviços, se faz necessária para manutenção e reformas de prédios e bens públicos, além de adequação de ambientes através de aquisição de portas novas e divisórias para melhor atender os servidores e usuários das unidades do município.</w:t>
      </w:r>
      <w:r w:rsidR="00490909">
        <w:rPr>
          <w:rFonts w:ascii="Bookman Old Style" w:hAnsi="Bookman Old Style"/>
          <w:sz w:val="20"/>
          <w:szCs w:val="20"/>
        </w:rPr>
        <w:t xml:space="preserve"> </w:t>
      </w:r>
      <w:r w:rsidR="00490909" w:rsidRPr="00490909">
        <w:rPr>
          <w:rFonts w:ascii="Bookman Old Style" w:hAnsi="Bookman Old Style"/>
          <w:sz w:val="20"/>
          <w:szCs w:val="20"/>
        </w:rPr>
        <w:t>A utilização de madeira é essencial para a execução de uma ampla gama de obras públicas, incluindo construção e manutenção de pontes, passarelas, decks, parques e áreas de lazer. Essas estruturas são fundamentais para promover a mobilidade urbana, o acesso aos serviços p</w:t>
      </w:r>
      <w:r w:rsidR="00490909">
        <w:rPr>
          <w:rFonts w:ascii="Bookman Old Style" w:hAnsi="Bookman Old Style"/>
          <w:sz w:val="20"/>
          <w:szCs w:val="20"/>
        </w:rPr>
        <w:t>úblicos e o lazer da população.</w:t>
      </w:r>
    </w:p>
    <w:p w:rsidR="00490909" w:rsidRPr="00490909" w:rsidRDefault="00490909" w:rsidP="00490909">
      <w:pPr>
        <w:widowControl w:val="0"/>
        <w:jc w:val="both"/>
        <w:rPr>
          <w:rFonts w:ascii="Bookman Old Style" w:hAnsi="Bookman Old Style"/>
          <w:sz w:val="20"/>
          <w:szCs w:val="20"/>
        </w:rPr>
      </w:pPr>
      <w:r w:rsidRPr="00490909">
        <w:rPr>
          <w:rFonts w:ascii="Bookman Old Style" w:hAnsi="Bookman Old Style"/>
          <w:sz w:val="20"/>
          <w:szCs w:val="20"/>
        </w:rPr>
        <w:t>A aquisição de madeiras de qualidade é essencial para garantir a segurança e a durabilidade das obras públicas. Materiais de procedência duvidosa ou de baixa qualidade podem comprometer a integridade das estruturas, colocando em risco a vida dos cidadãos e aumentando os custos com manutenção e reparos.</w:t>
      </w:r>
    </w:p>
    <w:p w:rsidR="00A01208" w:rsidRPr="003B0AF1" w:rsidRDefault="00A01208" w:rsidP="00490909">
      <w:pPr>
        <w:jc w:val="both"/>
        <w:rPr>
          <w:rFonts w:ascii="Bookman Old Style" w:hAnsi="Bookman Old Style" w:cs="Arial"/>
          <w:vanish/>
          <w:sz w:val="20"/>
          <w:szCs w:val="20"/>
          <w:lang w:eastAsia="zh-CN"/>
        </w:rPr>
      </w:pPr>
      <w:r w:rsidRPr="003B0AF1">
        <w:rPr>
          <w:rFonts w:ascii="Bookman Old Style" w:hAnsi="Bookman Old Style" w:cs="Arial"/>
          <w:vanish/>
          <w:sz w:val="20"/>
          <w:szCs w:val="20"/>
          <w:lang w:eastAsia="zh-CN"/>
        </w:rPr>
        <w:t>Parte superior do formulário</w:t>
      </w:r>
    </w:p>
    <w:p w:rsidR="00A01208" w:rsidRPr="003B0AF1" w:rsidRDefault="00A01208" w:rsidP="00942AB5">
      <w:pPr>
        <w:ind w:firstLine="390"/>
        <w:jc w:val="both"/>
        <w:rPr>
          <w:rFonts w:ascii="Bookman Old Style" w:hAnsi="Bookman Old Style" w:cs="Arial"/>
          <w:sz w:val="20"/>
          <w:szCs w:val="20"/>
          <w:lang w:eastAsia="zh-CN"/>
        </w:rPr>
      </w:pPr>
    </w:p>
    <w:p w:rsidR="00942AB5" w:rsidRPr="003B0AF1" w:rsidRDefault="00942AB5" w:rsidP="00942AB5">
      <w:pPr>
        <w:ind w:firstLine="390"/>
        <w:jc w:val="both"/>
        <w:rPr>
          <w:rFonts w:ascii="Bookman Old Style" w:hAnsi="Bookman Old Style" w:cs="Arial"/>
          <w:sz w:val="20"/>
          <w:szCs w:val="20"/>
          <w:lang w:eastAsia="zh-CN"/>
        </w:rPr>
      </w:pPr>
    </w:p>
    <w:p w:rsidR="00942AB5" w:rsidRPr="003B0AF1" w:rsidRDefault="00942AB5" w:rsidP="00942AB5">
      <w:pPr>
        <w:pStyle w:val="Nivel01"/>
        <w:numPr>
          <w:ilvl w:val="0"/>
          <w:numId w:val="0"/>
        </w:numPr>
        <w:tabs>
          <w:tab w:val="left" w:pos="87"/>
        </w:tabs>
        <w:spacing w:before="0"/>
        <w:rPr>
          <w:rFonts w:ascii="Bookman Old Style" w:hAnsi="Bookman Old Style"/>
          <w:bCs w:val="0"/>
          <w:lang w:eastAsia="en-US"/>
        </w:rPr>
      </w:pPr>
      <w:r w:rsidRPr="003B0AF1">
        <w:rPr>
          <w:rFonts w:ascii="Bookman Old Style" w:hAnsi="Bookman Old Style"/>
        </w:rPr>
        <w:t>3. DESCRIÇÃO DA SOLUÇÃO COMO UM TODO CONSIDERADO O CICLO DE VIDA DO OBJETO E ESPECIFICAÇÃO DO PRODUTO.</w:t>
      </w:r>
      <w:r w:rsidRPr="003B0AF1">
        <w:rPr>
          <w:rFonts w:ascii="Bookman Old Style" w:hAnsi="Bookman Old Style"/>
          <w:bCs w:val="0"/>
          <w:lang w:eastAsia="en-US"/>
        </w:rPr>
        <w:t xml:space="preserve"> (Art. 6º, inciso XXIII, alínea ‘c’, da Lei nº 14.133/2021). (</w:t>
      </w:r>
      <w:r w:rsidR="00121034" w:rsidRPr="003B0AF1">
        <w:rPr>
          <w:rFonts w:ascii="Bookman Old Style" w:hAnsi="Bookman Old Style"/>
          <w:bCs w:val="0"/>
          <w:lang w:eastAsia="en-US"/>
        </w:rPr>
        <w:t>Art.</w:t>
      </w:r>
      <w:r w:rsidRPr="003B0AF1">
        <w:rPr>
          <w:rFonts w:ascii="Bookman Old Style" w:hAnsi="Bookman Old Style"/>
          <w:bCs w:val="0"/>
          <w:lang w:eastAsia="en-US"/>
        </w:rPr>
        <w:t xml:space="preserve"> 6º, inciso XXIII, alínea ‘c’, da Lei nº 14.133/2021).</w:t>
      </w:r>
    </w:p>
    <w:p w:rsidR="00376390" w:rsidRPr="003B0AF1" w:rsidRDefault="00376390" w:rsidP="00942AB5">
      <w:pPr>
        <w:ind w:firstLine="360"/>
        <w:jc w:val="both"/>
        <w:rPr>
          <w:rFonts w:ascii="Bookman Old Style" w:hAnsi="Bookman Old Style"/>
          <w:sz w:val="20"/>
          <w:szCs w:val="20"/>
        </w:rPr>
      </w:pPr>
    </w:p>
    <w:p w:rsidR="00376390" w:rsidRPr="003B0AF1" w:rsidRDefault="00376390" w:rsidP="00F565BE">
      <w:pPr>
        <w:ind w:firstLine="360"/>
        <w:jc w:val="both"/>
        <w:rPr>
          <w:rFonts w:ascii="Bookman Old Style" w:hAnsi="Bookman Old Style" w:cs="Segoe UI"/>
          <w:color w:val="0D0D0D"/>
          <w:sz w:val="20"/>
          <w:szCs w:val="20"/>
          <w:shd w:val="clear" w:color="auto" w:fill="FFFFFF"/>
        </w:rPr>
      </w:pPr>
      <w:r w:rsidRPr="003B0AF1">
        <w:rPr>
          <w:rFonts w:ascii="Bookman Old Style" w:hAnsi="Bookman Old Style" w:cs="Segoe UI"/>
          <w:color w:val="0D0D0D"/>
          <w:sz w:val="20"/>
          <w:szCs w:val="20"/>
          <w:shd w:val="clear" w:color="auto" w:fill="FFFFFF"/>
        </w:rPr>
        <w:t>A fornecedora de madeiras oferece uma ampla variedade de produtos, incluindo vigas, tábuas, pranchas, caibros, entre outros. Essa diversidade de materiais permite atender às diferentes necessidades e especificações técnicas das obras municipais, proporcionando flexibilidade na escolha dos produtos mais adequados para cada projeto.</w:t>
      </w:r>
    </w:p>
    <w:p w:rsidR="00376390" w:rsidRPr="003B0AF1" w:rsidRDefault="00376390" w:rsidP="00942AB5">
      <w:pPr>
        <w:ind w:firstLine="360"/>
        <w:jc w:val="both"/>
        <w:rPr>
          <w:rFonts w:ascii="Bookman Old Style" w:hAnsi="Bookman Old Style" w:cs="Segoe UI"/>
          <w:color w:val="0D0D0D"/>
          <w:sz w:val="20"/>
          <w:szCs w:val="20"/>
          <w:shd w:val="clear" w:color="auto" w:fill="FFFFFF"/>
        </w:rPr>
      </w:pPr>
      <w:r w:rsidRPr="003B0AF1">
        <w:rPr>
          <w:rFonts w:ascii="Bookman Old Style" w:hAnsi="Bookman Old Style" w:cs="Segoe UI"/>
          <w:color w:val="0D0D0D"/>
          <w:sz w:val="20"/>
          <w:szCs w:val="20"/>
          <w:shd w:val="clear" w:color="auto" w:fill="FFFFFF"/>
        </w:rPr>
        <w:t>A qualidade das madeiras fornecidas é crucial para a segurança e durabilidade das obras públicas, garantindo que as estruturas construídas atendam aos padrões técnicos e normativos estabelecidos.</w:t>
      </w:r>
      <w:r w:rsidR="00F565BE" w:rsidRPr="003B0AF1">
        <w:rPr>
          <w:rFonts w:ascii="Bookman Old Style" w:hAnsi="Bookman Old Style" w:cs="Segoe UI"/>
          <w:color w:val="0D0D0D"/>
          <w:sz w:val="20"/>
          <w:szCs w:val="20"/>
          <w:shd w:val="clear" w:color="auto" w:fill="FFFFFF"/>
        </w:rPr>
        <w:t xml:space="preserve"> O fornecimento pontual e regular dos materiais evita atrasos na execução dos projetos, garantindo a conclusão das obras dentro do prazo previsto e otimizando a gestão dos recursos públicos.</w:t>
      </w:r>
    </w:p>
    <w:p w:rsidR="00F565BE" w:rsidRPr="003B0AF1" w:rsidRDefault="00F565BE" w:rsidP="00942AB5">
      <w:pPr>
        <w:ind w:firstLine="360"/>
        <w:jc w:val="both"/>
        <w:rPr>
          <w:rFonts w:ascii="Bookman Old Style" w:hAnsi="Bookman Old Style" w:cs="Segoe UI"/>
          <w:color w:val="0D0D0D"/>
          <w:sz w:val="20"/>
          <w:szCs w:val="20"/>
          <w:shd w:val="clear" w:color="auto" w:fill="FFFFFF"/>
        </w:rPr>
      </w:pPr>
      <w:r w:rsidRPr="003B0AF1">
        <w:rPr>
          <w:rFonts w:ascii="Bookman Old Style" w:hAnsi="Bookman Old Style" w:cs="Segoe UI"/>
          <w:color w:val="0D0D0D"/>
          <w:sz w:val="20"/>
          <w:szCs w:val="20"/>
          <w:shd w:val="clear" w:color="auto" w:fill="FFFFFF"/>
        </w:rPr>
        <w:t>Ao contratar uma empresa comprometida com a sustentabilidade ambiental, o município contribui para a preservação dos recursos naturais e para o desenvolvimento de uma economia florestal sustentável.</w:t>
      </w:r>
    </w:p>
    <w:p w:rsidR="00F565BE" w:rsidRPr="003B0AF1" w:rsidRDefault="00F565BE" w:rsidP="00942AB5">
      <w:pPr>
        <w:ind w:firstLine="360"/>
        <w:jc w:val="both"/>
        <w:rPr>
          <w:rFonts w:ascii="Bookman Old Style" w:hAnsi="Bookman Old Style"/>
          <w:sz w:val="20"/>
          <w:szCs w:val="20"/>
        </w:rPr>
      </w:pPr>
      <w:r w:rsidRPr="003B0AF1">
        <w:rPr>
          <w:rFonts w:ascii="Bookman Old Style" w:hAnsi="Bookman Old Style" w:cs="Segoe UI"/>
          <w:color w:val="0D0D0D"/>
          <w:sz w:val="20"/>
          <w:szCs w:val="20"/>
          <w:shd w:val="clear" w:color="auto" w:fill="FFFFFF"/>
        </w:rPr>
        <w:t>A contratação se mostra imprescindível para atender às demandas de infraestrutura do município de forma eficiente, segura, sustentável e economicamente viável.</w:t>
      </w:r>
    </w:p>
    <w:p w:rsidR="00376390" w:rsidRPr="003B0AF1" w:rsidRDefault="00376390" w:rsidP="007317F3">
      <w:pPr>
        <w:jc w:val="both"/>
        <w:rPr>
          <w:rFonts w:ascii="Bookman Old Style" w:hAnsi="Bookman Old Style"/>
          <w:sz w:val="20"/>
          <w:szCs w:val="20"/>
        </w:rPr>
      </w:pPr>
    </w:p>
    <w:p w:rsidR="006E33BF" w:rsidRPr="006E33BF" w:rsidRDefault="006E33BF" w:rsidP="006E33BF">
      <w:pPr>
        <w:ind w:firstLine="142"/>
        <w:rPr>
          <w:rFonts w:ascii="Bookman Old Style" w:hAnsi="Bookman Old Style" w:cs="Arial"/>
          <w:b/>
          <w:sz w:val="20"/>
          <w:szCs w:val="20"/>
        </w:rPr>
      </w:pPr>
      <w:r w:rsidRPr="006E33BF">
        <w:rPr>
          <w:rFonts w:ascii="Bookman Old Style" w:hAnsi="Bookman Old Style" w:cs="Arial"/>
          <w:b/>
          <w:sz w:val="20"/>
          <w:szCs w:val="20"/>
        </w:rPr>
        <w:t>4. REQUISITOS DA CONTRATAÇÃO (Art. 6º, inciso XXIII, alínea ‘d’, da Lei nº 14.133/2021)</w:t>
      </w:r>
    </w:p>
    <w:p w:rsidR="006E33BF" w:rsidRPr="006E33BF" w:rsidRDefault="006E33BF" w:rsidP="006E33BF">
      <w:pPr>
        <w:ind w:firstLine="360"/>
        <w:rPr>
          <w:rFonts w:ascii="Bookman Old Style" w:hAnsi="Bookman Old Style" w:cs="Arial"/>
          <w:sz w:val="20"/>
          <w:szCs w:val="20"/>
        </w:rPr>
      </w:pPr>
      <w:r w:rsidRPr="006E33BF">
        <w:rPr>
          <w:rFonts w:ascii="Bookman Old Style" w:hAnsi="Bookman Old Style" w:cs="Arial"/>
          <w:sz w:val="20"/>
          <w:szCs w:val="20"/>
        </w:rPr>
        <w:tab/>
        <w:t>A empresa deve estar regularizada perante os órgãos fiscais e tributários, apresentando certidões negativas de débitos fiscais, como:</w:t>
      </w:r>
    </w:p>
    <w:p w:rsidR="006E33BF" w:rsidRDefault="006E33BF" w:rsidP="006E33BF">
      <w:pPr>
        <w:pStyle w:val="PargrafodaLista"/>
        <w:numPr>
          <w:ilvl w:val="0"/>
          <w:numId w:val="10"/>
        </w:numPr>
        <w:rPr>
          <w:rFonts w:ascii="Bookman Old Style" w:hAnsi="Bookman Old Style" w:cs="Arial"/>
          <w:sz w:val="20"/>
          <w:szCs w:val="20"/>
        </w:rPr>
      </w:pPr>
      <w:r w:rsidRPr="006E33BF">
        <w:rPr>
          <w:rFonts w:ascii="Bookman Old Style" w:hAnsi="Bookman Old Style" w:cs="Arial"/>
          <w:sz w:val="20"/>
          <w:szCs w:val="20"/>
        </w:rPr>
        <w:t>O Cadastro Nacional da Pessoa Jurídica (CNPJ),</w:t>
      </w:r>
    </w:p>
    <w:p w:rsidR="006E33BF" w:rsidRDefault="006E33BF" w:rsidP="006E33BF">
      <w:pPr>
        <w:pStyle w:val="PargrafodaLista"/>
        <w:numPr>
          <w:ilvl w:val="0"/>
          <w:numId w:val="10"/>
        </w:numPr>
        <w:rPr>
          <w:rFonts w:ascii="Bookman Old Style" w:hAnsi="Bookman Old Style" w:cs="Arial"/>
          <w:sz w:val="20"/>
          <w:szCs w:val="20"/>
        </w:rPr>
      </w:pPr>
      <w:r w:rsidRPr="006E33BF">
        <w:rPr>
          <w:rFonts w:ascii="Bookman Old Style" w:hAnsi="Bookman Old Style" w:cs="Arial"/>
          <w:sz w:val="20"/>
          <w:szCs w:val="20"/>
        </w:rPr>
        <w:t>Certificado de Regularidade do Fundo de Garantia do Tempo de Serviço (CRF/FGTS),</w:t>
      </w:r>
    </w:p>
    <w:p w:rsidR="006E33BF" w:rsidRDefault="006E33BF" w:rsidP="006E33BF">
      <w:pPr>
        <w:pStyle w:val="PargrafodaLista"/>
        <w:numPr>
          <w:ilvl w:val="0"/>
          <w:numId w:val="10"/>
        </w:numPr>
        <w:rPr>
          <w:rFonts w:ascii="Bookman Old Style" w:hAnsi="Bookman Old Style" w:cs="Arial"/>
          <w:sz w:val="20"/>
          <w:szCs w:val="20"/>
        </w:rPr>
      </w:pPr>
      <w:r w:rsidRPr="006E33BF">
        <w:rPr>
          <w:rFonts w:ascii="Bookman Old Style" w:hAnsi="Bookman Old Style" w:cs="Arial"/>
          <w:sz w:val="20"/>
          <w:szCs w:val="20"/>
        </w:rPr>
        <w:t>Certidão Negativa de Débitos (CND) junto à Receita Federal.</w:t>
      </w:r>
    </w:p>
    <w:p w:rsidR="006E33BF" w:rsidRDefault="006E33BF" w:rsidP="006E33BF">
      <w:pPr>
        <w:pStyle w:val="PargrafodaLista"/>
        <w:numPr>
          <w:ilvl w:val="0"/>
          <w:numId w:val="10"/>
        </w:numPr>
        <w:rPr>
          <w:rFonts w:ascii="Bookman Old Style" w:hAnsi="Bookman Old Style" w:cs="Arial"/>
          <w:sz w:val="20"/>
          <w:szCs w:val="20"/>
        </w:rPr>
      </w:pPr>
      <w:r w:rsidRPr="006E33BF">
        <w:rPr>
          <w:rFonts w:ascii="Bookman Old Style" w:hAnsi="Bookman Old Style" w:cs="Arial"/>
          <w:sz w:val="20"/>
          <w:szCs w:val="20"/>
        </w:rPr>
        <w:t>Certidão Negativa de Débitos Trabalhistas (CNDT).</w:t>
      </w:r>
    </w:p>
    <w:p w:rsidR="006E33BF" w:rsidRPr="006E33BF" w:rsidRDefault="006E33BF" w:rsidP="006E33BF">
      <w:pPr>
        <w:pStyle w:val="PargrafodaLista"/>
        <w:numPr>
          <w:ilvl w:val="0"/>
          <w:numId w:val="10"/>
        </w:numPr>
        <w:rPr>
          <w:rFonts w:ascii="Bookman Old Style" w:hAnsi="Bookman Old Style" w:cs="Arial"/>
          <w:sz w:val="20"/>
          <w:szCs w:val="20"/>
        </w:rPr>
      </w:pPr>
      <w:r w:rsidRPr="006E33BF">
        <w:rPr>
          <w:rFonts w:ascii="Bookman Old Style" w:hAnsi="Bookman Old Style" w:cs="Arial"/>
          <w:sz w:val="20"/>
          <w:szCs w:val="20"/>
        </w:rPr>
        <w:t>Atestados de capacidade técnica.</w:t>
      </w:r>
    </w:p>
    <w:p w:rsidR="006E33BF" w:rsidRPr="006E33BF" w:rsidRDefault="006E33BF" w:rsidP="006E33BF">
      <w:pPr>
        <w:ind w:firstLine="360"/>
        <w:rPr>
          <w:rFonts w:ascii="Bookman Old Style" w:hAnsi="Bookman Old Style" w:cs="Arial"/>
          <w:sz w:val="20"/>
          <w:szCs w:val="20"/>
        </w:rPr>
      </w:pPr>
    </w:p>
    <w:p w:rsidR="006E33BF" w:rsidRPr="006E33BF" w:rsidRDefault="006E33BF" w:rsidP="006E33BF">
      <w:pPr>
        <w:ind w:firstLine="360"/>
        <w:rPr>
          <w:rFonts w:ascii="Bookman Old Style" w:hAnsi="Bookman Old Style" w:cs="Arial"/>
          <w:sz w:val="20"/>
          <w:szCs w:val="20"/>
        </w:rPr>
      </w:pPr>
      <w:r w:rsidRPr="006E33BF">
        <w:rPr>
          <w:rFonts w:ascii="Bookman Old Style" w:hAnsi="Bookman Old Style" w:cs="Arial"/>
          <w:sz w:val="20"/>
          <w:szCs w:val="20"/>
        </w:rPr>
        <w:t>A empresa deve comprovar sua qualificação técnica e experiência na atividade de fornecimento de madeiras. Isso pode ser demonstrado por meio de certificados de qualidade, comprovação de experiência em contratos similares, entre outros documentos.</w:t>
      </w:r>
    </w:p>
    <w:p w:rsidR="006E33BF" w:rsidRPr="006E33BF" w:rsidRDefault="006E33BF" w:rsidP="006E33BF">
      <w:pPr>
        <w:ind w:firstLine="360"/>
        <w:rPr>
          <w:rFonts w:ascii="Bookman Old Style" w:hAnsi="Bookman Old Style" w:cs="Arial"/>
          <w:sz w:val="20"/>
          <w:szCs w:val="20"/>
        </w:rPr>
      </w:pPr>
      <w:r w:rsidRPr="006E33BF">
        <w:rPr>
          <w:rFonts w:ascii="Bookman Old Style" w:hAnsi="Bookman Old Style" w:cs="Arial"/>
          <w:sz w:val="20"/>
          <w:szCs w:val="20"/>
        </w:rPr>
        <w:t>É importante avaliar a capacidade da empresa em atender à demanda, considerando sua estrutura produtiva, capacidade de armazenamento e logística de distribuição. Deve-se verificar se a empresa possui estoque suficiente e se é capaz de fornecer os materiais de acordo com os prazos estabelecidos. Além de fornecer garantias quanto à qualidade dos produtos oferecidos.</w:t>
      </w:r>
    </w:p>
    <w:p w:rsidR="006E33BF" w:rsidRPr="006E33BF" w:rsidRDefault="006E33BF" w:rsidP="006E33BF">
      <w:pPr>
        <w:ind w:firstLine="360"/>
        <w:rPr>
          <w:rFonts w:ascii="Bookman Old Style" w:hAnsi="Bookman Old Style" w:cs="Arial"/>
          <w:sz w:val="20"/>
          <w:szCs w:val="20"/>
        </w:rPr>
      </w:pPr>
      <w:r w:rsidRPr="006E33BF">
        <w:rPr>
          <w:rFonts w:ascii="Bookman Old Style" w:hAnsi="Bookman Old Style" w:cs="Arial"/>
          <w:sz w:val="20"/>
          <w:szCs w:val="20"/>
        </w:rPr>
        <w:t>Demonstrar seu compromisso com a sustentabilidade ambiental, adotando práticas de manejo florestal sustentável e possuindo certificações que atestem a origem legal e responsável das madeiras.</w:t>
      </w:r>
    </w:p>
    <w:p w:rsidR="006E33BF" w:rsidRPr="006E33BF" w:rsidRDefault="006E33BF" w:rsidP="006E33BF">
      <w:pPr>
        <w:ind w:firstLine="360"/>
        <w:rPr>
          <w:rFonts w:ascii="Bookman Old Style" w:hAnsi="Bookman Old Style" w:cs="Arial"/>
          <w:sz w:val="20"/>
          <w:szCs w:val="20"/>
        </w:rPr>
      </w:pPr>
      <w:r w:rsidRPr="006E33BF">
        <w:rPr>
          <w:rFonts w:ascii="Bookman Old Style" w:hAnsi="Bookman Old Style" w:cs="Arial"/>
          <w:sz w:val="20"/>
          <w:szCs w:val="20"/>
        </w:rPr>
        <w:t>Os preços devem ser compatíveis com o mercado e competitivos em relação a outros fornecedores. Realizar uma análise de custo-benefício para garantir que a contratação seja economicamente vantajosa para o município. A empresa deve cumprir os prazos estabelecidos para entrega dos materiais, garantindo a continuidade e o andamento adequado das obras e projetos municipais.</w:t>
      </w:r>
    </w:p>
    <w:p w:rsidR="00F565BE" w:rsidRPr="003B0AF1" w:rsidRDefault="00F565BE" w:rsidP="00F565BE">
      <w:pPr>
        <w:ind w:firstLine="360"/>
        <w:rPr>
          <w:rFonts w:ascii="Bookman Old Style" w:hAnsi="Bookman Old Style"/>
          <w:sz w:val="20"/>
          <w:szCs w:val="20"/>
        </w:rPr>
      </w:pPr>
    </w:p>
    <w:p w:rsidR="00942AB5" w:rsidRPr="003B0AF1" w:rsidRDefault="00942AB5" w:rsidP="00942AB5">
      <w:pPr>
        <w:pStyle w:val="Nivel01"/>
        <w:numPr>
          <w:ilvl w:val="0"/>
          <w:numId w:val="0"/>
        </w:numPr>
        <w:tabs>
          <w:tab w:val="left" w:pos="87"/>
        </w:tabs>
        <w:spacing w:before="0"/>
        <w:rPr>
          <w:rFonts w:ascii="Bookman Old Style" w:hAnsi="Bookman Old Style"/>
          <w:bCs w:val="0"/>
          <w:lang w:eastAsia="en-US"/>
        </w:rPr>
      </w:pPr>
      <w:r w:rsidRPr="003B0AF1">
        <w:rPr>
          <w:rFonts w:ascii="Bookman Old Style" w:hAnsi="Bookman Old Style"/>
          <w:color w:val="000000"/>
        </w:rPr>
        <w:t xml:space="preserve">5. MODELO DE EXECUÇÃO DO OBJETO, QUE CONSISTE NA DEFINIÇÃO DE COMO O CONTRATO DEVERÁ PRODUZIR OS RESULTADOS PRETENDIDOS DESDE O SEU INÍCIO ATÉ O SEU ENCERRAMENTO. </w:t>
      </w:r>
      <w:r w:rsidRPr="003B0AF1">
        <w:rPr>
          <w:rFonts w:ascii="Bookman Old Style" w:hAnsi="Bookman Old Style"/>
          <w:bCs w:val="0"/>
          <w:lang w:eastAsia="en-US"/>
        </w:rPr>
        <w:t>(Art. 6º, inciso XXIII, alínea ‘e’, da Lei nº 14.133/2021).</w:t>
      </w:r>
    </w:p>
    <w:p w:rsidR="00942AB5" w:rsidRPr="003B0AF1" w:rsidRDefault="00942AB5" w:rsidP="00942AB5">
      <w:pPr>
        <w:rPr>
          <w:rFonts w:ascii="Bookman Old Style" w:hAnsi="Bookman Old Style"/>
          <w:b/>
          <w:sz w:val="20"/>
          <w:szCs w:val="20"/>
          <w:lang w:eastAsia="en-US"/>
        </w:rPr>
      </w:pPr>
    </w:p>
    <w:p w:rsidR="00942AB5" w:rsidRPr="003B0AF1" w:rsidRDefault="00942AB5" w:rsidP="00942AB5">
      <w:pPr>
        <w:pStyle w:val="PargrafodaLista"/>
        <w:numPr>
          <w:ilvl w:val="1"/>
          <w:numId w:val="3"/>
        </w:numPr>
        <w:ind w:left="0" w:firstLine="0"/>
        <w:rPr>
          <w:rFonts w:ascii="Bookman Old Style" w:hAnsi="Bookman Old Style"/>
          <w:b/>
          <w:sz w:val="20"/>
          <w:szCs w:val="20"/>
        </w:rPr>
      </w:pPr>
      <w:r w:rsidRPr="003B0AF1">
        <w:rPr>
          <w:rFonts w:ascii="Bookman Old Style" w:hAnsi="Bookman Old Style"/>
          <w:b/>
          <w:sz w:val="20"/>
          <w:szCs w:val="20"/>
        </w:rPr>
        <w:t>DAS OBRIGAÇÕES</w:t>
      </w:r>
    </w:p>
    <w:p w:rsidR="00942AB5" w:rsidRPr="003B0AF1" w:rsidRDefault="00942AB5" w:rsidP="00942AB5">
      <w:pPr>
        <w:ind w:firstLine="708"/>
        <w:jc w:val="both"/>
        <w:rPr>
          <w:rFonts w:ascii="Bookman Old Style" w:hAnsi="Bookman Old Style"/>
          <w:b/>
          <w:sz w:val="20"/>
          <w:szCs w:val="20"/>
          <w:lang w:eastAsia="en-US"/>
        </w:rPr>
      </w:pPr>
      <w:r w:rsidRPr="003B0AF1">
        <w:rPr>
          <w:rFonts w:ascii="Bookman Old Style" w:hAnsi="Bookman Old Style"/>
          <w:sz w:val="20"/>
          <w:szCs w:val="20"/>
        </w:rPr>
        <w:t xml:space="preserve">Tem a obrigação de cumprir este contrato, na forma legal e segundo as disposições previstas no edital correspondente e neste instrumento contratual. </w:t>
      </w:r>
      <w:r w:rsidRPr="003B0AF1">
        <w:rPr>
          <w:rFonts w:ascii="Bookman Old Style" w:hAnsi="Bookman Old Style"/>
          <w:b/>
          <w:sz w:val="20"/>
          <w:szCs w:val="20"/>
          <w:lang w:eastAsia="en-US"/>
        </w:rPr>
        <w:t xml:space="preserve"> </w:t>
      </w:r>
    </w:p>
    <w:p w:rsidR="00942AB5" w:rsidRPr="003B0AF1" w:rsidRDefault="00942AB5" w:rsidP="00942AB5">
      <w:pPr>
        <w:ind w:firstLine="708"/>
        <w:jc w:val="both"/>
        <w:rPr>
          <w:rFonts w:ascii="Bookman Old Style" w:hAnsi="Bookman Old Style"/>
          <w:sz w:val="20"/>
          <w:szCs w:val="20"/>
        </w:rPr>
      </w:pPr>
      <w:r w:rsidRPr="003B0AF1">
        <w:rPr>
          <w:rFonts w:ascii="Bookman Old Style" w:hAnsi="Bookman Old Style"/>
          <w:sz w:val="20"/>
          <w:szCs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942AB5" w:rsidRPr="003B0AF1" w:rsidRDefault="00942AB5" w:rsidP="00942AB5">
      <w:pPr>
        <w:ind w:firstLine="708"/>
        <w:jc w:val="both"/>
        <w:rPr>
          <w:rFonts w:ascii="Bookman Old Style" w:hAnsi="Bookman Old Style"/>
          <w:sz w:val="20"/>
          <w:szCs w:val="20"/>
        </w:rPr>
      </w:pPr>
      <w:r w:rsidRPr="003B0AF1">
        <w:rPr>
          <w:rFonts w:ascii="Bookman Old Style" w:hAnsi="Bookman Old Style"/>
          <w:sz w:val="20"/>
          <w:szCs w:val="20"/>
        </w:rPr>
        <w:t xml:space="preserve">Os itens deverão estar em conformidade com as normas vigentes. </w:t>
      </w:r>
    </w:p>
    <w:p w:rsidR="00942AB5" w:rsidRPr="003B0AF1" w:rsidRDefault="00942AB5" w:rsidP="00942AB5">
      <w:pPr>
        <w:ind w:firstLine="708"/>
        <w:jc w:val="both"/>
        <w:rPr>
          <w:rFonts w:ascii="Bookman Old Style" w:hAnsi="Bookman Old Style"/>
          <w:sz w:val="20"/>
          <w:szCs w:val="20"/>
        </w:rPr>
      </w:pPr>
      <w:r w:rsidRPr="003B0AF1">
        <w:rPr>
          <w:rFonts w:ascii="Bookman Old Style" w:hAnsi="Bookman Old Style"/>
          <w:sz w:val="20"/>
          <w:szCs w:val="20"/>
        </w:rPr>
        <w:t xml:space="preserve">A contratada ficará obrigada a trocar a mercadoria que vier a ser recusada, sendo que o ato do recebimento não importará na aceitação. Prazo de troca: 10 (dez) dias uteis. </w:t>
      </w:r>
    </w:p>
    <w:p w:rsidR="00942AB5" w:rsidRPr="003B0AF1" w:rsidRDefault="00942AB5" w:rsidP="00942AB5">
      <w:pPr>
        <w:ind w:firstLine="708"/>
        <w:jc w:val="both"/>
        <w:rPr>
          <w:rFonts w:ascii="Bookman Old Style" w:hAnsi="Bookman Old Style"/>
          <w:sz w:val="20"/>
          <w:szCs w:val="20"/>
        </w:rPr>
      </w:pPr>
      <w:r w:rsidRPr="003B0AF1">
        <w:rPr>
          <w:rFonts w:ascii="Bookman Old Style" w:hAnsi="Bookman Old Style"/>
          <w:sz w:val="20"/>
          <w:szCs w:val="20"/>
        </w:rPr>
        <w:t xml:space="preserve">A contratada deverá manter durante toda a execução do contrato, em compatibilidade com as obrigações por ela assumidas, todas as condições de habilitação e qualificação exigidas na licitação. </w:t>
      </w:r>
    </w:p>
    <w:p w:rsidR="00942AB5" w:rsidRPr="003B0AF1" w:rsidRDefault="00942AB5" w:rsidP="007317F3">
      <w:pPr>
        <w:ind w:firstLine="708"/>
        <w:jc w:val="both"/>
        <w:rPr>
          <w:rFonts w:ascii="Bookman Old Style" w:hAnsi="Bookman Old Style"/>
          <w:sz w:val="20"/>
          <w:szCs w:val="20"/>
        </w:rPr>
      </w:pPr>
      <w:r w:rsidRPr="003B0AF1">
        <w:rPr>
          <w:rFonts w:ascii="Bookman Old Style" w:hAnsi="Bookman Old Style"/>
          <w:sz w:val="20"/>
          <w:szCs w:val="20"/>
        </w:rPr>
        <w:t>A contratada deverá comunicar à co</w:t>
      </w:r>
      <w:r w:rsidR="00746840" w:rsidRPr="003B0AF1">
        <w:rPr>
          <w:rFonts w:ascii="Bookman Old Style" w:hAnsi="Bookman Old Style"/>
          <w:sz w:val="20"/>
          <w:szCs w:val="20"/>
        </w:rPr>
        <w:t>ntratante, no prazo máximo de 03 (três</w:t>
      </w:r>
      <w:r w:rsidRPr="003B0AF1">
        <w:rPr>
          <w:rFonts w:ascii="Bookman Old Style" w:hAnsi="Bookman Old Style"/>
          <w:sz w:val="20"/>
          <w:szCs w:val="20"/>
        </w:rPr>
        <w:t>) dia após ter recebido a ordem de compra, os motivos que impossibilitem o cumprimento do prazo previsto, com a devida comprovação/justificativa. A qual poderá ser, ou não, acatada pela administração.</w:t>
      </w:r>
    </w:p>
    <w:p w:rsidR="00942AB5" w:rsidRPr="003B0AF1" w:rsidRDefault="00942AB5" w:rsidP="00942AB5">
      <w:pPr>
        <w:ind w:firstLine="708"/>
        <w:jc w:val="both"/>
        <w:rPr>
          <w:rFonts w:ascii="Bookman Old Style" w:hAnsi="Bookman Old Style"/>
          <w:sz w:val="20"/>
          <w:szCs w:val="20"/>
        </w:rPr>
      </w:pPr>
      <w:r w:rsidRPr="003B0AF1">
        <w:rPr>
          <w:rFonts w:ascii="Bookman Old Style" w:hAnsi="Bookman Old Style"/>
          <w:sz w:val="20"/>
          <w:szCs w:val="20"/>
        </w:rPr>
        <w:t xml:space="preserve">Proceder à entrega do </w:t>
      </w:r>
      <w:r w:rsidR="00A01208" w:rsidRPr="003B0AF1">
        <w:rPr>
          <w:rFonts w:ascii="Bookman Old Style" w:hAnsi="Bookman Old Style"/>
          <w:sz w:val="20"/>
          <w:szCs w:val="20"/>
        </w:rPr>
        <w:t>objeto</w:t>
      </w:r>
      <w:r w:rsidRPr="003B0AF1">
        <w:rPr>
          <w:rFonts w:ascii="Bookman Old Style" w:hAnsi="Bookman Old Style"/>
          <w:sz w:val="20"/>
          <w:szCs w:val="20"/>
        </w:rPr>
        <w:t xml:space="preserve"> em conformidade com o contratad</w:t>
      </w:r>
      <w:r w:rsidR="007317F3" w:rsidRPr="003B0AF1">
        <w:rPr>
          <w:rFonts w:ascii="Bookman Old Style" w:hAnsi="Bookman Old Style"/>
          <w:sz w:val="20"/>
          <w:szCs w:val="20"/>
        </w:rPr>
        <w:t>o no prazo e local estabelecido pela Secretaria de Obras e Urbanismo do municipio.</w:t>
      </w:r>
    </w:p>
    <w:p w:rsidR="00942AB5" w:rsidRPr="003B0AF1" w:rsidRDefault="00A01208" w:rsidP="00942AB5">
      <w:pPr>
        <w:ind w:firstLine="708"/>
        <w:jc w:val="both"/>
        <w:rPr>
          <w:rFonts w:ascii="Bookman Old Style" w:hAnsi="Bookman Old Style"/>
          <w:sz w:val="20"/>
          <w:szCs w:val="20"/>
        </w:rPr>
      </w:pPr>
      <w:r w:rsidRPr="003B0AF1">
        <w:rPr>
          <w:rFonts w:ascii="Bookman Old Style" w:hAnsi="Bookman Old Style"/>
          <w:sz w:val="20"/>
          <w:szCs w:val="20"/>
        </w:rPr>
        <w:t xml:space="preserve">Dar garantia </w:t>
      </w:r>
      <w:r w:rsidR="00942AB5" w:rsidRPr="003B0AF1">
        <w:rPr>
          <w:rFonts w:ascii="Bookman Old Style" w:hAnsi="Bookman Old Style"/>
          <w:sz w:val="20"/>
          <w:szCs w:val="20"/>
        </w:rPr>
        <w:t>necessária ao perfeito uso do</w:t>
      </w:r>
      <w:r w:rsidRPr="003B0AF1">
        <w:rPr>
          <w:rFonts w:ascii="Bookman Old Style" w:hAnsi="Bookman Old Style"/>
          <w:sz w:val="20"/>
          <w:szCs w:val="20"/>
        </w:rPr>
        <w:t xml:space="preserve"> objeto</w:t>
      </w:r>
      <w:r w:rsidR="00942AB5" w:rsidRPr="003B0AF1">
        <w:rPr>
          <w:rFonts w:ascii="Bookman Old Style" w:hAnsi="Bookman Old Style"/>
          <w:sz w:val="20"/>
          <w:szCs w:val="20"/>
        </w:rPr>
        <w:t>, conforme estabelecido do edital.</w:t>
      </w:r>
    </w:p>
    <w:p w:rsidR="00942AB5" w:rsidRPr="003B0AF1" w:rsidRDefault="00942AB5" w:rsidP="00942AB5">
      <w:pPr>
        <w:ind w:firstLine="708"/>
        <w:jc w:val="both"/>
        <w:rPr>
          <w:rFonts w:ascii="Bookman Old Style" w:hAnsi="Bookman Old Style"/>
          <w:sz w:val="20"/>
          <w:szCs w:val="20"/>
        </w:rPr>
      </w:pPr>
      <w:r w:rsidRPr="003B0AF1">
        <w:rPr>
          <w:rFonts w:ascii="Bookman Old Style" w:hAnsi="Bookman Old Style"/>
          <w:sz w:val="20"/>
          <w:szCs w:val="20"/>
        </w:rPr>
        <w:t xml:space="preserve"> Arcar com todas as despesas necessárias à consecução do objeto contratado.</w:t>
      </w:r>
    </w:p>
    <w:p w:rsidR="00942AB5" w:rsidRPr="003B0AF1" w:rsidRDefault="00942AB5" w:rsidP="00942AB5">
      <w:pPr>
        <w:ind w:firstLine="708"/>
        <w:jc w:val="both"/>
        <w:rPr>
          <w:rFonts w:ascii="Bookman Old Style" w:hAnsi="Bookman Old Style"/>
          <w:sz w:val="20"/>
          <w:szCs w:val="20"/>
        </w:rPr>
      </w:pPr>
      <w:r w:rsidRPr="003B0AF1">
        <w:rPr>
          <w:rFonts w:ascii="Bookman Old Style" w:hAnsi="Bookman Old Style"/>
          <w:sz w:val="20"/>
          <w:szCs w:val="20"/>
        </w:rPr>
        <w:t xml:space="preserve"> Arcar com encargos trabalhistas, fiscais, comerciais, previdenciários e outros resultantes do contrato, bem como os riscos atinentes à atividade.</w:t>
      </w:r>
    </w:p>
    <w:p w:rsidR="00942AB5" w:rsidRPr="003B0AF1" w:rsidRDefault="00942AB5" w:rsidP="00942AB5">
      <w:pPr>
        <w:ind w:firstLine="708"/>
        <w:jc w:val="both"/>
        <w:rPr>
          <w:rFonts w:ascii="Bookman Old Style" w:hAnsi="Bookman Old Style"/>
          <w:sz w:val="20"/>
          <w:szCs w:val="20"/>
        </w:rPr>
      </w:pPr>
      <w:r w:rsidRPr="003B0AF1">
        <w:rPr>
          <w:rFonts w:ascii="Bookman Old Style" w:hAnsi="Bookman Old Style"/>
          <w:sz w:val="20"/>
          <w:szCs w:val="20"/>
        </w:rPr>
        <w:t>Cumprir fielmente o contrato, em compatibilidade com as obrigações assumidas.</w:t>
      </w:r>
    </w:p>
    <w:p w:rsidR="00942AB5" w:rsidRPr="003B0AF1" w:rsidRDefault="00942AB5" w:rsidP="00942AB5">
      <w:pPr>
        <w:ind w:firstLine="708"/>
        <w:jc w:val="both"/>
        <w:rPr>
          <w:rFonts w:ascii="Bookman Old Style" w:hAnsi="Bookman Old Style"/>
          <w:sz w:val="20"/>
          <w:szCs w:val="20"/>
        </w:rPr>
      </w:pPr>
      <w:r w:rsidRPr="003B0AF1">
        <w:rPr>
          <w:rFonts w:ascii="Bookman Old Style" w:hAnsi="Bookman Old Style"/>
          <w:sz w:val="20"/>
          <w:szCs w:val="20"/>
        </w:rPr>
        <w:t>Manter todas as condições de habilitação e qualificação exigidas na licitação, durante toda a execução do contrato e em compatibilidade com as obrigações assumidas.</w:t>
      </w:r>
    </w:p>
    <w:p w:rsidR="00942AB5" w:rsidRPr="003B0AF1" w:rsidRDefault="00942AB5" w:rsidP="00942AB5">
      <w:pPr>
        <w:ind w:firstLine="708"/>
        <w:jc w:val="both"/>
        <w:rPr>
          <w:rFonts w:ascii="Bookman Old Style" w:hAnsi="Bookman Old Style"/>
          <w:sz w:val="20"/>
          <w:szCs w:val="20"/>
        </w:rPr>
      </w:pPr>
      <w:r w:rsidRPr="003B0AF1">
        <w:rPr>
          <w:rFonts w:ascii="Bookman Old Style" w:hAnsi="Bookman Old Style"/>
          <w:sz w:val="20"/>
          <w:szCs w:val="20"/>
        </w:rPr>
        <w:t>Responder pela qualidade, quantidade, segurança e demais características do equipamento, bem como, as observações às normas técnicas.</w:t>
      </w:r>
    </w:p>
    <w:p w:rsidR="00942AB5" w:rsidRPr="003B0AF1" w:rsidRDefault="00942AB5" w:rsidP="00942AB5">
      <w:pPr>
        <w:ind w:firstLine="708"/>
        <w:jc w:val="both"/>
        <w:rPr>
          <w:rFonts w:ascii="Bookman Old Style" w:hAnsi="Bookman Old Style"/>
          <w:sz w:val="20"/>
          <w:szCs w:val="20"/>
        </w:rPr>
      </w:pPr>
      <w:r w:rsidRPr="003B0AF1">
        <w:rPr>
          <w:rFonts w:ascii="Bookman Old Style" w:hAnsi="Bookman Old Style"/>
          <w:sz w:val="20"/>
          <w:szCs w:val="20"/>
        </w:rPr>
        <w:t>Os preços contratados serão considerados completos e suficientes para a execução de todos os serviços, objeto deste contrato, sendo desconsiderada qualquer reivindicação de pagamento adicional devido a erro ou má interpretação de parte da CONTRATADA.</w:t>
      </w:r>
    </w:p>
    <w:p w:rsidR="00942AB5" w:rsidRPr="003B0AF1" w:rsidRDefault="00942AB5" w:rsidP="00942AB5">
      <w:pPr>
        <w:ind w:firstLine="708"/>
        <w:jc w:val="both"/>
        <w:rPr>
          <w:rFonts w:ascii="Bookman Old Style" w:hAnsi="Bookman Old Style"/>
          <w:sz w:val="20"/>
          <w:szCs w:val="20"/>
        </w:rPr>
      </w:pPr>
      <w:r w:rsidRPr="003B0AF1">
        <w:rPr>
          <w:rFonts w:ascii="Bookman Old Style" w:hAnsi="Bookman Old Style"/>
          <w:sz w:val="20"/>
          <w:szCs w:val="20"/>
        </w:rPr>
        <w:t xml:space="preserve">Toda e qualquer impugnação feita pelo CONTRATANTE obrigará a CONTRATADA a corrigir ou reparar e efetuar substituição de material inadequado, sem qualquer ônus ao CONTRATANTE. Não sendo possível, indenizará o valor correspondente, acrescido de perdas e danos. </w:t>
      </w:r>
    </w:p>
    <w:p w:rsidR="00942AB5" w:rsidRPr="003B0AF1" w:rsidRDefault="00942AB5" w:rsidP="00942AB5">
      <w:pPr>
        <w:ind w:firstLine="708"/>
        <w:jc w:val="both"/>
        <w:rPr>
          <w:rFonts w:ascii="Bookman Old Style" w:hAnsi="Bookman Old Style"/>
          <w:sz w:val="20"/>
          <w:szCs w:val="20"/>
        </w:rPr>
      </w:pPr>
      <w:r w:rsidRPr="003B0AF1">
        <w:rPr>
          <w:rFonts w:ascii="Bookman Old Style" w:hAnsi="Bookman Old Style"/>
          <w:sz w:val="20"/>
          <w:szCs w:val="20"/>
        </w:rPr>
        <w:t>Substituir qualquer peça com defeito de fábrica sem qualquer cust</w:t>
      </w:r>
      <w:r w:rsidR="00746840" w:rsidRPr="003B0AF1">
        <w:rPr>
          <w:rFonts w:ascii="Bookman Old Style" w:hAnsi="Bookman Old Style"/>
          <w:sz w:val="20"/>
          <w:szCs w:val="20"/>
        </w:rPr>
        <w:t>o ao CONTRATANTE.</w:t>
      </w:r>
    </w:p>
    <w:p w:rsidR="00942AB5" w:rsidRPr="003B0AF1" w:rsidRDefault="00942AB5" w:rsidP="00942AB5">
      <w:pPr>
        <w:ind w:firstLine="708"/>
        <w:jc w:val="both"/>
        <w:rPr>
          <w:rFonts w:ascii="Bookman Old Style" w:hAnsi="Bookman Old Style"/>
          <w:sz w:val="20"/>
          <w:szCs w:val="20"/>
        </w:rPr>
      </w:pPr>
      <w:r w:rsidRPr="003B0AF1">
        <w:rPr>
          <w:rFonts w:ascii="Bookman Old Style" w:hAnsi="Bookman Old Style"/>
          <w:sz w:val="20"/>
          <w:szCs w:val="20"/>
        </w:rPr>
        <w:t xml:space="preserve"> A Contratada deverá atender às Normas Regulamentadoras do Ministério do Trabalho e Emprego atinentes às atividades desempenhadas, incidindo a Contratada, nas penalidades previstas em contrato em caso de descumprimento.</w:t>
      </w:r>
    </w:p>
    <w:p w:rsidR="00942AB5" w:rsidRPr="003B0AF1" w:rsidRDefault="00942AB5" w:rsidP="00942AB5">
      <w:pPr>
        <w:ind w:firstLine="708"/>
        <w:jc w:val="both"/>
        <w:rPr>
          <w:rFonts w:ascii="Bookman Old Style" w:hAnsi="Bookman Old Style"/>
          <w:sz w:val="20"/>
          <w:szCs w:val="20"/>
        </w:rPr>
      </w:pPr>
      <w:r w:rsidRPr="003B0AF1">
        <w:rPr>
          <w:rFonts w:ascii="Bookman Old Style" w:hAnsi="Bookman Old Style"/>
          <w:sz w:val="20"/>
          <w:szCs w:val="20"/>
        </w:rPr>
        <w:t xml:space="preserve">A Contratada deverá atender às determinações regulares emitidas pelo fiscal ou gestor do contrato ou autoridade superior, estando ciente das infrações previstas no art. 137, II, da Lei </w:t>
      </w:r>
      <w:proofErr w:type="gramStart"/>
      <w:r w:rsidRPr="003B0AF1">
        <w:rPr>
          <w:rFonts w:ascii="Bookman Old Style" w:hAnsi="Bookman Old Style"/>
          <w:sz w:val="20"/>
          <w:szCs w:val="20"/>
        </w:rPr>
        <w:t>n.º</w:t>
      </w:r>
      <w:proofErr w:type="gramEnd"/>
      <w:r w:rsidRPr="003B0AF1">
        <w:rPr>
          <w:rFonts w:ascii="Bookman Old Style" w:hAnsi="Bookman Old Style"/>
          <w:sz w:val="20"/>
          <w:szCs w:val="20"/>
        </w:rPr>
        <w:t xml:space="preserve"> 14.133, de 2021, e prestar todo esclarecimento ou informação por eles solicitados.</w:t>
      </w:r>
    </w:p>
    <w:p w:rsidR="00942AB5" w:rsidRPr="003B0AF1" w:rsidRDefault="00942AB5" w:rsidP="00942AB5">
      <w:pPr>
        <w:ind w:firstLine="708"/>
        <w:jc w:val="both"/>
        <w:rPr>
          <w:rFonts w:ascii="Bookman Old Style" w:hAnsi="Bookman Old Style"/>
          <w:sz w:val="20"/>
          <w:szCs w:val="20"/>
        </w:rPr>
      </w:pPr>
      <w:r w:rsidRPr="003B0AF1">
        <w:rPr>
          <w:rFonts w:ascii="Bookman Old Style" w:hAnsi="Bookman Old Style"/>
          <w:sz w:val="20"/>
          <w:szCs w:val="20"/>
        </w:rPr>
        <w:t xml:space="preserve">A CONTRATADA deverá cumprir, durante todo o período de execução do contrato, a reserva de cargos prevista em lei para pessoa com deficiência, para reabilitado da Previdência Social ou para aprendiz, bem como as reservas de cargos previstas na legislação, art. 116, da Lei </w:t>
      </w:r>
      <w:proofErr w:type="gramStart"/>
      <w:r w:rsidRPr="003B0AF1">
        <w:rPr>
          <w:rFonts w:ascii="Bookman Old Style" w:hAnsi="Bookman Old Style"/>
          <w:sz w:val="20"/>
          <w:szCs w:val="20"/>
        </w:rPr>
        <w:t>n.º</w:t>
      </w:r>
      <w:proofErr w:type="gramEnd"/>
      <w:r w:rsidRPr="003B0AF1">
        <w:rPr>
          <w:rFonts w:ascii="Bookman Old Style" w:hAnsi="Bookman Old Style"/>
          <w:sz w:val="20"/>
          <w:szCs w:val="20"/>
        </w:rPr>
        <w:t xml:space="preserve"> 14.133, de 2021.</w:t>
      </w:r>
    </w:p>
    <w:p w:rsidR="00942AB5" w:rsidRPr="003B0AF1" w:rsidRDefault="00942AB5" w:rsidP="00942AB5">
      <w:pPr>
        <w:ind w:firstLine="708"/>
        <w:jc w:val="both"/>
        <w:rPr>
          <w:rFonts w:ascii="Bookman Old Style" w:hAnsi="Bookman Old Style"/>
          <w:sz w:val="20"/>
          <w:szCs w:val="20"/>
        </w:rPr>
      </w:pPr>
      <w:r w:rsidRPr="003B0AF1">
        <w:rPr>
          <w:rFonts w:ascii="Bookman Old Style" w:hAnsi="Bookman Old Style"/>
          <w:sz w:val="20"/>
          <w:szCs w:val="20"/>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942AB5" w:rsidRPr="003B0AF1" w:rsidRDefault="00942AB5" w:rsidP="00942AB5">
      <w:pPr>
        <w:ind w:firstLine="708"/>
        <w:jc w:val="both"/>
        <w:rPr>
          <w:rFonts w:ascii="Bookman Old Style" w:hAnsi="Bookman Old Style"/>
          <w:sz w:val="20"/>
          <w:szCs w:val="20"/>
        </w:rPr>
      </w:pPr>
      <w:r w:rsidRPr="003B0AF1">
        <w:rPr>
          <w:rFonts w:ascii="Bookman Old Style" w:hAnsi="Bookman Old Style"/>
          <w:sz w:val="20"/>
          <w:szCs w:val="20"/>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942AB5" w:rsidRPr="003B0AF1" w:rsidRDefault="00942AB5" w:rsidP="00942AB5">
      <w:pPr>
        <w:ind w:firstLine="708"/>
        <w:jc w:val="both"/>
        <w:rPr>
          <w:rFonts w:ascii="Bookman Old Style" w:hAnsi="Bookman Old Style"/>
          <w:sz w:val="20"/>
          <w:szCs w:val="20"/>
        </w:rPr>
      </w:pPr>
      <w:r w:rsidRPr="003B0AF1">
        <w:rPr>
          <w:rFonts w:ascii="Bookman Old Style" w:hAnsi="Bookman Old Style"/>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942AB5" w:rsidRPr="003B0AF1" w:rsidRDefault="00942AB5" w:rsidP="00942AB5">
      <w:pPr>
        <w:ind w:firstLine="708"/>
        <w:jc w:val="both"/>
        <w:rPr>
          <w:rFonts w:ascii="Bookman Old Style" w:hAnsi="Bookman Old Style"/>
          <w:sz w:val="20"/>
          <w:szCs w:val="20"/>
        </w:rPr>
      </w:pPr>
    </w:p>
    <w:p w:rsidR="00942AB5" w:rsidRPr="003B0AF1" w:rsidRDefault="00942AB5" w:rsidP="00942AB5">
      <w:pPr>
        <w:pStyle w:val="PargrafodaLista"/>
        <w:numPr>
          <w:ilvl w:val="1"/>
          <w:numId w:val="3"/>
        </w:numPr>
        <w:ind w:left="0" w:firstLine="0"/>
        <w:rPr>
          <w:rFonts w:ascii="Bookman Old Style" w:hAnsi="Bookman Old Style"/>
          <w:b/>
          <w:sz w:val="20"/>
          <w:szCs w:val="20"/>
          <w:lang w:eastAsia="en-US"/>
        </w:rPr>
      </w:pPr>
      <w:r w:rsidRPr="003B0AF1">
        <w:rPr>
          <w:rFonts w:ascii="Bookman Old Style" w:hAnsi="Bookman Old Style"/>
          <w:b/>
          <w:sz w:val="20"/>
          <w:szCs w:val="20"/>
        </w:rPr>
        <w:t>DO PRAZO, FORMA E LOCAL DE ENTREGA DO OBJETO</w:t>
      </w:r>
    </w:p>
    <w:p w:rsidR="00942AB5" w:rsidRPr="003B0AF1" w:rsidRDefault="00942AB5" w:rsidP="00942AB5">
      <w:pPr>
        <w:ind w:firstLine="708"/>
        <w:jc w:val="both"/>
        <w:rPr>
          <w:rFonts w:ascii="Bookman Old Style" w:hAnsi="Bookman Old Style"/>
          <w:sz w:val="20"/>
          <w:szCs w:val="20"/>
        </w:rPr>
      </w:pPr>
      <w:r w:rsidRPr="003B0AF1">
        <w:rPr>
          <w:rFonts w:ascii="Bookman Old Style" w:hAnsi="Bookman Old Style"/>
          <w:sz w:val="20"/>
          <w:szCs w:val="20"/>
        </w:rPr>
        <w:t xml:space="preserve">Os produtos deverão ser entregues de acordo com as solicitações </w:t>
      </w:r>
      <w:r w:rsidR="00746840" w:rsidRPr="003B0AF1">
        <w:rPr>
          <w:rFonts w:ascii="Bookman Old Style" w:hAnsi="Bookman Old Style"/>
          <w:sz w:val="20"/>
          <w:szCs w:val="20"/>
        </w:rPr>
        <w:t>da s</w:t>
      </w:r>
      <w:r w:rsidRPr="003B0AF1">
        <w:rPr>
          <w:rFonts w:ascii="Bookman Old Style" w:hAnsi="Bookman Old Style"/>
          <w:sz w:val="20"/>
          <w:szCs w:val="20"/>
        </w:rPr>
        <w:t>ecretaria solicitante, no local e horário solicitado pela d</w:t>
      </w:r>
      <w:r w:rsidR="00746840" w:rsidRPr="003B0AF1">
        <w:rPr>
          <w:rFonts w:ascii="Bookman Old Style" w:hAnsi="Bookman Old Style"/>
          <w:sz w:val="20"/>
          <w:szCs w:val="20"/>
        </w:rPr>
        <w:t>emandante, no prazo máximo de 10</w:t>
      </w:r>
      <w:r w:rsidRPr="003B0AF1">
        <w:rPr>
          <w:rFonts w:ascii="Bookman Old Style" w:hAnsi="Bookman Old Style"/>
          <w:sz w:val="20"/>
          <w:szCs w:val="20"/>
        </w:rPr>
        <w:t xml:space="preserve"> (dez) dias úteis, após o recebimento da nota de empenho, seguindo rigorosamente as quantidades solicitadas no documento supra.</w:t>
      </w:r>
    </w:p>
    <w:p w:rsidR="00942AB5" w:rsidRPr="003B0AF1" w:rsidRDefault="00942AB5" w:rsidP="00942AB5">
      <w:pPr>
        <w:ind w:firstLine="708"/>
        <w:jc w:val="both"/>
        <w:rPr>
          <w:rFonts w:ascii="Bookman Old Style" w:hAnsi="Bookman Old Style"/>
          <w:sz w:val="20"/>
          <w:szCs w:val="20"/>
        </w:rPr>
      </w:pPr>
      <w:r w:rsidRPr="003B0AF1">
        <w:rPr>
          <w:rFonts w:ascii="Bookman Old Style" w:hAnsi="Bookman Old Style"/>
          <w:sz w:val="20"/>
          <w:szCs w:val="20"/>
        </w:rPr>
        <w:t xml:space="preserve">Caso não seja possível a entrega na data assinalada, a empresa deverá comunicar as razões respectivas com pelo menos 03 (três) dias de antecedência para que qualquer pleito de prorrogação de prazo seja analisado, ressalvadas situações de caso fortuito e força maior. </w:t>
      </w:r>
    </w:p>
    <w:p w:rsidR="00942AB5" w:rsidRPr="003B0AF1" w:rsidRDefault="00942AB5" w:rsidP="00942AB5">
      <w:pPr>
        <w:pStyle w:val="PargrafodaLista"/>
        <w:tabs>
          <w:tab w:val="left" w:pos="0"/>
        </w:tabs>
        <w:ind w:left="0" w:firstLine="567"/>
        <w:jc w:val="both"/>
        <w:rPr>
          <w:rFonts w:ascii="Bookman Old Style" w:hAnsi="Bookman Old Style" w:cs="Arial"/>
          <w:bCs/>
          <w:sz w:val="20"/>
          <w:szCs w:val="20"/>
        </w:rPr>
      </w:pPr>
      <w:r w:rsidRPr="003B0AF1">
        <w:rPr>
          <w:rFonts w:ascii="Bookman Old Style" w:hAnsi="Bookman Old Style" w:cs="Arial"/>
          <w:bCs/>
          <w:sz w:val="20"/>
          <w:szCs w:val="20"/>
        </w:rPr>
        <w:t>As entregas poderão ser de forma parcelada, e poderão solicitadas dentro de um período de 12 (Doze) meses.</w:t>
      </w:r>
    </w:p>
    <w:p w:rsidR="00942AB5" w:rsidRPr="003B0AF1" w:rsidRDefault="00942AB5" w:rsidP="00942AB5">
      <w:pPr>
        <w:pStyle w:val="PargrafodaLista"/>
        <w:tabs>
          <w:tab w:val="left" w:pos="0"/>
        </w:tabs>
        <w:ind w:left="0" w:firstLine="567"/>
        <w:jc w:val="both"/>
        <w:rPr>
          <w:rFonts w:ascii="Bookman Old Style" w:hAnsi="Bookman Old Style" w:cs="Arial"/>
          <w:bCs/>
          <w:sz w:val="20"/>
          <w:szCs w:val="20"/>
        </w:rPr>
      </w:pPr>
      <w:r w:rsidRPr="003B0AF1">
        <w:rPr>
          <w:rFonts w:ascii="Bookman Old Style" w:hAnsi="Bookman Old Style" w:cs="Arial"/>
          <w:bCs/>
          <w:sz w:val="20"/>
          <w:szCs w:val="20"/>
        </w:rPr>
        <w:t>A cada solicitaçã</w:t>
      </w:r>
      <w:r w:rsidR="00746840" w:rsidRPr="003B0AF1">
        <w:rPr>
          <w:rFonts w:ascii="Bookman Old Style" w:hAnsi="Bookman Old Style" w:cs="Arial"/>
          <w:bCs/>
          <w:sz w:val="20"/>
          <w:szCs w:val="20"/>
        </w:rPr>
        <w:t>o, a empresa terá um prazo de 10 (dez</w:t>
      </w:r>
      <w:r w:rsidRPr="003B0AF1">
        <w:rPr>
          <w:rFonts w:ascii="Bookman Old Style" w:hAnsi="Bookman Old Style" w:cs="Arial"/>
          <w:bCs/>
          <w:sz w:val="20"/>
          <w:szCs w:val="20"/>
        </w:rPr>
        <w:t>) dias para entregar os materiais, conforme solicitado p</w:t>
      </w:r>
      <w:r w:rsidR="00746840" w:rsidRPr="003B0AF1">
        <w:rPr>
          <w:rFonts w:ascii="Bookman Old Style" w:hAnsi="Bookman Old Style" w:cs="Arial"/>
          <w:bCs/>
          <w:sz w:val="20"/>
          <w:szCs w:val="20"/>
        </w:rPr>
        <w:t>ela secretaria.</w:t>
      </w:r>
    </w:p>
    <w:p w:rsidR="00942AB5" w:rsidRPr="003B0AF1" w:rsidRDefault="00942AB5" w:rsidP="00942AB5">
      <w:pPr>
        <w:pStyle w:val="PargrafodaLista"/>
        <w:tabs>
          <w:tab w:val="left" w:pos="0"/>
        </w:tabs>
        <w:ind w:left="0" w:firstLine="567"/>
        <w:jc w:val="both"/>
        <w:rPr>
          <w:rFonts w:ascii="Bookman Old Style" w:hAnsi="Bookman Old Style" w:cs="Arial"/>
          <w:bCs/>
          <w:sz w:val="20"/>
          <w:szCs w:val="20"/>
        </w:rPr>
      </w:pPr>
      <w:r w:rsidRPr="003B0AF1">
        <w:rPr>
          <w:rFonts w:ascii="Bookman Old Style" w:hAnsi="Bookman Old Style" w:cs="Arial"/>
          <w:bCs/>
          <w:sz w:val="20"/>
          <w:szCs w:val="20"/>
        </w:rPr>
        <w:t>No caso de necessidade de troca do equipamento com defeito, está deverá se dar no prazo máximo de 48 horas a contar da solicitação, sem custo adicional para o Município.</w:t>
      </w:r>
    </w:p>
    <w:p w:rsidR="00942AB5" w:rsidRPr="003B0AF1" w:rsidRDefault="00942AB5" w:rsidP="007317F3">
      <w:pPr>
        <w:pStyle w:val="PargrafodaLista"/>
        <w:tabs>
          <w:tab w:val="left" w:pos="0"/>
        </w:tabs>
        <w:ind w:left="0" w:firstLine="567"/>
        <w:jc w:val="both"/>
        <w:rPr>
          <w:rFonts w:ascii="Bookman Old Style" w:hAnsi="Bookman Old Style" w:cs="Arial"/>
          <w:bCs/>
          <w:sz w:val="20"/>
          <w:szCs w:val="20"/>
        </w:rPr>
      </w:pPr>
      <w:r w:rsidRPr="003B0AF1">
        <w:rPr>
          <w:rFonts w:ascii="Bookman Old Style" w:hAnsi="Bookman Old Style" w:cs="Arial"/>
          <w:bCs/>
          <w:sz w:val="20"/>
          <w:szCs w:val="20"/>
        </w:rPr>
        <w:t>A garantia e assistência técnica dos equipamentos deverá abranger peças e componentes contra defeitos de fabricação</w:t>
      </w:r>
      <w:r w:rsidR="00746840" w:rsidRPr="003B0AF1">
        <w:rPr>
          <w:rFonts w:ascii="Bookman Old Style" w:hAnsi="Bookman Old Style" w:cs="Arial"/>
          <w:bCs/>
          <w:sz w:val="20"/>
          <w:szCs w:val="20"/>
        </w:rPr>
        <w:t>.</w:t>
      </w:r>
    </w:p>
    <w:p w:rsidR="00942AB5" w:rsidRPr="003B0AF1" w:rsidRDefault="00942AB5" w:rsidP="00942AB5">
      <w:pPr>
        <w:pStyle w:val="PargrafodaLista"/>
        <w:tabs>
          <w:tab w:val="left" w:pos="0"/>
        </w:tabs>
        <w:ind w:left="0" w:firstLine="567"/>
        <w:jc w:val="both"/>
        <w:rPr>
          <w:rFonts w:ascii="Bookman Old Style" w:hAnsi="Bookman Old Style" w:cs="Arial"/>
          <w:bCs/>
          <w:sz w:val="20"/>
          <w:szCs w:val="20"/>
        </w:rPr>
      </w:pPr>
      <w:r w:rsidRPr="003B0AF1">
        <w:rPr>
          <w:rFonts w:ascii="Bookman Old Style" w:hAnsi="Bookman Old Style" w:cs="Arial"/>
          <w:bCs/>
          <w:sz w:val="20"/>
          <w:szCs w:val="20"/>
        </w:rPr>
        <w:t>A licitante vencedora deverá entregar equipamento novo e sem uso em conformidade com o solicitado. Deverá, também, prestar garantia em conformidade com o solicitado neste edital e anexos, sem qualquer tip</w:t>
      </w:r>
      <w:r w:rsidR="00355DEC" w:rsidRPr="003B0AF1">
        <w:rPr>
          <w:rFonts w:ascii="Bookman Old Style" w:hAnsi="Bookman Old Style" w:cs="Arial"/>
          <w:bCs/>
          <w:sz w:val="20"/>
          <w:szCs w:val="20"/>
        </w:rPr>
        <w:t>o de ônus para a municipalidade</w:t>
      </w:r>
      <w:r w:rsidRPr="003B0AF1">
        <w:rPr>
          <w:rFonts w:ascii="Bookman Old Style" w:hAnsi="Bookman Old Style" w:cs="Arial"/>
          <w:bCs/>
          <w:sz w:val="20"/>
          <w:szCs w:val="20"/>
        </w:rPr>
        <w:t xml:space="preserve">. </w:t>
      </w:r>
    </w:p>
    <w:p w:rsidR="00942AB5" w:rsidRPr="003B0AF1" w:rsidRDefault="00942AB5" w:rsidP="00942AB5">
      <w:pPr>
        <w:pStyle w:val="PargrafodaLista"/>
        <w:tabs>
          <w:tab w:val="left" w:pos="0"/>
        </w:tabs>
        <w:ind w:left="0" w:firstLine="567"/>
        <w:jc w:val="both"/>
        <w:rPr>
          <w:rFonts w:ascii="Bookman Old Style" w:hAnsi="Bookman Old Style" w:cs="Arial"/>
          <w:bCs/>
          <w:sz w:val="20"/>
          <w:szCs w:val="20"/>
        </w:rPr>
      </w:pPr>
      <w:r w:rsidRPr="003B0AF1">
        <w:rPr>
          <w:rFonts w:ascii="Bookman Old Style" w:hAnsi="Bookman Old Style" w:cs="Arial"/>
          <w:bCs/>
          <w:sz w:val="20"/>
          <w:szCs w:val="20"/>
        </w:rPr>
        <w:t>Não serão aceitos, no momento da entrega, produtos de marca/fabricante diferente daquelas co</w:t>
      </w:r>
      <w:r w:rsidR="00355DEC" w:rsidRPr="003B0AF1">
        <w:rPr>
          <w:rFonts w:ascii="Bookman Old Style" w:hAnsi="Bookman Old Style" w:cs="Arial"/>
          <w:bCs/>
          <w:sz w:val="20"/>
          <w:szCs w:val="20"/>
        </w:rPr>
        <w:t>nstantes na proposta vencedora.</w:t>
      </w:r>
    </w:p>
    <w:p w:rsidR="00942AB5" w:rsidRPr="003B0AF1" w:rsidRDefault="00942AB5" w:rsidP="00942AB5">
      <w:pPr>
        <w:pStyle w:val="PargrafodaLista"/>
        <w:ind w:left="0"/>
        <w:jc w:val="both"/>
        <w:rPr>
          <w:rFonts w:ascii="Bookman Old Style" w:hAnsi="Bookman Old Style" w:cs="Arial"/>
          <w:bCs/>
          <w:sz w:val="20"/>
          <w:szCs w:val="20"/>
        </w:rPr>
      </w:pPr>
      <w:r w:rsidRPr="003B0AF1">
        <w:rPr>
          <w:rFonts w:ascii="Bookman Old Style" w:hAnsi="Bookman Old Style" w:cs="Arial"/>
          <w:bCs/>
          <w:sz w:val="20"/>
          <w:szCs w:val="20"/>
        </w:rPr>
        <w:tab/>
        <w:t xml:space="preserve">Deverá ser emitida uma nota fiscal eletrônica para cada nota de empenho. </w:t>
      </w:r>
    </w:p>
    <w:p w:rsidR="00942AB5" w:rsidRPr="003B0AF1" w:rsidRDefault="00942AB5" w:rsidP="00E55F72">
      <w:pPr>
        <w:pStyle w:val="PargrafodaLista"/>
        <w:ind w:left="0"/>
        <w:jc w:val="both"/>
        <w:rPr>
          <w:rFonts w:ascii="Bookman Old Style" w:hAnsi="Bookman Old Style" w:cs="Arial"/>
          <w:bCs/>
          <w:sz w:val="20"/>
          <w:szCs w:val="20"/>
        </w:rPr>
      </w:pPr>
      <w:r w:rsidRPr="003B0AF1">
        <w:rPr>
          <w:rFonts w:ascii="Bookman Old Style" w:hAnsi="Bookman Old Style" w:cs="Arial"/>
          <w:bCs/>
          <w:sz w:val="20"/>
          <w:szCs w:val="20"/>
        </w:rPr>
        <w:tab/>
        <w:t>Durante a vigência do Contrato, a empresa contratada ficará obrigada a prestar os serviços de acordo com os valores, quantidades e prazos definidos.</w:t>
      </w:r>
    </w:p>
    <w:p w:rsidR="00942AB5" w:rsidRPr="003B0AF1" w:rsidRDefault="00942AB5" w:rsidP="00942AB5">
      <w:pPr>
        <w:ind w:firstLine="708"/>
        <w:jc w:val="both"/>
        <w:rPr>
          <w:rFonts w:ascii="Bookman Old Style" w:hAnsi="Bookman Old Style"/>
          <w:sz w:val="20"/>
          <w:szCs w:val="20"/>
        </w:rPr>
      </w:pPr>
    </w:p>
    <w:p w:rsidR="00942AB5" w:rsidRPr="003B0AF1" w:rsidRDefault="00942AB5" w:rsidP="00942AB5">
      <w:pPr>
        <w:pStyle w:val="Nivel01"/>
        <w:numPr>
          <w:ilvl w:val="0"/>
          <w:numId w:val="3"/>
        </w:numPr>
        <w:tabs>
          <w:tab w:val="left" w:pos="87"/>
        </w:tabs>
        <w:spacing w:before="0"/>
        <w:ind w:left="0" w:firstLine="0"/>
        <w:rPr>
          <w:rFonts w:ascii="Bookman Old Style" w:hAnsi="Bookman Old Style"/>
          <w:color w:val="FF0000"/>
        </w:rPr>
      </w:pPr>
      <w:r w:rsidRPr="003B0AF1">
        <w:rPr>
          <w:rFonts w:ascii="Bookman Old Style" w:hAnsi="Bookman Old Style"/>
          <w:color w:val="000000"/>
        </w:rPr>
        <w:t>MODELO DE GESTÃO DO CONTRATO, QUE DESCREVE COMO A EXECUÇÃO DO OBJETO SERÁ ACOMPANHADA E FISCALIZADA PELO ÓRGÃO OU ENTIDADE.</w:t>
      </w:r>
      <w:r w:rsidRPr="003B0AF1">
        <w:rPr>
          <w:rFonts w:ascii="Bookman Old Style" w:hAnsi="Bookman Old Style"/>
          <w:b w:val="0"/>
          <w:color w:val="000000"/>
        </w:rPr>
        <w:t xml:space="preserve"> </w:t>
      </w:r>
      <w:r w:rsidRPr="003B0AF1">
        <w:rPr>
          <w:rFonts w:ascii="Bookman Old Style" w:hAnsi="Bookman Old Style"/>
          <w:bCs w:val="0"/>
          <w:lang w:eastAsia="en-US"/>
        </w:rPr>
        <w:t>(Art. 6º, inciso XXIII, alínea ‘f’, da Lei nº 14.133/2021).</w:t>
      </w:r>
    </w:p>
    <w:p w:rsidR="00942AB5" w:rsidRPr="003B0AF1" w:rsidRDefault="00942AB5" w:rsidP="00942AB5">
      <w:pPr>
        <w:pStyle w:val="Nivel2"/>
        <w:numPr>
          <w:ilvl w:val="0"/>
          <w:numId w:val="0"/>
        </w:numPr>
        <w:tabs>
          <w:tab w:val="left" w:pos="0"/>
        </w:tabs>
        <w:spacing w:before="0" w:after="0" w:line="240" w:lineRule="auto"/>
        <w:rPr>
          <w:rFonts w:ascii="Bookman Old Style" w:hAnsi="Bookman Old Style" w:cs="Cambria"/>
          <w:color w:val="auto"/>
        </w:rPr>
      </w:pPr>
      <w:r w:rsidRPr="003B0AF1">
        <w:rPr>
          <w:rFonts w:ascii="Bookman Old Style" w:hAnsi="Bookman Old Style" w:cs="Cambria"/>
          <w:color w:val="auto"/>
        </w:rPr>
        <w:tab/>
        <w:t>O contrato deverá ser executado fielmente pelas partes, de acordo com as cláusulas avençadas e as normas da Lei nº 14.133, de 2021, e cada parte responderá pelas consequências de sua inexecução total ou parcial.</w:t>
      </w:r>
    </w:p>
    <w:p w:rsidR="00942AB5" w:rsidRPr="003B0AF1" w:rsidRDefault="00942AB5" w:rsidP="00942AB5">
      <w:pPr>
        <w:pStyle w:val="Nivel2"/>
        <w:numPr>
          <w:ilvl w:val="0"/>
          <w:numId w:val="0"/>
        </w:numPr>
        <w:tabs>
          <w:tab w:val="left" w:pos="0"/>
        </w:tabs>
        <w:spacing w:before="0" w:after="0" w:line="240" w:lineRule="auto"/>
        <w:rPr>
          <w:rFonts w:ascii="Bookman Old Style" w:hAnsi="Bookman Old Style" w:cs="Cambria"/>
          <w:color w:val="auto"/>
        </w:rPr>
      </w:pPr>
      <w:r w:rsidRPr="003B0AF1">
        <w:rPr>
          <w:rFonts w:ascii="Bookman Old Style" w:hAnsi="Bookman Old Style" w:cs="Cambria"/>
          <w:color w:val="auto"/>
        </w:rPr>
        <w:tab/>
        <w:t>Em caso de impedimento, ordem de paralisação ou suspensão do contrato, o cronograma de execução será prorrogado automaticamente pelo tempo correspondente, anotadas tais circunstâncias mediante simples apostila.</w:t>
      </w:r>
    </w:p>
    <w:p w:rsidR="00942AB5" w:rsidRPr="003B0AF1" w:rsidRDefault="00942AB5" w:rsidP="00942AB5">
      <w:pPr>
        <w:pStyle w:val="Nivel2"/>
        <w:numPr>
          <w:ilvl w:val="0"/>
          <w:numId w:val="0"/>
        </w:numPr>
        <w:tabs>
          <w:tab w:val="left" w:pos="0"/>
        </w:tabs>
        <w:spacing w:before="0" w:after="0" w:line="240" w:lineRule="auto"/>
        <w:rPr>
          <w:rFonts w:ascii="Bookman Old Style" w:hAnsi="Bookman Old Style" w:cs="Cambria"/>
          <w:color w:val="auto"/>
        </w:rPr>
      </w:pPr>
      <w:r w:rsidRPr="003B0AF1">
        <w:rPr>
          <w:rFonts w:ascii="Bookman Old Style" w:hAnsi="Bookman Old Style" w:cs="Cambria"/>
          <w:color w:val="auto"/>
        </w:rPr>
        <w:tab/>
        <w:t>As comunicações entre o órgão ou entidade e a contratada devem ser realizadas por escrito sempre que o ato exigir tal formalidade, admitindo-se o uso de mensagem eletrônica para esse fim.</w:t>
      </w:r>
    </w:p>
    <w:p w:rsidR="00942AB5" w:rsidRPr="003B0AF1" w:rsidRDefault="00942AB5" w:rsidP="00942AB5">
      <w:pPr>
        <w:pStyle w:val="Nivel2"/>
        <w:numPr>
          <w:ilvl w:val="0"/>
          <w:numId w:val="0"/>
        </w:numPr>
        <w:tabs>
          <w:tab w:val="left" w:pos="0"/>
        </w:tabs>
        <w:spacing w:before="0" w:after="0" w:line="240" w:lineRule="auto"/>
        <w:rPr>
          <w:rFonts w:ascii="Bookman Old Style" w:hAnsi="Bookman Old Style" w:cs="Cambria"/>
          <w:color w:val="auto"/>
        </w:rPr>
      </w:pPr>
      <w:r w:rsidRPr="003B0AF1">
        <w:rPr>
          <w:rFonts w:ascii="Bookman Old Style" w:hAnsi="Bookman Old Style" w:cs="Cambria"/>
          <w:color w:val="auto"/>
        </w:rPr>
        <w:tab/>
        <w:t>O órgão ou entidade poderá convocar representante da empresa para adoção de providências que devam ser cumpridas de imediato.</w:t>
      </w:r>
    </w:p>
    <w:p w:rsidR="00942AB5" w:rsidRPr="003B0AF1" w:rsidRDefault="00942AB5" w:rsidP="00942AB5">
      <w:pPr>
        <w:pStyle w:val="Nivel2"/>
        <w:numPr>
          <w:ilvl w:val="0"/>
          <w:numId w:val="0"/>
        </w:numPr>
        <w:tabs>
          <w:tab w:val="left" w:pos="0"/>
        </w:tabs>
        <w:spacing w:before="0" w:after="0" w:line="240" w:lineRule="auto"/>
        <w:rPr>
          <w:rFonts w:ascii="Bookman Old Style" w:hAnsi="Bookman Old Style" w:cs="Cambria"/>
          <w:color w:val="auto"/>
        </w:rPr>
      </w:pPr>
      <w:r w:rsidRPr="003B0AF1">
        <w:rPr>
          <w:rFonts w:ascii="Bookman Old Style" w:hAnsi="Bookman Old Style" w:cs="Cambria"/>
          <w:color w:val="auto"/>
        </w:rPr>
        <w:tab/>
        <w:t xml:space="preserve">A execução do contrato deverá ser acompanhada e fiscalizada </w:t>
      </w:r>
      <w:proofErr w:type="gramStart"/>
      <w:r w:rsidRPr="003B0AF1">
        <w:rPr>
          <w:rFonts w:ascii="Bookman Old Style" w:hAnsi="Bookman Old Style" w:cs="Cambria"/>
          <w:color w:val="auto"/>
        </w:rPr>
        <w:t>pelo(</w:t>
      </w:r>
      <w:proofErr w:type="gramEnd"/>
      <w:r w:rsidRPr="003B0AF1">
        <w:rPr>
          <w:rFonts w:ascii="Bookman Old Style" w:hAnsi="Bookman Old Style" w:cs="Cambria"/>
          <w:color w:val="auto"/>
        </w:rPr>
        <w:t>s) fiscal(is) do contrato, ou pelos respectivos substitutos (Lei nº 14.133, de 2021, art. 117, caput).</w:t>
      </w:r>
    </w:p>
    <w:p w:rsidR="00942AB5" w:rsidRPr="003B0AF1" w:rsidRDefault="00942AB5" w:rsidP="00942AB5">
      <w:pPr>
        <w:pStyle w:val="Nivel2"/>
        <w:numPr>
          <w:ilvl w:val="0"/>
          <w:numId w:val="0"/>
        </w:numPr>
        <w:tabs>
          <w:tab w:val="left" w:pos="0"/>
        </w:tabs>
        <w:spacing w:before="0" w:after="0" w:line="240" w:lineRule="auto"/>
        <w:rPr>
          <w:rFonts w:ascii="Bookman Old Style" w:hAnsi="Bookman Old Style" w:cs="Cambria"/>
          <w:color w:val="auto"/>
        </w:rPr>
      </w:pPr>
      <w:r w:rsidRPr="003B0AF1">
        <w:rPr>
          <w:rFonts w:ascii="Bookman Old Style" w:hAnsi="Bookman Old Style" w:cs="Cambria"/>
          <w:color w:val="auto"/>
        </w:rPr>
        <w:tab/>
        <w:t>O fiscal técnico do contrato acompanhará a execução do contrato, para que sejam cumpridas todas as condições estabelecidas no contrato, de modo a assegurar os melhores resultados para a Administração. (Decreto nº 11.246, de 2022, art. 22, VI);</w:t>
      </w:r>
    </w:p>
    <w:p w:rsidR="00942AB5" w:rsidRPr="003B0AF1" w:rsidRDefault="00942AB5" w:rsidP="00942AB5">
      <w:pPr>
        <w:pStyle w:val="Nivel3"/>
        <w:numPr>
          <w:ilvl w:val="0"/>
          <w:numId w:val="0"/>
        </w:numPr>
        <w:tabs>
          <w:tab w:val="left" w:pos="0"/>
        </w:tabs>
        <w:spacing w:before="0" w:after="0" w:line="240" w:lineRule="auto"/>
        <w:rPr>
          <w:rFonts w:ascii="Bookman Old Style" w:hAnsi="Bookman Old Style" w:cs="Cambria"/>
          <w:color w:val="auto"/>
        </w:rPr>
      </w:pPr>
      <w:r w:rsidRPr="003B0AF1">
        <w:rPr>
          <w:rFonts w:ascii="Bookman Old Style" w:hAnsi="Bookman Old Style" w:cs="Cambria"/>
          <w:color w:val="auto"/>
        </w:rPr>
        <w:tab/>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Decreto nº 11.246, de 2022, art. 22, II);</w:t>
      </w:r>
    </w:p>
    <w:p w:rsidR="00942AB5" w:rsidRPr="003B0AF1" w:rsidRDefault="00942AB5" w:rsidP="00942AB5">
      <w:pPr>
        <w:pStyle w:val="Nivel3"/>
        <w:numPr>
          <w:ilvl w:val="0"/>
          <w:numId w:val="0"/>
        </w:numPr>
        <w:tabs>
          <w:tab w:val="left" w:pos="0"/>
        </w:tabs>
        <w:spacing w:before="0" w:after="0" w:line="240" w:lineRule="auto"/>
        <w:rPr>
          <w:rFonts w:ascii="Bookman Old Style" w:hAnsi="Bookman Old Style" w:cs="Cambria"/>
          <w:color w:val="auto"/>
        </w:rPr>
      </w:pPr>
      <w:r w:rsidRPr="003B0AF1">
        <w:rPr>
          <w:rFonts w:ascii="Bookman Old Style" w:hAnsi="Bookman Old Style" w:cs="Cambria"/>
          <w:color w:val="auto"/>
        </w:rPr>
        <w:tab/>
        <w:t xml:space="preserve">Identificada qualquer inexatidão ou irregularidade, o fiscal técnico do contrato emitirá notificações para a correção da execução do contrato, determinando prazo para a correção. (Decreto nº 11.246, de 2022, art. 22, III); </w:t>
      </w:r>
    </w:p>
    <w:p w:rsidR="00942AB5" w:rsidRPr="003B0AF1" w:rsidRDefault="00942AB5" w:rsidP="00942AB5">
      <w:pPr>
        <w:pStyle w:val="Nivel3"/>
        <w:numPr>
          <w:ilvl w:val="0"/>
          <w:numId w:val="0"/>
        </w:numPr>
        <w:tabs>
          <w:tab w:val="left" w:pos="0"/>
        </w:tabs>
        <w:spacing w:before="0" w:after="0" w:line="240" w:lineRule="auto"/>
        <w:rPr>
          <w:rFonts w:ascii="Bookman Old Style" w:hAnsi="Bookman Old Style" w:cs="Cambria"/>
          <w:color w:val="auto"/>
        </w:rPr>
      </w:pPr>
      <w:r w:rsidRPr="003B0AF1">
        <w:rPr>
          <w:rFonts w:ascii="Bookman Old Style" w:hAnsi="Bookman Old Style" w:cs="Cambria"/>
          <w:color w:val="auto"/>
        </w:rPr>
        <w:tab/>
        <w:t>O fiscal técnico do contrato informará ao gestor do contrato, em tempo hábil, a situação que demandar decisão ou adoção de medidas que ultrapassem sua competência, para que adote as medidas necessárias e saneadoras, se for o caso. (Decreto nº 11.246, de 2022, art. 22, IV).</w:t>
      </w:r>
    </w:p>
    <w:p w:rsidR="00942AB5" w:rsidRPr="003B0AF1" w:rsidRDefault="00942AB5" w:rsidP="00942AB5">
      <w:pPr>
        <w:pStyle w:val="Nivel3"/>
        <w:numPr>
          <w:ilvl w:val="0"/>
          <w:numId w:val="0"/>
        </w:numPr>
        <w:tabs>
          <w:tab w:val="left" w:pos="0"/>
        </w:tabs>
        <w:spacing w:before="0" w:after="0" w:line="240" w:lineRule="auto"/>
        <w:rPr>
          <w:rFonts w:ascii="Bookman Old Style" w:hAnsi="Bookman Old Style" w:cs="Cambria"/>
          <w:color w:val="auto"/>
        </w:rPr>
      </w:pPr>
      <w:r w:rsidRPr="003B0AF1">
        <w:rPr>
          <w:rFonts w:ascii="Bookman Old Style" w:hAnsi="Bookman Old Style" w:cs="Cambria"/>
          <w:color w:val="auto"/>
        </w:rPr>
        <w:tab/>
        <w:t>No caso de ocorrências que possam inviabilizar a execução do contrato nas datas aprazadas, o fiscal técnico do contrato comunicará o fato imediatamente ao gestor do contrato. (Decreto nº 11.246, de 2022, art. 22, V).</w:t>
      </w:r>
    </w:p>
    <w:p w:rsidR="00942AB5" w:rsidRPr="003B0AF1" w:rsidRDefault="00942AB5" w:rsidP="00942AB5">
      <w:pPr>
        <w:pStyle w:val="Nivel3"/>
        <w:numPr>
          <w:ilvl w:val="0"/>
          <w:numId w:val="0"/>
        </w:numPr>
        <w:tabs>
          <w:tab w:val="left" w:pos="0"/>
        </w:tabs>
        <w:spacing w:before="0" w:after="0" w:line="240" w:lineRule="auto"/>
        <w:rPr>
          <w:rFonts w:ascii="Bookman Old Style" w:hAnsi="Bookman Old Style" w:cs="Cambria"/>
          <w:color w:val="auto"/>
        </w:rPr>
      </w:pPr>
      <w:r w:rsidRPr="003B0AF1">
        <w:rPr>
          <w:rFonts w:ascii="Bookman Old Style" w:hAnsi="Bookman Old Style" w:cs="Cambria"/>
          <w:color w:val="auto"/>
        </w:rPr>
        <w:tab/>
        <w:t>O fiscal técnico do contrato comunicará ao gestor do contrato, em tempo hábil, o término do contrato sob sua responsabilidade, com vistas à renovação tempestiva ou à prorrogação contratual (Decreto nº 11.246, de 2022, art. 22, VII).</w:t>
      </w:r>
    </w:p>
    <w:p w:rsidR="00942AB5" w:rsidRPr="003B0AF1" w:rsidRDefault="00942AB5" w:rsidP="00942AB5">
      <w:pPr>
        <w:pStyle w:val="Nivel2"/>
        <w:numPr>
          <w:ilvl w:val="0"/>
          <w:numId w:val="0"/>
        </w:numPr>
        <w:tabs>
          <w:tab w:val="left" w:pos="0"/>
        </w:tabs>
        <w:spacing w:before="0" w:after="0" w:line="240" w:lineRule="auto"/>
        <w:rPr>
          <w:rFonts w:ascii="Bookman Old Style" w:hAnsi="Bookman Old Style" w:cs="Cambria"/>
          <w:color w:val="auto"/>
        </w:rPr>
      </w:pPr>
      <w:r w:rsidRPr="003B0AF1">
        <w:rPr>
          <w:rFonts w:ascii="Bookman Old Style" w:hAnsi="Bookman Old Style" w:cs="Cambria"/>
          <w:color w:val="auto"/>
        </w:rPr>
        <w:tab/>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(Art. 23, I e II, do Decreto nº 11.246, de 2022).</w:t>
      </w:r>
    </w:p>
    <w:p w:rsidR="00942AB5" w:rsidRPr="003B0AF1" w:rsidRDefault="00942AB5" w:rsidP="00942AB5">
      <w:pPr>
        <w:pStyle w:val="Nivel3"/>
        <w:numPr>
          <w:ilvl w:val="0"/>
          <w:numId w:val="0"/>
        </w:numPr>
        <w:tabs>
          <w:tab w:val="left" w:pos="0"/>
        </w:tabs>
        <w:spacing w:before="0" w:after="0" w:line="240" w:lineRule="auto"/>
        <w:rPr>
          <w:rFonts w:ascii="Bookman Old Style" w:hAnsi="Bookman Old Style" w:cs="Cambria"/>
          <w:color w:val="auto"/>
        </w:rPr>
      </w:pPr>
      <w:r w:rsidRPr="003B0AF1">
        <w:rPr>
          <w:rFonts w:ascii="Bookman Old Style" w:hAnsi="Bookman Old Style" w:cs="Cambria"/>
          <w:color w:val="auto"/>
        </w:rPr>
        <w:tab/>
        <w:t>Caso ocorra descumprimento das obrigações contratuais, o fiscal administrativo do contrato atuará tempestivamente na solução do problema, reportando ao gestor do contrato para que tome as providências cabíveis, quando ultrapassar a sua competência; (Decreto nº 11.246, de 2022, art. 23, IV).</w:t>
      </w:r>
    </w:p>
    <w:p w:rsidR="00942AB5" w:rsidRPr="003B0AF1" w:rsidRDefault="00942AB5" w:rsidP="00942AB5">
      <w:pPr>
        <w:pStyle w:val="Nivel2"/>
        <w:numPr>
          <w:ilvl w:val="0"/>
          <w:numId w:val="0"/>
        </w:numPr>
        <w:tabs>
          <w:tab w:val="left" w:pos="0"/>
        </w:tabs>
        <w:spacing w:before="0" w:after="0" w:line="240" w:lineRule="auto"/>
        <w:rPr>
          <w:rFonts w:ascii="Bookman Old Style" w:hAnsi="Bookman Old Style" w:cs="Cambria"/>
          <w:color w:val="auto"/>
        </w:rPr>
      </w:pPr>
      <w:r w:rsidRPr="003B0AF1">
        <w:rPr>
          <w:rFonts w:ascii="Bookman Old Style" w:hAnsi="Bookman Old Style" w:cs="Cambria"/>
          <w:color w:val="auto"/>
        </w:rPr>
        <w:tab/>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rsidR="00942AB5" w:rsidRPr="003B0AF1" w:rsidRDefault="00942AB5" w:rsidP="00942AB5">
      <w:pPr>
        <w:pStyle w:val="Nivel3"/>
        <w:numPr>
          <w:ilvl w:val="0"/>
          <w:numId w:val="0"/>
        </w:numPr>
        <w:tabs>
          <w:tab w:val="left" w:pos="0"/>
        </w:tabs>
        <w:spacing w:before="0" w:after="0" w:line="240" w:lineRule="auto"/>
        <w:rPr>
          <w:rFonts w:ascii="Bookman Old Style" w:hAnsi="Bookman Old Style" w:cs="Cambria"/>
          <w:color w:val="auto"/>
        </w:rPr>
      </w:pPr>
      <w:r w:rsidRPr="003B0AF1">
        <w:rPr>
          <w:rFonts w:ascii="Bookman Old Style" w:hAnsi="Bookman Old Style" w:cs="Cambria"/>
          <w:color w:val="auto"/>
        </w:rPr>
        <w:tab/>
        <w:t>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w:t>
      </w:r>
    </w:p>
    <w:p w:rsidR="00942AB5" w:rsidRPr="003B0AF1" w:rsidRDefault="00942AB5" w:rsidP="00942AB5">
      <w:pPr>
        <w:pStyle w:val="Nivel3"/>
        <w:numPr>
          <w:ilvl w:val="0"/>
          <w:numId w:val="0"/>
        </w:numPr>
        <w:tabs>
          <w:tab w:val="left" w:pos="0"/>
        </w:tabs>
        <w:spacing w:before="0" w:after="0" w:line="240" w:lineRule="auto"/>
        <w:rPr>
          <w:rFonts w:ascii="Bookman Old Style" w:hAnsi="Bookman Old Style" w:cs="Cambria"/>
          <w:color w:val="auto"/>
        </w:rPr>
      </w:pPr>
      <w:r w:rsidRPr="003B0AF1">
        <w:rPr>
          <w:rFonts w:ascii="Bookman Old Style" w:hAnsi="Bookman Old Style" w:cs="Cambria"/>
          <w:color w:val="auto"/>
        </w:rPr>
        <w:tab/>
        <w:t>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w:t>
      </w:r>
    </w:p>
    <w:p w:rsidR="00942AB5" w:rsidRPr="003B0AF1" w:rsidRDefault="00942AB5" w:rsidP="00942AB5">
      <w:pPr>
        <w:pStyle w:val="Nivel3"/>
        <w:numPr>
          <w:ilvl w:val="0"/>
          <w:numId w:val="0"/>
        </w:numPr>
        <w:tabs>
          <w:tab w:val="left" w:pos="0"/>
        </w:tabs>
        <w:spacing w:before="0" w:after="0" w:line="240" w:lineRule="auto"/>
        <w:rPr>
          <w:rFonts w:ascii="Bookman Old Style" w:hAnsi="Bookman Old Style" w:cs="Cambria"/>
          <w:color w:val="auto"/>
        </w:rPr>
      </w:pPr>
      <w:r w:rsidRPr="003B0AF1">
        <w:rPr>
          <w:rFonts w:ascii="Bookman Old Style" w:hAnsi="Bookman Old Style" w:cs="Cambria"/>
          <w:color w:val="auto"/>
        </w:rPr>
        <w:tab/>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w:t>
      </w:r>
    </w:p>
    <w:p w:rsidR="00942AB5" w:rsidRPr="003B0AF1" w:rsidRDefault="00942AB5" w:rsidP="00942AB5">
      <w:pPr>
        <w:pStyle w:val="Nivel3"/>
        <w:numPr>
          <w:ilvl w:val="0"/>
          <w:numId w:val="0"/>
        </w:numPr>
        <w:tabs>
          <w:tab w:val="left" w:pos="0"/>
        </w:tabs>
        <w:spacing w:before="0" w:after="0" w:line="240" w:lineRule="auto"/>
        <w:rPr>
          <w:rFonts w:ascii="Bookman Old Style" w:hAnsi="Bookman Old Style" w:cs="Cambria"/>
          <w:color w:val="auto"/>
        </w:rPr>
      </w:pPr>
      <w:r w:rsidRPr="003B0AF1">
        <w:rPr>
          <w:rFonts w:ascii="Bookman Old Style" w:hAnsi="Bookman Old Style" w:cs="Cambria"/>
          <w:color w:val="auto"/>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w:t>
      </w:r>
    </w:p>
    <w:p w:rsidR="00942AB5" w:rsidRPr="003B0AF1" w:rsidRDefault="00942AB5" w:rsidP="00942AB5">
      <w:pPr>
        <w:pStyle w:val="Nivel2"/>
        <w:numPr>
          <w:ilvl w:val="0"/>
          <w:numId w:val="0"/>
        </w:numPr>
        <w:tabs>
          <w:tab w:val="left" w:pos="0"/>
        </w:tabs>
        <w:spacing w:before="0" w:after="0" w:line="240" w:lineRule="auto"/>
        <w:rPr>
          <w:rFonts w:ascii="Bookman Old Style" w:hAnsi="Bookman Old Style" w:cs="Cambria"/>
          <w:color w:val="auto"/>
        </w:rPr>
      </w:pPr>
      <w:r w:rsidRPr="003B0AF1">
        <w:rPr>
          <w:rFonts w:ascii="Bookman Old Style" w:hAnsi="Bookman Old Style" w:cs="Cambria"/>
          <w:color w:val="auto"/>
        </w:rPr>
        <w:tab/>
        <w:t>O fiscal administrativo do contrato comunicará ao gestor do contrato, em tempo hábil, o término do contrato sob sua responsabilidade, com vistas à tempestiva renovação ou prorrogação contratual. (Decreto nº 11.246, de 2022, art. 22, VII).</w:t>
      </w:r>
    </w:p>
    <w:p w:rsidR="00942AB5" w:rsidRPr="003B0AF1" w:rsidRDefault="00942AB5" w:rsidP="00942AB5">
      <w:pPr>
        <w:pStyle w:val="Nivel2"/>
        <w:numPr>
          <w:ilvl w:val="0"/>
          <w:numId w:val="0"/>
        </w:numPr>
        <w:tabs>
          <w:tab w:val="left" w:pos="0"/>
        </w:tabs>
        <w:spacing w:before="0" w:after="0" w:line="240" w:lineRule="auto"/>
        <w:rPr>
          <w:rFonts w:ascii="Bookman Old Style" w:hAnsi="Bookman Old Style" w:cs="Cambria"/>
          <w:color w:val="auto"/>
        </w:rPr>
      </w:pPr>
      <w:r w:rsidRPr="003B0AF1">
        <w:rPr>
          <w:rFonts w:ascii="Bookman Old Style" w:hAnsi="Bookman Old Style" w:cs="Cambria"/>
          <w:color w:val="auto"/>
        </w:rPr>
        <w:tab/>
        <w:t>O gestor do contrato deverá elaborará relatório final com informações sobre a consecução dos objetivos que tenham justificado a contratação e eventuais condutas a serem adotadas para o aprimoramento das atividades da Administração. (Decreto nº 11.246, de 2022, art. 21, VI).</w:t>
      </w:r>
    </w:p>
    <w:p w:rsidR="00942AB5" w:rsidRPr="003B0AF1" w:rsidRDefault="00942AB5" w:rsidP="00942AB5">
      <w:pPr>
        <w:ind w:firstLine="360"/>
        <w:jc w:val="both"/>
        <w:rPr>
          <w:rFonts w:ascii="Bookman Old Style" w:hAnsi="Bookman Old Style"/>
          <w:iCs/>
          <w:sz w:val="20"/>
          <w:szCs w:val="20"/>
        </w:rPr>
      </w:pPr>
    </w:p>
    <w:p w:rsidR="00942AB5" w:rsidRPr="003B0AF1" w:rsidRDefault="00E55F72" w:rsidP="00942AB5">
      <w:pPr>
        <w:pStyle w:val="PargrafodaLista"/>
        <w:ind w:left="0"/>
        <w:rPr>
          <w:rFonts w:ascii="Bookman Old Style" w:hAnsi="Bookman Old Style"/>
          <w:b/>
          <w:sz w:val="20"/>
          <w:szCs w:val="20"/>
        </w:rPr>
      </w:pPr>
      <w:r w:rsidRPr="003B0AF1">
        <w:rPr>
          <w:rFonts w:ascii="Bookman Old Style" w:hAnsi="Bookman Old Style"/>
          <w:b/>
          <w:sz w:val="20"/>
          <w:szCs w:val="20"/>
        </w:rPr>
        <w:t>Fiscal do contrato</w:t>
      </w:r>
      <w:r w:rsidR="00942AB5" w:rsidRPr="003B0AF1">
        <w:rPr>
          <w:rFonts w:ascii="Bookman Old Style" w:hAnsi="Bookman Old Style"/>
          <w:b/>
          <w:sz w:val="20"/>
          <w:szCs w:val="20"/>
        </w:rPr>
        <w:t xml:space="preserve">: </w:t>
      </w:r>
      <w:r w:rsidR="007317F3" w:rsidRPr="003B0AF1">
        <w:rPr>
          <w:rFonts w:ascii="Bookman Old Style" w:hAnsi="Bookman Old Style"/>
          <w:b/>
          <w:sz w:val="20"/>
          <w:szCs w:val="20"/>
        </w:rPr>
        <w:t>ANA MARCIA BANDEIRA MACHADO</w:t>
      </w:r>
    </w:p>
    <w:p w:rsidR="00942AB5" w:rsidRPr="003B0AF1" w:rsidRDefault="00E55F72" w:rsidP="00942AB5">
      <w:pPr>
        <w:pStyle w:val="PargrafodaLista"/>
        <w:ind w:left="0"/>
        <w:rPr>
          <w:rFonts w:ascii="Bookman Old Style" w:hAnsi="Bookman Old Style"/>
          <w:b/>
          <w:sz w:val="20"/>
          <w:szCs w:val="20"/>
        </w:rPr>
      </w:pPr>
      <w:r w:rsidRPr="003B0AF1">
        <w:rPr>
          <w:rFonts w:ascii="Bookman Old Style" w:hAnsi="Bookman Old Style"/>
          <w:b/>
          <w:sz w:val="20"/>
          <w:szCs w:val="20"/>
        </w:rPr>
        <w:t>Gestor do contrato</w:t>
      </w:r>
      <w:r w:rsidR="00942AB5" w:rsidRPr="003B0AF1">
        <w:rPr>
          <w:rFonts w:ascii="Bookman Old Style" w:hAnsi="Bookman Old Style"/>
          <w:b/>
          <w:sz w:val="20"/>
          <w:szCs w:val="20"/>
        </w:rPr>
        <w:t xml:space="preserve">: </w:t>
      </w:r>
      <w:r w:rsidR="007317F3" w:rsidRPr="003B0AF1">
        <w:rPr>
          <w:rFonts w:ascii="Bookman Old Style" w:hAnsi="Bookman Old Style"/>
          <w:b/>
          <w:sz w:val="20"/>
          <w:szCs w:val="20"/>
        </w:rPr>
        <w:t>VALDIR</w:t>
      </w:r>
      <w:r w:rsidR="003B0AF1" w:rsidRPr="003B0AF1">
        <w:rPr>
          <w:rFonts w:ascii="Bookman Old Style" w:hAnsi="Bookman Old Style"/>
          <w:b/>
          <w:sz w:val="20"/>
          <w:szCs w:val="20"/>
        </w:rPr>
        <w:t xml:space="preserve"> VALÉRIO BLEICK</w:t>
      </w:r>
    </w:p>
    <w:p w:rsidR="00942AB5" w:rsidRPr="003B0AF1" w:rsidRDefault="00942AB5" w:rsidP="00942AB5">
      <w:pPr>
        <w:pStyle w:val="PargrafodaLista"/>
        <w:ind w:left="0"/>
        <w:rPr>
          <w:rFonts w:ascii="Bookman Old Style" w:hAnsi="Bookman Old Style"/>
          <w:sz w:val="20"/>
          <w:szCs w:val="20"/>
        </w:rPr>
      </w:pPr>
    </w:p>
    <w:p w:rsidR="00942AB5" w:rsidRPr="003B0AF1" w:rsidRDefault="00942AB5" w:rsidP="00942AB5">
      <w:pPr>
        <w:pStyle w:val="Nivel01"/>
        <w:numPr>
          <w:ilvl w:val="0"/>
          <w:numId w:val="3"/>
        </w:numPr>
        <w:tabs>
          <w:tab w:val="left" w:pos="87"/>
        </w:tabs>
        <w:spacing w:before="0"/>
        <w:ind w:left="0" w:firstLine="0"/>
        <w:rPr>
          <w:rFonts w:ascii="Bookman Old Style" w:hAnsi="Bookman Old Style"/>
          <w:bCs w:val="0"/>
          <w:lang w:eastAsia="en-US"/>
        </w:rPr>
      </w:pPr>
      <w:r w:rsidRPr="003B0AF1">
        <w:rPr>
          <w:rFonts w:ascii="Bookman Old Style" w:hAnsi="Bookman Old Style"/>
          <w:color w:val="000000"/>
        </w:rPr>
        <w:t>CRITÉRIOS DE MEDIÇÃO E DE PAGAMENTO</w:t>
      </w:r>
      <w:r w:rsidRPr="003B0AF1">
        <w:rPr>
          <w:rFonts w:ascii="Bookman Old Style" w:hAnsi="Bookman Old Style"/>
          <w:b w:val="0"/>
          <w:color w:val="000000"/>
        </w:rPr>
        <w:t xml:space="preserve"> </w:t>
      </w:r>
      <w:r w:rsidRPr="003B0AF1">
        <w:rPr>
          <w:rFonts w:ascii="Bookman Old Style" w:hAnsi="Bookman Old Style"/>
          <w:bCs w:val="0"/>
          <w:lang w:eastAsia="en-US"/>
        </w:rPr>
        <w:t>(Art. 6º, inciso XXIII, alínea ‘g’, da Lei nº 14.133/2021).</w:t>
      </w:r>
    </w:p>
    <w:p w:rsidR="00942AB5" w:rsidRPr="003B0AF1" w:rsidRDefault="00942AB5" w:rsidP="00942AB5">
      <w:pPr>
        <w:rPr>
          <w:rFonts w:ascii="Bookman Old Style" w:hAnsi="Bookman Old Style"/>
          <w:sz w:val="20"/>
          <w:szCs w:val="20"/>
          <w:lang w:eastAsia="en-US"/>
        </w:rPr>
      </w:pPr>
    </w:p>
    <w:p w:rsidR="00E55F72" w:rsidRPr="003B0AF1" w:rsidRDefault="00E55F72" w:rsidP="00E55F72">
      <w:pPr>
        <w:ind w:left="720"/>
        <w:rPr>
          <w:rFonts w:ascii="Bookman Old Style" w:hAnsi="Bookman Old Style"/>
          <w:b/>
          <w:sz w:val="20"/>
          <w:szCs w:val="20"/>
          <w:lang w:eastAsia="en-US"/>
        </w:rPr>
      </w:pPr>
      <w:r w:rsidRPr="003B0AF1">
        <w:rPr>
          <w:rFonts w:ascii="Bookman Old Style" w:hAnsi="Bookman Old Style"/>
          <w:sz w:val="20"/>
          <w:szCs w:val="20"/>
          <w:lang w:eastAsia="en-US"/>
        </w:rPr>
        <w:t>O presente documento não estabelecerá critérios de medição para o seu objeto.</w:t>
      </w:r>
    </w:p>
    <w:p w:rsidR="00E55F72" w:rsidRPr="003B0AF1" w:rsidRDefault="00E55F72" w:rsidP="00942AB5">
      <w:pPr>
        <w:rPr>
          <w:rFonts w:ascii="Bookman Old Style" w:hAnsi="Bookman Old Style"/>
          <w:sz w:val="20"/>
          <w:szCs w:val="20"/>
          <w:lang w:eastAsia="en-US"/>
        </w:rPr>
      </w:pPr>
    </w:p>
    <w:p w:rsidR="00942AB5" w:rsidRPr="003B0AF1" w:rsidRDefault="00942AB5" w:rsidP="00942AB5">
      <w:pPr>
        <w:pStyle w:val="PargrafodaLista"/>
        <w:widowControl w:val="0"/>
        <w:numPr>
          <w:ilvl w:val="1"/>
          <w:numId w:val="3"/>
        </w:numPr>
        <w:suppressAutoHyphens/>
        <w:ind w:left="0" w:firstLine="0"/>
        <w:rPr>
          <w:rFonts w:ascii="Bookman Old Style" w:hAnsi="Bookman Old Style" w:cs="Cambria"/>
          <w:b/>
          <w:sz w:val="20"/>
          <w:szCs w:val="20"/>
        </w:rPr>
      </w:pPr>
      <w:r w:rsidRPr="003B0AF1">
        <w:rPr>
          <w:rFonts w:ascii="Bookman Old Style" w:hAnsi="Bookman Old Style" w:cs="Cambria"/>
          <w:b/>
          <w:sz w:val="20"/>
          <w:szCs w:val="20"/>
        </w:rPr>
        <w:t xml:space="preserve"> Do Recebimento</w:t>
      </w:r>
    </w:p>
    <w:p w:rsidR="00942AB5" w:rsidRPr="003B0AF1" w:rsidRDefault="00942AB5" w:rsidP="00942AB5">
      <w:pPr>
        <w:widowControl w:val="0"/>
        <w:suppressAutoHyphens/>
        <w:ind w:firstLine="708"/>
        <w:jc w:val="both"/>
        <w:rPr>
          <w:rFonts w:ascii="Bookman Old Style" w:hAnsi="Bookman Old Style" w:cs="Cambria"/>
          <w:sz w:val="20"/>
          <w:szCs w:val="20"/>
        </w:rPr>
      </w:pPr>
      <w:r w:rsidRPr="003B0AF1">
        <w:rPr>
          <w:rFonts w:ascii="Bookman Old Style" w:hAnsi="Bookman Old Style" w:cs="Cambria"/>
          <w:sz w:val="20"/>
          <w:szCs w:val="20"/>
          <w:lang w:eastAsia="en-US"/>
        </w:rPr>
        <w:t xml:space="preserve">Os materiais serão recebidos conforme emissão de nota fiscal, de forma imediata, no ato da entrega, juntamente com a nota fiscal ou instrumento de cobrança equivalente, </w:t>
      </w:r>
      <w:r w:rsidR="003B0AF1" w:rsidRPr="003B0AF1">
        <w:rPr>
          <w:rFonts w:ascii="Bookman Old Style" w:hAnsi="Bookman Old Style" w:cs="Cambria"/>
          <w:sz w:val="20"/>
          <w:szCs w:val="20"/>
          <w:lang w:eastAsia="en-US"/>
        </w:rPr>
        <w:t>pelo (</w:t>
      </w:r>
      <w:r w:rsidRPr="003B0AF1">
        <w:rPr>
          <w:rFonts w:ascii="Bookman Old Style" w:hAnsi="Bookman Old Style" w:cs="Cambria"/>
          <w:sz w:val="20"/>
          <w:szCs w:val="20"/>
          <w:lang w:eastAsia="en-US"/>
        </w:rPr>
        <w:t>a) responsável pelo acompanhamento e fiscalização do contrato, para efeito de posterior verificação de sua conformidade com as especificações constantes no Termo de Referência e na proposta.</w:t>
      </w:r>
    </w:p>
    <w:p w:rsidR="00942AB5" w:rsidRPr="003B0AF1" w:rsidRDefault="00942AB5" w:rsidP="00942AB5">
      <w:pPr>
        <w:widowControl w:val="0"/>
        <w:suppressAutoHyphens/>
        <w:ind w:firstLine="708"/>
        <w:jc w:val="both"/>
        <w:rPr>
          <w:rFonts w:ascii="Bookman Old Style" w:hAnsi="Bookman Old Style" w:cs="Cambria"/>
          <w:sz w:val="20"/>
          <w:szCs w:val="20"/>
        </w:rPr>
      </w:pPr>
      <w:r w:rsidRPr="003B0AF1">
        <w:rPr>
          <w:rFonts w:ascii="Bookman Old Style" w:hAnsi="Bookman Old Style" w:cs="Cambria"/>
          <w:sz w:val="20"/>
          <w:szCs w:val="20"/>
          <w:lang w:eastAsia="en-US"/>
        </w:rPr>
        <w:t>Os materiais poderão ser rejeitados, no todo ou em parte, inclusive antes do recebimento provisório, quando em desacordo com as especificações constantes no Termo de Referência e na proposta, devendo ser substituídos no prazo de 05 (Cinco) dias, a contar da notificação da contratada, às suas custas, sem prejuízo da aplicação das penalidades.</w:t>
      </w:r>
    </w:p>
    <w:p w:rsidR="00942AB5" w:rsidRPr="003B0AF1" w:rsidRDefault="00942AB5" w:rsidP="00942AB5">
      <w:pPr>
        <w:widowControl w:val="0"/>
        <w:suppressAutoHyphens/>
        <w:ind w:firstLine="708"/>
        <w:jc w:val="both"/>
        <w:rPr>
          <w:rFonts w:ascii="Bookman Old Style" w:hAnsi="Bookman Old Style" w:cs="Cambria"/>
          <w:sz w:val="20"/>
          <w:szCs w:val="20"/>
        </w:rPr>
      </w:pPr>
      <w:r w:rsidRPr="003B0AF1">
        <w:rPr>
          <w:rFonts w:ascii="Bookman Old Style" w:hAnsi="Bookman Old Style" w:cs="Cambria"/>
          <w:sz w:val="20"/>
          <w:szCs w:val="20"/>
          <w:lang w:eastAsia="en-US"/>
        </w:rPr>
        <w:t>O recebimento definitivo ocorrerá no prazo de 10(Dez) dias úteis, a contar do recebimento da nota fiscal ou instrumento de cobrança equivalente pela Administração, após a verificação da qualidade e quantidade do material e consequente aceitação mediante termo detalhado.</w:t>
      </w:r>
    </w:p>
    <w:p w:rsidR="00942AB5" w:rsidRPr="003B0AF1" w:rsidRDefault="00942AB5" w:rsidP="00942AB5">
      <w:pPr>
        <w:widowControl w:val="0"/>
        <w:suppressAutoHyphens/>
        <w:ind w:firstLine="708"/>
        <w:jc w:val="both"/>
        <w:rPr>
          <w:rFonts w:ascii="Bookman Old Style" w:hAnsi="Bookman Old Style" w:cs="Cambria"/>
          <w:sz w:val="20"/>
          <w:szCs w:val="20"/>
        </w:rPr>
      </w:pPr>
      <w:r w:rsidRPr="003B0AF1">
        <w:rPr>
          <w:rFonts w:ascii="Bookman Old Style" w:hAnsi="Bookman Old Style" w:cs="Cambria"/>
          <w:sz w:val="20"/>
          <w:szCs w:val="20"/>
          <w:lang w:eastAsia="en-US"/>
        </w:rPr>
        <w:t>O prazo para recebimento definitivo poderá ser excepcionalmente prorrogado, de forma justificada, por igual período, quando houver necessidade de diligências para a aferição do atendimento das exigências contratuais.</w:t>
      </w:r>
    </w:p>
    <w:p w:rsidR="00942AB5" w:rsidRPr="003B0AF1" w:rsidRDefault="00942AB5" w:rsidP="00942AB5">
      <w:pPr>
        <w:widowControl w:val="0"/>
        <w:suppressAutoHyphens/>
        <w:ind w:firstLine="708"/>
        <w:jc w:val="both"/>
        <w:rPr>
          <w:rFonts w:ascii="Bookman Old Style" w:hAnsi="Bookman Old Style" w:cs="Cambria"/>
          <w:sz w:val="20"/>
          <w:szCs w:val="20"/>
          <w:lang w:eastAsia="en-US"/>
        </w:rPr>
      </w:pPr>
      <w:r w:rsidRPr="003B0AF1">
        <w:rPr>
          <w:rFonts w:ascii="Bookman Old Style" w:hAnsi="Bookman Old Style" w:cs="Cambria"/>
          <w:sz w:val="20"/>
          <w:szCs w:val="20"/>
          <w:lang w:eastAsia="en-US"/>
        </w:rPr>
        <w:t>O recebimento provisório ou definitivo não excluirá a responsabilidade civil pela solidez e pela segurança do produto nem a responsabilidade ético-profissional pela perfeita execução do contrato.</w:t>
      </w:r>
    </w:p>
    <w:p w:rsidR="00942AB5" w:rsidRPr="003B0AF1" w:rsidRDefault="00942AB5" w:rsidP="00942AB5">
      <w:pPr>
        <w:widowControl w:val="0"/>
        <w:suppressAutoHyphens/>
        <w:jc w:val="both"/>
        <w:rPr>
          <w:rFonts w:ascii="Bookman Old Style" w:hAnsi="Bookman Old Style" w:cs="Cambria"/>
          <w:sz w:val="20"/>
          <w:szCs w:val="20"/>
          <w:lang w:eastAsia="en-US"/>
        </w:rPr>
      </w:pPr>
    </w:p>
    <w:p w:rsidR="00942AB5" w:rsidRPr="003B0AF1" w:rsidRDefault="00942AB5" w:rsidP="00942AB5">
      <w:pPr>
        <w:pStyle w:val="PargrafodaLista"/>
        <w:widowControl w:val="0"/>
        <w:numPr>
          <w:ilvl w:val="1"/>
          <w:numId w:val="5"/>
        </w:numPr>
        <w:suppressAutoHyphens/>
        <w:ind w:left="0" w:firstLine="0"/>
        <w:jc w:val="both"/>
        <w:rPr>
          <w:rFonts w:ascii="Bookman Old Style" w:hAnsi="Bookman Old Style" w:cs="Cambria"/>
          <w:b/>
          <w:sz w:val="20"/>
          <w:szCs w:val="20"/>
        </w:rPr>
      </w:pPr>
      <w:r w:rsidRPr="003B0AF1">
        <w:rPr>
          <w:rFonts w:ascii="Bookman Old Style" w:hAnsi="Bookman Old Style" w:cs="Cambria"/>
          <w:b/>
          <w:sz w:val="20"/>
          <w:szCs w:val="20"/>
        </w:rPr>
        <w:t>Da Liquidação</w:t>
      </w:r>
    </w:p>
    <w:p w:rsidR="00C53F5B" w:rsidRDefault="00942AB5" w:rsidP="00C53F5B">
      <w:pPr>
        <w:widowControl w:val="0"/>
        <w:suppressAutoHyphens/>
        <w:ind w:firstLine="708"/>
        <w:jc w:val="both"/>
        <w:rPr>
          <w:rFonts w:ascii="Bookman Old Style" w:hAnsi="Bookman Old Style" w:cs="Cambria"/>
          <w:sz w:val="20"/>
          <w:szCs w:val="20"/>
        </w:rPr>
      </w:pPr>
      <w:r w:rsidRPr="003B0AF1">
        <w:rPr>
          <w:rFonts w:ascii="Bookman Old Style" w:hAnsi="Bookman Old Style" w:cs="Cambria"/>
          <w:sz w:val="20"/>
          <w:szCs w:val="20"/>
          <w:lang w:eastAsia="en-US"/>
        </w:rPr>
        <w:t>Recebida a Nota Fiscal ou documento de cobrança equivalente, correrá o prazo de 10 (dez) dias úteis para fins de liquidação, na forma desta seção, prorrogáveis por igual período.</w:t>
      </w:r>
    </w:p>
    <w:p w:rsidR="00942AB5" w:rsidRPr="003B0AF1" w:rsidRDefault="00942AB5" w:rsidP="00C53F5B">
      <w:pPr>
        <w:widowControl w:val="0"/>
        <w:suppressAutoHyphens/>
        <w:ind w:firstLine="708"/>
        <w:jc w:val="both"/>
        <w:rPr>
          <w:rFonts w:ascii="Bookman Old Style" w:hAnsi="Bookman Old Style" w:cs="Cambria"/>
          <w:sz w:val="20"/>
          <w:szCs w:val="20"/>
        </w:rPr>
      </w:pPr>
      <w:r w:rsidRPr="003B0AF1">
        <w:rPr>
          <w:rFonts w:ascii="Bookman Old Style" w:hAnsi="Bookman Old Style" w:cs="Cambria"/>
          <w:sz w:val="20"/>
          <w:szCs w:val="20"/>
        </w:rPr>
        <w:t>O prazo de que trata o item anterior será reduzido à metade, mantendo-se a possibilidade de prorrogação, no caso de contratações decorrentes de despesas cujos valores não ultrapassem o limite de que trata o inciso II do art. 75 da Lei nº 14.133, de 2021.</w:t>
      </w:r>
    </w:p>
    <w:p w:rsidR="00942AB5" w:rsidRPr="003B0AF1" w:rsidRDefault="00942AB5" w:rsidP="00942AB5">
      <w:pPr>
        <w:widowControl w:val="0"/>
        <w:suppressAutoHyphens/>
        <w:ind w:firstLine="708"/>
        <w:jc w:val="both"/>
        <w:rPr>
          <w:rFonts w:ascii="Bookman Old Style" w:hAnsi="Bookman Old Style" w:cs="Cambria"/>
          <w:sz w:val="20"/>
          <w:szCs w:val="20"/>
        </w:rPr>
      </w:pPr>
      <w:r w:rsidRPr="003B0AF1">
        <w:rPr>
          <w:rFonts w:ascii="Bookman Old Style" w:hAnsi="Bookman Old Style" w:cs="Cambria"/>
          <w:sz w:val="20"/>
          <w:szCs w:val="20"/>
          <w:lang w:eastAsia="en-US"/>
        </w:rPr>
        <w:t xml:space="preserve">Para fins de liquidação, o setor competente deverá verificar se a nota fiscal ou instrumento de cobrança equivalente apresentado expressa os elementos necessários e essenciais do documento, tais como: </w:t>
      </w:r>
    </w:p>
    <w:p w:rsidR="00942AB5" w:rsidRPr="003B0AF1" w:rsidRDefault="00121034" w:rsidP="00942AB5">
      <w:pPr>
        <w:widowControl w:val="0"/>
        <w:numPr>
          <w:ilvl w:val="0"/>
          <w:numId w:val="4"/>
        </w:numPr>
        <w:suppressAutoHyphens/>
        <w:ind w:left="0" w:firstLine="0"/>
        <w:contextualSpacing/>
        <w:jc w:val="both"/>
        <w:rPr>
          <w:rFonts w:ascii="Bookman Old Style" w:hAnsi="Bookman Old Style" w:cs="Cambria"/>
          <w:sz w:val="20"/>
          <w:szCs w:val="20"/>
        </w:rPr>
      </w:pPr>
      <w:r w:rsidRPr="003B0AF1">
        <w:rPr>
          <w:rFonts w:ascii="Bookman Old Style" w:hAnsi="Bookman Old Style" w:cs="Cambria"/>
          <w:sz w:val="20"/>
          <w:szCs w:val="20"/>
          <w:lang w:eastAsia="en-US"/>
        </w:rPr>
        <w:t>O</w:t>
      </w:r>
      <w:r w:rsidR="00942AB5" w:rsidRPr="003B0AF1">
        <w:rPr>
          <w:rFonts w:ascii="Bookman Old Style" w:hAnsi="Bookman Old Style" w:cs="Cambria"/>
          <w:sz w:val="20"/>
          <w:szCs w:val="20"/>
          <w:lang w:eastAsia="en-US"/>
        </w:rPr>
        <w:t xml:space="preserve"> prazo de validade;</w:t>
      </w:r>
    </w:p>
    <w:p w:rsidR="00942AB5" w:rsidRPr="003B0AF1" w:rsidRDefault="00121034" w:rsidP="00942AB5">
      <w:pPr>
        <w:widowControl w:val="0"/>
        <w:numPr>
          <w:ilvl w:val="0"/>
          <w:numId w:val="4"/>
        </w:numPr>
        <w:suppressAutoHyphens/>
        <w:ind w:left="0" w:firstLine="0"/>
        <w:contextualSpacing/>
        <w:jc w:val="both"/>
        <w:rPr>
          <w:rFonts w:ascii="Bookman Old Style" w:hAnsi="Bookman Old Style" w:cs="Cambria"/>
          <w:sz w:val="20"/>
          <w:szCs w:val="20"/>
        </w:rPr>
      </w:pPr>
      <w:r w:rsidRPr="003B0AF1">
        <w:rPr>
          <w:rFonts w:ascii="Bookman Old Style" w:hAnsi="Bookman Old Style" w:cs="Cambria"/>
          <w:sz w:val="20"/>
          <w:szCs w:val="20"/>
          <w:lang w:eastAsia="en-US"/>
        </w:rPr>
        <w:t>A</w:t>
      </w:r>
      <w:r w:rsidR="00942AB5" w:rsidRPr="003B0AF1">
        <w:rPr>
          <w:rFonts w:ascii="Bookman Old Style" w:hAnsi="Bookman Old Style" w:cs="Cambria"/>
          <w:sz w:val="20"/>
          <w:szCs w:val="20"/>
          <w:lang w:eastAsia="en-US"/>
        </w:rPr>
        <w:t xml:space="preserve"> data da emissão;</w:t>
      </w:r>
    </w:p>
    <w:p w:rsidR="00942AB5" w:rsidRPr="003B0AF1" w:rsidRDefault="00121034" w:rsidP="00942AB5">
      <w:pPr>
        <w:widowControl w:val="0"/>
        <w:numPr>
          <w:ilvl w:val="0"/>
          <w:numId w:val="4"/>
        </w:numPr>
        <w:suppressAutoHyphens/>
        <w:ind w:left="0" w:firstLine="0"/>
        <w:contextualSpacing/>
        <w:jc w:val="both"/>
        <w:rPr>
          <w:rFonts w:ascii="Bookman Old Style" w:hAnsi="Bookman Old Style" w:cs="Cambria"/>
          <w:sz w:val="20"/>
          <w:szCs w:val="20"/>
        </w:rPr>
      </w:pPr>
      <w:r w:rsidRPr="003B0AF1">
        <w:rPr>
          <w:rFonts w:ascii="Bookman Old Style" w:hAnsi="Bookman Old Style" w:cs="Cambria"/>
          <w:sz w:val="20"/>
          <w:szCs w:val="20"/>
          <w:lang w:eastAsia="en-US"/>
        </w:rPr>
        <w:t>Os</w:t>
      </w:r>
      <w:r w:rsidR="00942AB5" w:rsidRPr="003B0AF1">
        <w:rPr>
          <w:rFonts w:ascii="Bookman Old Style" w:hAnsi="Bookman Old Style" w:cs="Cambria"/>
          <w:sz w:val="20"/>
          <w:szCs w:val="20"/>
          <w:lang w:eastAsia="en-US"/>
        </w:rPr>
        <w:t xml:space="preserve"> dados do contrato e do órgão contratante;</w:t>
      </w:r>
    </w:p>
    <w:p w:rsidR="00942AB5" w:rsidRPr="003B0AF1" w:rsidRDefault="00121034" w:rsidP="00942AB5">
      <w:pPr>
        <w:widowControl w:val="0"/>
        <w:numPr>
          <w:ilvl w:val="0"/>
          <w:numId w:val="4"/>
        </w:numPr>
        <w:suppressAutoHyphens/>
        <w:ind w:left="0" w:firstLine="0"/>
        <w:contextualSpacing/>
        <w:jc w:val="both"/>
        <w:rPr>
          <w:rFonts w:ascii="Bookman Old Style" w:hAnsi="Bookman Old Style" w:cs="Cambria"/>
          <w:sz w:val="20"/>
          <w:szCs w:val="20"/>
        </w:rPr>
      </w:pPr>
      <w:r w:rsidRPr="003B0AF1">
        <w:rPr>
          <w:rFonts w:ascii="Bookman Old Style" w:hAnsi="Bookman Old Style" w:cs="Cambria"/>
          <w:sz w:val="20"/>
          <w:szCs w:val="20"/>
          <w:lang w:eastAsia="en-US"/>
        </w:rPr>
        <w:t>O</w:t>
      </w:r>
      <w:r w:rsidR="00942AB5" w:rsidRPr="003B0AF1">
        <w:rPr>
          <w:rFonts w:ascii="Bookman Old Style" w:hAnsi="Bookman Old Style" w:cs="Cambria"/>
          <w:sz w:val="20"/>
          <w:szCs w:val="20"/>
          <w:lang w:eastAsia="en-US"/>
        </w:rPr>
        <w:t xml:space="preserve"> período respectivo de execução do contrato; </w:t>
      </w:r>
    </w:p>
    <w:p w:rsidR="00942AB5" w:rsidRPr="003B0AF1" w:rsidRDefault="00121034" w:rsidP="00942AB5">
      <w:pPr>
        <w:widowControl w:val="0"/>
        <w:numPr>
          <w:ilvl w:val="0"/>
          <w:numId w:val="4"/>
        </w:numPr>
        <w:suppressAutoHyphens/>
        <w:ind w:left="0" w:firstLine="0"/>
        <w:contextualSpacing/>
        <w:jc w:val="both"/>
        <w:rPr>
          <w:rFonts w:ascii="Bookman Old Style" w:hAnsi="Bookman Old Style" w:cs="Cambria"/>
          <w:sz w:val="20"/>
          <w:szCs w:val="20"/>
        </w:rPr>
      </w:pPr>
      <w:r w:rsidRPr="003B0AF1">
        <w:rPr>
          <w:rFonts w:ascii="Bookman Old Style" w:hAnsi="Bookman Old Style" w:cs="Cambria"/>
          <w:sz w:val="20"/>
          <w:szCs w:val="20"/>
          <w:lang w:eastAsia="en-US"/>
        </w:rPr>
        <w:t>O</w:t>
      </w:r>
      <w:r w:rsidR="00942AB5" w:rsidRPr="003B0AF1">
        <w:rPr>
          <w:rFonts w:ascii="Bookman Old Style" w:hAnsi="Bookman Old Style" w:cs="Cambria"/>
          <w:sz w:val="20"/>
          <w:szCs w:val="20"/>
          <w:lang w:eastAsia="en-US"/>
        </w:rPr>
        <w:t xml:space="preserve"> valor a pagar; e</w:t>
      </w:r>
    </w:p>
    <w:p w:rsidR="00942AB5" w:rsidRPr="003B0AF1" w:rsidRDefault="00942AB5" w:rsidP="00942AB5">
      <w:pPr>
        <w:widowControl w:val="0"/>
        <w:numPr>
          <w:ilvl w:val="0"/>
          <w:numId w:val="4"/>
        </w:numPr>
        <w:suppressAutoHyphens/>
        <w:ind w:left="0" w:firstLine="0"/>
        <w:contextualSpacing/>
        <w:jc w:val="both"/>
        <w:rPr>
          <w:rFonts w:ascii="Bookman Old Style" w:hAnsi="Bookman Old Style" w:cs="Cambria"/>
          <w:sz w:val="20"/>
          <w:szCs w:val="20"/>
        </w:rPr>
      </w:pPr>
      <w:r w:rsidRPr="003B0AF1">
        <w:rPr>
          <w:rFonts w:ascii="Bookman Old Style" w:hAnsi="Bookman Old Style" w:cs="Cambria"/>
          <w:sz w:val="20"/>
          <w:szCs w:val="20"/>
          <w:lang w:eastAsia="en-US"/>
        </w:rPr>
        <w:t xml:space="preserve"> </w:t>
      </w:r>
      <w:r w:rsidR="00121034" w:rsidRPr="003B0AF1">
        <w:rPr>
          <w:rFonts w:ascii="Bookman Old Style" w:hAnsi="Bookman Old Style" w:cs="Cambria"/>
          <w:sz w:val="20"/>
          <w:szCs w:val="20"/>
          <w:lang w:eastAsia="en-US"/>
        </w:rPr>
        <w:t>Eventual</w:t>
      </w:r>
      <w:r w:rsidRPr="003B0AF1">
        <w:rPr>
          <w:rFonts w:ascii="Bookman Old Style" w:hAnsi="Bookman Old Style" w:cs="Cambria"/>
          <w:sz w:val="20"/>
          <w:szCs w:val="20"/>
          <w:lang w:eastAsia="en-US"/>
        </w:rPr>
        <w:t xml:space="preserve"> destaque do valor de retenções tributárias cabíveis.</w:t>
      </w:r>
    </w:p>
    <w:p w:rsidR="00942AB5" w:rsidRPr="003B0AF1" w:rsidRDefault="00942AB5" w:rsidP="00942AB5">
      <w:pPr>
        <w:widowControl w:val="0"/>
        <w:suppressAutoHyphens/>
        <w:ind w:firstLine="708"/>
        <w:jc w:val="both"/>
        <w:rPr>
          <w:rFonts w:ascii="Bookman Old Style" w:hAnsi="Bookman Old Style" w:cs="Cambria"/>
          <w:sz w:val="20"/>
          <w:szCs w:val="20"/>
        </w:rPr>
      </w:pPr>
      <w:r w:rsidRPr="003B0AF1">
        <w:rPr>
          <w:rFonts w:ascii="Bookman Old Style" w:hAnsi="Bookman Old Style" w:cs="Cambria"/>
          <w:sz w:val="20"/>
          <w:szCs w:val="20"/>
          <w:lang w:eastAsia="en-US"/>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rsidR="00942AB5" w:rsidRPr="003B0AF1" w:rsidRDefault="00942AB5" w:rsidP="00942AB5">
      <w:pPr>
        <w:widowControl w:val="0"/>
        <w:suppressAutoHyphens/>
        <w:ind w:firstLine="708"/>
        <w:jc w:val="both"/>
        <w:rPr>
          <w:rFonts w:ascii="Bookman Old Style" w:hAnsi="Bookman Old Style" w:cs="Cambria"/>
          <w:sz w:val="20"/>
          <w:szCs w:val="20"/>
        </w:rPr>
      </w:pPr>
      <w:r w:rsidRPr="003B0AF1">
        <w:rPr>
          <w:rFonts w:ascii="Bookman Old Style" w:hAnsi="Bookman Old Style" w:cs="Cambria"/>
          <w:sz w:val="20"/>
          <w:szCs w:val="20"/>
          <w:lang w:eastAsia="en-US"/>
        </w:rPr>
        <w:t xml:space="preserve"> A nota fiscal ou instrumento de cobrança equivalente deverá ser obrigatoriamente acompanhado da comprovação da regularidade fiscal, constatada por meio de consulta </w:t>
      </w:r>
      <w:r w:rsidRPr="003B0AF1">
        <w:rPr>
          <w:rFonts w:ascii="Bookman Old Style" w:hAnsi="Bookman Old Style" w:cs="Cambria"/>
          <w:i/>
          <w:iCs/>
          <w:sz w:val="20"/>
          <w:szCs w:val="20"/>
          <w:lang w:eastAsia="en-US"/>
        </w:rPr>
        <w:t>on-line</w:t>
      </w:r>
      <w:r w:rsidRPr="003B0AF1">
        <w:rPr>
          <w:rFonts w:ascii="Bookman Old Style" w:hAnsi="Bookman Old Style" w:cs="Cambria"/>
          <w:sz w:val="20"/>
          <w:szCs w:val="20"/>
          <w:lang w:eastAsia="en-US"/>
        </w:rPr>
        <w:t xml:space="preserve"> ao SICAF ou, na impossibilidade de acesso ao referido Sistema, mediante consulta aos sítios eletrônicos oficiais ou à documentação mencionada no art. 68 da Lei nº 14.133, de 2021.   </w:t>
      </w:r>
    </w:p>
    <w:p w:rsidR="00942AB5" w:rsidRPr="003B0AF1" w:rsidRDefault="00942AB5" w:rsidP="00942AB5">
      <w:pPr>
        <w:widowControl w:val="0"/>
        <w:suppressAutoHyphens/>
        <w:ind w:firstLine="708"/>
        <w:jc w:val="both"/>
        <w:rPr>
          <w:rFonts w:ascii="Bookman Old Style" w:hAnsi="Bookman Old Style" w:cs="Cambria"/>
          <w:sz w:val="20"/>
          <w:szCs w:val="20"/>
        </w:rPr>
      </w:pPr>
      <w:r w:rsidRPr="003B0AF1">
        <w:rPr>
          <w:rFonts w:ascii="Bookman Old Style" w:hAnsi="Bookman Old Style" w:cs="Cambria"/>
          <w:sz w:val="20"/>
          <w:szCs w:val="20"/>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rsidR="00942AB5" w:rsidRPr="003B0AF1" w:rsidRDefault="00942AB5" w:rsidP="00942AB5">
      <w:pPr>
        <w:widowControl w:val="0"/>
        <w:suppressAutoHyphens/>
        <w:ind w:firstLine="708"/>
        <w:jc w:val="both"/>
        <w:rPr>
          <w:rFonts w:ascii="Bookman Old Style" w:hAnsi="Bookman Old Style" w:cs="Cambria"/>
          <w:sz w:val="20"/>
          <w:szCs w:val="20"/>
        </w:rPr>
      </w:pPr>
      <w:r w:rsidRPr="003B0AF1">
        <w:rPr>
          <w:rFonts w:ascii="Bookman Old Style" w:hAnsi="Bookman Old Style" w:cs="Cambria"/>
          <w:sz w:val="20"/>
          <w:szCs w:val="20"/>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942AB5" w:rsidRPr="003B0AF1" w:rsidRDefault="00942AB5" w:rsidP="00942AB5">
      <w:pPr>
        <w:widowControl w:val="0"/>
        <w:suppressAutoHyphens/>
        <w:ind w:firstLine="708"/>
        <w:jc w:val="both"/>
        <w:rPr>
          <w:rFonts w:ascii="Bookman Old Style" w:hAnsi="Bookman Old Style" w:cs="Cambria"/>
          <w:sz w:val="20"/>
          <w:szCs w:val="20"/>
        </w:rPr>
      </w:pPr>
      <w:r w:rsidRPr="003B0AF1">
        <w:rPr>
          <w:rFonts w:ascii="Bookman Old Style" w:hAnsi="Bookman Old Style" w:cs="Cambria"/>
          <w:sz w:val="20"/>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942AB5" w:rsidRPr="003B0AF1" w:rsidRDefault="00942AB5" w:rsidP="00942AB5">
      <w:pPr>
        <w:widowControl w:val="0"/>
        <w:suppressAutoHyphens/>
        <w:ind w:firstLine="708"/>
        <w:jc w:val="both"/>
        <w:rPr>
          <w:rFonts w:ascii="Bookman Old Style" w:hAnsi="Bookman Old Style" w:cs="Cambria"/>
          <w:sz w:val="20"/>
          <w:szCs w:val="20"/>
        </w:rPr>
      </w:pPr>
      <w:r w:rsidRPr="003B0AF1">
        <w:rPr>
          <w:rFonts w:ascii="Bookman Old Style" w:hAnsi="Bookman Old Style" w:cs="Cambria"/>
          <w:sz w:val="20"/>
          <w:szCs w:val="20"/>
          <w:lang w:eastAsia="en-US"/>
        </w:rPr>
        <w:t xml:space="preserve">Persistindo a irregularidade, o contratante deverá adotar as medidas necessárias à rescisão contratual nos autos do processo administrativo correspondente, assegurada ao contratado a ampla defesa. </w:t>
      </w:r>
    </w:p>
    <w:p w:rsidR="00942AB5" w:rsidRPr="003B0AF1" w:rsidRDefault="00942AB5" w:rsidP="00942AB5">
      <w:pPr>
        <w:widowControl w:val="0"/>
        <w:suppressAutoHyphens/>
        <w:ind w:firstLine="708"/>
        <w:jc w:val="both"/>
        <w:rPr>
          <w:rFonts w:ascii="Bookman Old Style" w:hAnsi="Bookman Old Style" w:cs="Cambria"/>
          <w:sz w:val="20"/>
          <w:szCs w:val="20"/>
          <w:lang w:eastAsia="en-US"/>
        </w:rPr>
      </w:pPr>
      <w:r w:rsidRPr="003B0AF1">
        <w:rPr>
          <w:rFonts w:ascii="Bookman Old Style" w:hAnsi="Bookman Old Style" w:cs="Cambria"/>
          <w:sz w:val="20"/>
          <w:szCs w:val="20"/>
          <w:lang w:eastAsia="en-US"/>
        </w:rPr>
        <w:t xml:space="preserve">Havendo a efetiva execução do objeto, os pagamentos serão realizados normalmente, até </w:t>
      </w:r>
      <w:r w:rsidR="00B92287" w:rsidRPr="003B0AF1">
        <w:rPr>
          <w:rFonts w:ascii="Bookman Old Style" w:hAnsi="Bookman Old Style" w:cs="Cambria"/>
          <w:sz w:val="20"/>
          <w:szCs w:val="20"/>
          <w:lang w:eastAsia="en-US"/>
        </w:rPr>
        <w:t>qua</w:t>
      </w:r>
      <w:r w:rsidRPr="003B0AF1">
        <w:rPr>
          <w:rFonts w:ascii="Bookman Old Style" w:hAnsi="Bookman Old Style" w:cs="Cambria"/>
          <w:sz w:val="20"/>
          <w:szCs w:val="20"/>
          <w:lang w:eastAsia="en-US"/>
        </w:rPr>
        <w:t xml:space="preserve">se decida pela rescisão do contrato, caso o contratado não regularize sua situação junto ao SICAF.  </w:t>
      </w:r>
    </w:p>
    <w:p w:rsidR="00942AB5" w:rsidRPr="003B0AF1" w:rsidRDefault="00942AB5" w:rsidP="00942AB5">
      <w:pPr>
        <w:widowControl w:val="0"/>
        <w:suppressAutoHyphens/>
        <w:contextualSpacing/>
        <w:jc w:val="both"/>
        <w:rPr>
          <w:rFonts w:ascii="Bookman Old Style" w:hAnsi="Bookman Old Style" w:cs="Cambria"/>
          <w:b/>
          <w:sz w:val="20"/>
          <w:szCs w:val="20"/>
          <w:lang w:eastAsia="en-US"/>
        </w:rPr>
      </w:pPr>
    </w:p>
    <w:p w:rsidR="00942AB5" w:rsidRPr="003B0AF1" w:rsidRDefault="00942AB5" w:rsidP="00942AB5">
      <w:pPr>
        <w:pStyle w:val="PargrafodaLista"/>
        <w:widowControl w:val="0"/>
        <w:numPr>
          <w:ilvl w:val="1"/>
          <w:numId w:val="5"/>
        </w:numPr>
        <w:suppressAutoHyphens/>
        <w:ind w:left="0" w:firstLine="0"/>
        <w:jc w:val="both"/>
        <w:rPr>
          <w:rFonts w:ascii="Bookman Old Style" w:hAnsi="Bookman Old Style" w:cs="Cambria"/>
          <w:b/>
          <w:sz w:val="20"/>
          <w:szCs w:val="20"/>
        </w:rPr>
      </w:pPr>
      <w:r w:rsidRPr="003B0AF1">
        <w:rPr>
          <w:rFonts w:ascii="Bookman Old Style" w:hAnsi="Bookman Old Style" w:cs="Cambria"/>
          <w:b/>
          <w:sz w:val="20"/>
          <w:szCs w:val="20"/>
          <w:lang w:eastAsia="en-US"/>
        </w:rPr>
        <w:t>Prazo de pagamento</w:t>
      </w:r>
    </w:p>
    <w:p w:rsidR="00942AB5" w:rsidRPr="003B0AF1" w:rsidRDefault="00942AB5" w:rsidP="00942AB5">
      <w:pPr>
        <w:widowControl w:val="0"/>
        <w:suppressAutoHyphens/>
        <w:ind w:firstLine="709"/>
        <w:jc w:val="both"/>
        <w:rPr>
          <w:rFonts w:ascii="Bookman Old Style" w:hAnsi="Bookman Old Style" w:cs="Cambria"/>
          <w:sz w:val="20"/>
          <w:szCs w:val="20"/>
        </w:rPr>
      </w:pPr>
      <w:r w:rsidRPr="003B0AF1">
        <w:rPr>
          <w:rFonts w:ascii="Bookman Old Style" w:hAnsi="Bookman Old Style" w:cs="Cambria"/>
          <w:sz w:val="20"/>
          <w:szCs w:val="20"/>
        </w:rPr>
        <w:t>O pagamento será efetuado no prazo de até 30 (trinta) dias úteis contados da finalização da liquidação da despesa.</w:t>
      </w:r>
      <w:r w:rsidRPr="003B0AF1">
        <w:rPr>
          <w:rFonts w:ascii="Bookman Old Style" w:hAnsi="Bookman Old Style" w:cs="Cambria"/>
          <w:sz w:val="20"/>
          <w:szCs w:val="20"/>
          <w:lang w:eastAsia="en-US"/>
        </w:rPr>
        <w:t xml:space="preserve"> </w:t>
      </w:r>
    </w:p>
    <w:p w:rsidR="00942AB5" w:rsidRPr="003B0AF1" w:rsidRDefault="00942AB5" w:rsidP="00942AB5">
      <w:pPr>
        <w:widowControl w:val="0"/>
        <w:suppressAutoHyphens/>
        <w:ind w:firstLine="709"/>
        <w:jc w:val="both"/>
        <w:rPr>
          <w:rFonts w:ascii="Bookman Old Style" w:hAnsi="Bookman Old Style" w:cs="Cambria"/>
          <w:sz w:val="20"/>
          <w:szCs w:val="20"/>
        </w:rPr>
      </w:pPr>
      <w:r w:rsidRPr="003B0AF1">
        <w:rPr>
          <w:rFonts w:ascii="Bookman Old Style" w:hAnsi="Bookman Old Style" w:cs="Cambria"/>
          <w:sz w:val="20"/>
          <w:szCs w:val="20"/>
          <w:lang w:eastAsia="en-US"/>
        </w:rPr>
        <w:t>O pagamento será realizado por meio de ordem bancária, para crédito em banco, agência e conta corrente indicados pelo contratado.</w:t>
      </w:r>
    </w:p>
    <w:p w:rsidR="00942AB5" w:rsidRPr="003B0AF1" w:rsidRDefault="00942AB5" w:rsidP="00942AB5">
      <w:pPr>
        <w:widowControl w:val="0"/>
        <w:suppressAutoHyphens/>
        <w:ind w:firstLine="709"/>
        <w:jc w:val="both"/>
        <w:rPr>
          <w:rFonts w:ascii="Bookman Old Style" w:hAnsi="Bookman Old Style" w:cs="Cambria"/>
          <w:sz w:val="20"/>
          <w:szCs w:val="20"/>
        </w:rPr>
      </w:pPr>
      <w:r w:rsidRPr="003B0AF1">
        <w:rPr>
          <w:rFonts w:ascii="Bookman Old Style" w:hAnsi="Bookman Old Style" w:cs="Cambria"/>
          <w:sz w:val="20"/>
          <w:szCs w:val="20"/>
          <w:lang w:eastAsia="en-US"/>
        </w:rPr>
        <w:t>Será considerada data do pagamento o dia em que constar como emitida a ordem bancária para pagamento.</w:t>
      </w:r>
    </w:p>
    <w:p w:rsidR="00942AB5" w:rsidRPr="003B0AF1" w:rsidRDefault="00942AB5" w:rsidP="00942AB5">
      <w:pPr>
        <w:widowControl w:val="0"/>
        <w:suppressAutoHyphens/>
        <w:ind w:firstLine="709"/>
        <w:jc w:val="both"/>
        <w:rPr>
          <w:rFonts w:ascii="Bookman Old Style" w:hAnsi="Bookman Old Style" w:cs="Cambria"/>
          <w:sz w:val="20"/>
          <w:szCs w:val="20"/>
        </w:rPr>
      </w:pPr>
      <w:r w:rsidRPr="003B0AF1">
        <w:rPr>
          <w:rFonts w:ascii="Bookman Old Style" w:hAnsi="Bookman Old Style" w:cs="Cambria"/>
          <w:sz w:val="20"/>
          <w:szCs w:val="20"/>
          <w:lang w:eastAsia="en-US"/>
        </w:rPr>
        <w:t>Quando do pagamento, será efetuada a retenção tributária prevista na legislação aplicável.</w:t>
      </w:r>
    </w:p>
    <w:p w:rsidR="00942AB5" w:rsidRPr="003B0AF1" w:rsidRDefault="00942AB5" w:rsidP="00E55F72">
      <w:pPr>
        <w:widowControl w:val="0"/>
        <w:suppressAutoHyphens/>
        <w:ind w:firstLine="709"/>
        <w:jc w:val="both"/>
        <w:rPr>
          <w:rFonts w:ascii="Bookman Old Style" w:hAnsi="Bookman Old Style" w:cs="Cambria"/>
          <w:sz w:val="20"/>
          <w:szCs w:val="20"/>
          <w:lang w:eastAsia="en-US"/>
        </w:rPr>
      </w:pPr>
      <w:r w:rsidRPr="003B0AF1">
        <w:rPr>
          <w:rFonts w:ascii="Bookman Old Style" w:hAnsi="Bookman Old Style" w:cs="Cambria"/>
          <w:sz w:val="20"/>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121034" w:rsidRPr="003B0AF1" w:rsidRDefault="00121034" w:rsidP="00C53F5B">
      <w:pPr>
        <w:widowControl w:val="0"/>
        <w:autoSpaceDE w:val="0"/>
        <w:autoSpaceDN w:val="0"/>
        <w:adjustRightInd w:val="0"/>
        <w:contextualSpacing/>
        <w:jc w:val="both"/>
        <w:rPr>
          <w:rFonts w:ascii="Bookman Old Style" w:hAnsi="Bookman Old Style" w:cs="Arial"/>
          <w:bCs/>
          <w:sz w:val="20"/>
          <w:szCs w:val="20"/>
        </w:rPr>
      </w:pPr>
    </w:p>
    <w:p w:rsidR="00942AB5" w:rsidRDefault="00942AB5" w:rsidP="00C53F5B">
      <w:pPr>
        <w:pStyle w:val="PargrafodaLista"/>
        <w:widowControl w:val="0"/>
        <w:numPr>
          <w:ilvl w:val="1"/>
          <w:numId w:val="5"/>
        </w:numPr>
        <w:tabs>
          <w:tab w:val="left" w:pos="0"/>
        </w:tabs>
        <w:autoSpaceDE w:val="0"/>
        <w:autoSpaceDN w:val="0"/>
        <w:adjustRightInd w:val="0"/>
        <w:ind w:left="0" w:firstLine="567"/>
        <w:rPr>
          <w:rFonts w:ascii="Bookman Old Style" w:hAnsi="Bookman Old Style" w:cs="Arial"/>
          <w:b/>
          <w:bCs/>
          <w:sz w:val="20"/>
          <w:szCs w:val="20"/>
        </w:rPr>
      </w:pPr>
      <w:r w:rsidRPr="003B0AF1">
        <w:rPr>
          <w:rFonts w:ascii="Bookman Old Style" w:hAnsi="Bookman Old Style" w:cs="Arial"/>
          <w:b/>
          <w:bCs/>
          <w:sz w:val="20"/>
          <w:szCs w:val="20"/>
        </w:rPr>
        <w:t>D</w:t>
      </w:r>
      <w:r w:rsidR="00C53F5B">
        <w:rPr>
          <w:rFonts w:ascii="Bookman Old Style" w:hAnsi="Bookman Old Style" w:cs="Arial"/>
          <w:b/>
          <w:bCs/>
          <w:sz w:val="20"/>
          <w:szCs w:val="20"/>
        </w:rPr>
        <w:t>A GARANTIA E ASSISTENCIA TÉCNICA</w:t>
      </w:r>
    </w:p>
    <w:p w:rsidR="00C53F5B" w:rsidRDefault="00C53F5B" w:rsidP="00C53F5B">
      <w:pPr>
        <w:pStyle w:val="PargrafodaLista"/>
        <w:widowControl w:val="0"/>
        <w:tabs>
          <w:tab w:val="left" w:pos="0"/>
        </w:tabs>
        <w:autoSpaceDE w:val="0"/>
        <w:autoSpaceDN w:val="0"/>
        <w:adjustRightInd w:val="0"/>
        <w:ind w:left="567"/>
        <w:rPr>
          <w:rFonts w:ascii="Bookman Old Style" w:hAnsi="Bookman Old Style" w:cs="Arial"/>
          <w:b/>
          <w:bCs/>
          <w:sz w:val="20"/>
          <w:szCs w:val="20"/>
        </w:rPr>
      </w:pPr>
    </w:p>
    <w:p w:rsidR="00C53F5B" w:rsidRPr="00C53F5B" w:rsidRDefault="00C53F5B" w:rsidP="00C53F5B">
      <w:pPr>
        <w:widowControl w:val="0"/>
        <w:tabs>
          <w:tab w:val="left" w:pos="0"/>
        </w:tabs>
        <w:autoSpaceDE w:val="0"/>
        <w:autoSpaceDN w:val="0"/>
        <w:adjustRightInd w:val="0"/>
        <w:rPr>
          <w:rFonts w:ascii="Bookman Old Style" w:hAnsi="Bookman Old Style" w:cs="Arial"/>
          <w:bCs/>
          <w:sz w:val="20"/>
          <w:szCs w:val="20"/>
        </w:rPr>
      </w:pPr>
      <w:r w:rsidRPr="00C53F5B">
        <w:rPr>
          <w:rFonts w:ascii="Bookman Old Style" w:hAnsi="Bookman Old Style" w:cs="Arial"/>
          <w:bCs/>
          <w:sz w:val="20"/>
          <w:szCs w:val="20"/>
        </w:rPr>
        <w:t>Não se aplica</w:t>
      </w:r>
    </w:p>
    <w:p w:rsidR="00C53F5B" w:rsidRPr="00C53F5B" w:rsidRDefault="00C53F5B" w:rsidP="00C53F5B">
      <w:pPr>
        <w:pStyle w:val="PargrafodaLista"/>
        <w:widowControl w:val="0"/>
        <w:tabs>
          <w:tab w:val="left" w:pos="0"/>
        </w:tabs>
        <w:autoSpaceDE w:val="0"/>
        <w:autoSpaceDN w:val="0"/>
        <w:adjustRightInd w:val="0"/>
        <w:ind w:left="390"/>
        <w:rPr>
          <w:rFonts w:ascii="Bookman Old Style" w:hAnsi="Bookman Old Style" w:cs="Arial"/>
          <w:b/>
          <w:bCs/>
          <w:sz w:val="20"/>
          <w:szCs w:val="20"/>
        </w:rPr>
      </w:pPr>
    </w:p>
    <w:p w:rsidR="00942AB5" w:rsidRPr="003B0AF1" w:rsidRDefault="00942AB5" w:rsidP="00C53F5B">
      <w:pPr>
        <w:widowControl w:val="0"/>
        <w:suppressAutoHyphens/>
        <w:ind w:firstLine="709"/>
        <w:contextualSpacing/>
        <w:jc w:val="both"/>
        <w:rPr>
          <w:rFonts w:ascii="Bookman Old Style" w:hAnsi="Bookman Old Style" w:cs="Cambria"/>
          <w:sz w:val="20"/>
          <w:szCs w:val="20"/>
        </w:rPr>
      </w:pPr>
    </w:p>
    <w:p w:rsidR="00942AB5" w:rsidRPr="003B0AF1" w:rsidRDefault="00942AB5" w:rsidP="00C53F5B">
      <w:pPr>
        <w:pStyle w:val="Nivel2"/>
        <w:widowControl w:val="0"/>
        <w:numPr>
          <w:ilvl w:val="0"/>
          <w:numId w:val="5"/>
        </w:numPr>
        <w:spacing w:before="0" w:after="0" w:line="240" w:lineRule="auto"/>
        <w:contextualSpacing/>
        <w:rPr>
          <w:rFonts w:ascii="Bookman Old Style" w:hAnsi="Bookman Old Style"/>
          <w:b/>
          <w:color w:val="FF0000"/>
          <w:lang w:eastAsia="en-US"/>
        </w:rPr>
      </w:pPr>
      <w:r w:rsidRPr="003B0AF1">
        <w:rPr>
          <w:rFonts w:ascii="Bookman Old Style" w:hAnsi="Bookman Old Style"/>
          <w:b/>
        </w:rPr>
        <w:t xml:space="preserve">FORMA E CRITÉRIOS DE SELEÇÃO DO FORNECEDOR </w:t>
      </w:r>
      <w:r w:rsidRPr="003B0AF1">
        <w:rPr>
          <w:rFonts w:ascii="Bookman Old Style" w:hAnsi="Bookman Old Style"/>
          <w:bCs/>
          <w:lang w:eastAsia="en-US"/>
        </w:rPr>
        <w:t>(</w:t>
      </w:r>
      <w:r w:rsidRPr="003B0AF1">
        <w:rPr>
          <w:rFonts w:ascii="Bookman Old Style" w:hAnsi="Bookman Old Style"/>
          <w:b/>
          <w:bCs/>
          <w:lang w:eastAsia="en-US"/>
        </w:rPr>
        <w:t>Art. 6º, inciso XXIII, alínea ‘h’, da Lei nº 14.133/2021).</w:t>
      </w:r>
    </w:p>
    <w:p w:rsidR="00942AB5" w:rsidRPr="003B0AF1" w:rsidRDefault="00942AB5" w:rsidP="00C53F5B">
      <w:pPr>
        <w:pStyle w:val="Nivel2"/>
        <w:widowControl w:val="0"/>
        <w:numPr>
          <w:ilvl w:val="0"/>
          <w:numId w:val="0"/>
        </w:numPr>
        <w:spacing w:before="0" w:after="0" w:line="240" w:lineRule="auto"/>
        <w:ind w:left="390"/>
        <w:contextualSpacing/>
        <w:rPr>
          <w:rFonts w:ascii="Bookman Old Style" w:hAnsi="Bookman Old Style"/>
          <w:b/>
          <w:color w:val="FF0000"/>
          <w:lang w:eastAsia="en-US"/>
        </w:rPr>
      </w:pPr>
    </w:p>
    <w:p w:rsidR="00942AB5" w:rsidRPr="003B0AF1" w:rsidRDefault="00942AB5" w:rsidP="00942AB5">
      <w:pPr>
        <w:pStyle w:val="Nivel2"/>
        <w:numPr>
          <w:ilvl w:val="0"/>
          <w:numId w:val="0"/>
        </w:numPr>
        <w:spacing w:before="0" w:after="0" w:line="240" w:lineRule="auto"/>
        <w:ind w:firstLine="708"/>
        <w:rPr>
          <w:rFonts w:ascii="Bookman Old Style" w:hAnsi="Bookman Old Style"/>
          <w:b/>
          <w:color w:val="FF0000"/>
          <w:lang w:eastAsia="en-US"/>
        </w:rPr>
      </w:pPr>
      <w:r w:rsidRPr="003B0AF1">
        <w:rPr>
          <w:rFonts w:ascii="Bookman Old Style" w:hAnsi="Bookman Old Style"/>
        </w:rPr>
        <w:t xml:space="preserve">Com os preços estimados e considerando aspectos de economicidade e eficácia, bem como o enquadramento na legislação vigente o pregão eletrônico foi considerado a modalidade técnica e economicamente viável que possibilita a aquisição dos itens descritos neste termo, sendo o critério de julgamento o </w:t>
      </w:r>
      <w:r w:rsidRPr="003B0AF1">
        <w:rPr>
          <w:rFonts w:ascii="Bookman Old Style" w:hAnsi="Bookman Old Style"/>
          <w:b/>
        </w:rPr>
        <w:t>MENOR PREÇO POR ITEM</w:t>
      </w:r>
      <w:r w:rsidRPr="003B0AF1">
        <w:rPr>
          <w:rFonts w:ascii="Bookman Old Style" w:hAnsi="Bookman Old Style"/>
        </w:rPr>
        <w:t>, observado as especificações, prazos e demais condições estabelecidas neste termo.</w:t>
      </w:r>
    </w:p>
    <w:p w:rsidR="00942AB5" w:rsidRPr="003B0AF1" w:rsidRDefault="00942AB5" w:rsidP="00942AB5">
      <w:pPr>
        <w:widowControl w:val="0"/>
        <w:tabs>
          <w:tab w:val="left" w:pos="3345"/>
        </w:tabs>
        <w:suppressAutoHyphens/>
        <w:jc w:val="both"/>
        <w:rPr>
          <w:rFonts w:ascii="Bookman Old Style" w:hAnsi="Bookman Old Style" w:cs="Arial"/>
          <w:b/>
          <w:sz w:val="20"/>
          <w:szCs w:val="20"/>
          <w:shd w:val="clear" w:color="auto" w:fill="FFFFFF"/>
        </w:rPr>
      </w:pPr>
      <w:r w:rsidRPr="003B0AF1">
        <w:rPr>
          <w:rFonts w:ascii="Bookman Old Style" w:hAnsi="Bookman Old Style" w:cs="Arial"/>
          <w:sz w:val="20"/>
          <w:szCs w:val="20"/>
          <w:shd w:val="clear" w:color="auto" w:fill="FFFFFF"/>
        </w:rPr>
        <w:t xml:space="preserve">      Será definido o critério de </w:t>
      </w:r>
      <w:r w:rsidRPr="003B0AF1">
        <w:rPr>
          <w:rFonts w:ascii="Bookman Old Style" w:hAnsi="Bookman Old Style" w:cs="Arial"/>
          <w:b/>
          <w:sz w:val="20"/>
          <w:szCs w:val="20"/>
          <w:shd w:val="clear" w:color="auto" w:fill="FFFFFF"/>
        </w:rPr>
        <w:t xml:space="preserve">MENOR PREÇO </w:t>
      </w:r>
      <w:r w:rsidRPr="003B0AF1">
        <w:rPr>
          <w:rFonts w:ascii="Bookman Old Style" w:hAnsi="Bookman Old Style" w:cs="Arial"/>
          <w:sz w:val="20"/>
          <w:szCs w:val="20"/>
          <w:shd w:val="clear" w:color="auto" w:fill="FFFFFF"/>
        </w:rPr>
        <w:t xml:space="preserve">na modalidade de </w:t>
      </w:r>
      <w:r w:rsidRPr="003B0AF1">
        <w:rPr>
          <w:rFonts w:ascii="Bookman Old Style" w:hAnsi="Bookman Old Style" w:cs="Arial"/>
          <w:b/>
          <w:sz w:val="20"/>
          <w:szCs w:val="20"/>
          <w:shd w:val="clear" w:color="auto" w:fill="FFFFFF"/>
        </w:rPr>
        <w:t>PREGÃO ELETRÔNICO da Lei 14.133/2021.</w:t>
      </w:r>
    </w:p>
    <w:p w:rsidR="00942AB5" w:rsidRPr="003B0AF1" w:rsidRDefault="00942AB5" w:rsidP="00942AB5">
      <w:pPr>
        <w:pStyle w:val="PargrafodaLista"/>
        <w:ind w:left="22"/>
        <w:jc w:val="both"/>
        <w:rPr>
          <w:rFonts w:ascii="Bookman Old Style" w:hAnsi="Bookman Old Style" w:cs="Arial"/>
          <w:b/>
          <w:bCs/>
          <w:color w:val="FF0000"/>
          <w:sz w:val="20"/>
          <w:szCs w:val="20"/>
        </w:rPr>
      </w:pPr>
    </w:p>
    <w:p w:rsidR="00942AB5" w:rsidRPr="003B0AF1" w:rsidRDefault="00942AB5" w:rsidP="00942AB5">
      <w:pPr>
        <w:pStyle w:val="PargrafodaLista"/>
        <w:numPr>
          <w:ilvl w:val="0"/>
          <w:numId w:val="5"/>
        </w:numPr>
        <w:ind w:left="37" w:hanging="37"/>
        <w:jc w:val="both"/>
        <w:rPr>
          <w:rFonts w:ascii="Bookman Old Style" w:eastAsia="Arial" w:hAnsi="Bookman Old Style" w:cs="Arial"/>
          <w:b/>
          <w:iCs/>
          <w:color w:val="FF0000"/>
          <w:sz w:val="20"/>
          <w:szCs w:val="20"/>
        </w:rPr>
      </w:pPr>
      <w:r w:rsidRPr="003B0AF1">
        <w:rPr>
          <w:rFonts w:ascii="Bookman Old Style" w:hAnsi="Bookman Old Style" w:cs="Arial"/>
          <w:b/>
          <w:bCs/>
          <w:sz w:val="20"/>
          <w:szCs w:val="20"/>
        </w:rPr>
        <w:t xml:space="preserve">ESTIMATIVAS DO VALOR DA CONTRATAÇÃO, ACOMPANHADAS DOS PREÇOS UNITÁRIOS REFERENCIAIS, DAS MEMÓRIAS DE CÁLCULO E DOS DOCUMENTOS QUE LHE DÃO SUPORTE, COM OS PARÂMETROS UTILIZADOS PARA A OBTENÇÃO DOS PREÇOS E PARA OS RESPECTIVOS CÁLCULOS. </w:t>
      </w:r>
      <w:r w:rsidRPr="003B0AF1">
        <w:rPr>
          <w:rFonts w:ascii="Bookman Old Style" w:hAnsi="Bookman Old Style" w:cs="Arial"/>
          <w:bCs/>
          <w:sz w:val="20"/>
          <w:szCs w:val="20"/>
          <w:lang w:eastAsia="en-US"/>
        </w:rPr>
        <w:t>(</w:t>
      </w:r>
      <w:r w:rsidRPr="003B0AF1">
        <w:rPr>
          <w:rFonts w:ascii="Bookman Old Style" w:hAnsi="Bookman Old Style" w:cs="Arial"/>
          <w:b/>
          <w:bCs/>
          <w:sz w:val="20"/>
          <w:szCs w:val="20"/>
          <w:lang w:eastAsia="en-US"/>
        </w:rPr>
        <w:t>Art. 6º, inciso XXIII, alínea ‘i’, da Lei nº 14.133/2021).</w:t>
      </w:r>
    </w:p>
    <w:p w:rsidR="00942AB5" w:rsidRPr="003B0AF1" w:rsidRDefault="00942AB5" w:rsidP="00245609">
      <w:pPr>
        <w:jc w:val="both"/>
        <w:rPr>
          <w:rFonts w:ascii="Bookman Old Style" w:hAnsi="Bookman Old Style"/>
          <w:sz w:val="20"/>
          <w:szCs w:val="20"/>
        </w:rPr>
      </w:pPr>
      <w:r w:rsidRPr="003B0AF1">
        <w:rPr>
          <w:rFonts w:ascii="Bookman Old Style" w:hAnsi="Bookman Old Style"/>
          <w:sz w:val="20"/>
          <w:szCs w:val="20"/>
        </w:rPr>
        <w:t>Os valores estimados foram obtidos através do Banco de Preço sendo que o valor médio</w:t>
      </w:r>
      <w:r w:rsidR="00245609" w:rsidRPr="003B0AF1">
        <w:rPr>
          <w:rFonts w:ascii="Bookman Old Style" w:hAnsi="Bookman Old Style"/>
          <w:sz w:val="20"/>
          <w:szCs w:val="20"/>
        </w:rPr>
        <w:t xml:space="preserve"> total da aquisição, no importe </w:t>
      </w:r>
      <w:r w:rsidR="009A3BEF" w:rsidRPr="009A3BEF">
        <w:rPr>
          <w:rFonts w:ascii="Bookman Old Style" w:hAnsi="Bookman Old Style"/>
          <w:b/>
          <w:sz w:val="20"/>
          <w:szCs w:val="20"/>
        </w:rPr>
        <w:t>R$ 2.375.145,73 (Dois Milhões, Trezentos e Setenta e Cinco Mil, Cento e Quarenta e Cinco Reais e Setenta e Três Centavos)</w:t>
      </w:r>
      <w:r w:rsidR="009A3BEF">
        <w:rPr>
          <w:rFonts w:ascii="Bookman Old Style" w:hAnsi="Bookman Old Style"/>
          <w:sz w:val="20"/>
          <w:szCs w:val="20"/>
        </w:rPr>
        <w:t xml:space="preserve"> </w:t>
      </w:r>
      <w:r w:rsidR="00245609" w:rsidRPr="009A3BEF">
        <w:rPr>
          <w:rFonts w:ascii="Bookman Old Style" w:hAnsi="Bookman Old Style"/>
          <w:sz w:val="20"/>
          <w:szCs w:val="20"/>
        </w:rPr>
        <w:t>conforme</w:t>
      </w:r>
      <w:r w:rsidR="00B92287" w:rsidRPr="009A3BEF">
        <w:rPr>
          <w:rFonts w:ascii="Bookman Old Style" w:hAnsi="Bookman Old Style"/>
          <w:sz w:val="20"/>
          <w:szCs w:val="20"/>
        </w:rPr>
        <w:t xml:space="preserve"> a pesquisa realizada.</w:t>
      </w:r>
    </w:p>
    <w:p w:rsidR="00942AB5" w:rsidRPr="003B0AF1" w:rsidRDefault="00942AB5" w:rsidP="00942AB5">
      <w:pPr>
        <w:pStyle w:val="Nivel2"/>
        <w:numPr>
          <w:ilvl w:val="0"/>
          <w:numId w:val="0"/>
        </w:numPr>
        <w:tabs>
          <w:tab w:val="left" w:pos="0"/>
        </w:tabs>
        <w:spacing w:before="0" w:after="0" w:line="240" w:lineRule="auto"/>
        <w:rPr>
          <w:rFonts w:ascii="Bookman Old Style" w:hAnsi="Bookman Old Style" w:cs="Cambria"/>
          <w:color w:val="auto"/>
        </w:rPr>
      </w:pPr>
      <w:r w:rsidRPr="003B0AF1">
        <w:rPr>
          <w:rFonts w:ascii="Bookman Old Style" w:hAnsi="Bookman Old Style"/>
        </w:rPr>
        <w:tab/>
        <w:t>No preço ofertado deverão estar inclusas todas as despesas, bem como todos os tributos, fretes, seguros e demais encargos necessários à completa execução do objeto.</w:t>
      </w:r>
    </w:p>
    <w:p w:rsidR="00942AB5" w:rsidRPr="003B0AF1" w:rsidRDefault="00942AB5" w:rsidP="00942AB5">
      <w:pPr>
        <w:pStyle w:val="PargrafodaLista"/>
        <w:ind w:left="22"/>
        <w:jc w:val="both"/>
        <w:rPr>
          <w:rFonts w:ascii="Bookman Old Style" w:hAnsi="Bookman Old Style" w:cs="Arial"/>
          <w:b/>
          <w:bCs/>
          <w:color w:val="FF0000"/>
          <w:sz w:val="20"/>
          <w:szCs w:val="20"/>
        </w:rPr>
      </w:pPr>
    </w:p>
    <w:p w:rsidR="00942AB5" w:rsidRPr="003B0AF1" w:rsidRDefault="00942AB5" w:rsidP="00942AB5">
      <w:pPr>
        <w:pStyle w:val="PargrafodaLista"/>
        <w:numPr>
          <w:ilvl w:val="0"/>
          <w:numId w:val="5"/>
        </w:numPr>
        <w:jc w:val="both"/>
        <w:rPr>
          <w:rFonts w:ascii="Bookman Old Style" w:eastAsia="Arial" w:hAnsi="Bookman Old Style" w:cs="Arial"/>
          <w:b/>
          <w:iCs/>
          <w:color w:val="FF0000"/>
          <w:sz w:val="20"/>
          <w:szCs w:val="20"/>
        </w:rPr>
      </w:pPr>
      <w:r w:rsidRPr="003B0AF1">
        <w:rPr>
          <w:rFonts w:ascii="Bookman Old Style" w:hAnsi="Bookman Old Style" w:cs="Arial"/>
          <w:b/>
          <w:sz w:val="20"/>
          <w:szCs w:val="20"/>
        </w:rPr>
        <w:t xml:space="preserve">ADEQUAÇÃO ORÇAMENTÁRIA </w:t>
      </w:r>
      <w:r w:rsidRPr="003B0AF1">
        <w:rPr>
          <w:rFonts w:ascii="Bookman Old Style" w:hAnsi="Bookman Old Style" w:cs="Arial"/>
          <w:bCs/>
          <w:sz w:val="20"/>
          <w:szCs w:val="20"/>
          <w:lang w:eastAsia="en-US"/>
        </w:rPr>
        <w:t>(</w:t>
      </w:r>
      <w:r w:rsidRPr="003B0AF1">
        <w:rPr>
          <w:rFonts w:ascii="Bookman Old Style" w:hAnsi="Bookman Old Style" w:cs="Arial"/>
          <w:b/>
          <w:bCs/>
          <w:sz w:val="20"/>
          <w:szCs w:val="20"/>
          <w:lang w:eastAsia="en-US"/>
        </w:rPr>
        <w:t>Art. 6º, inciso XXIII, alínea ‘j’, da Lei nº 14.133/2021).</w:t>
      </w:r>
    </w:p>
    <w:p w:rsidR="00990394" w:rsidRPr="003B0AF1" w:rsidRDefault="00990394" w:rsidP="00990394">
      <w:pPr>
        <w:pStyle w:val="PargrafodaLista"/>
        <w:ind w:left="0"/>
        <w:jc w:val="both"/>
        <w:rPr>
          <w:rFonts w:ascii="Bookman Old Style" w:hAnsi="Bookman Old Style" w:cs="Arial"/>
          <w:iCs/>
          <w:sz w:val="20"/>
          <w:szCs w:val="20"/>
        </w:rPr>
      </w:pPr>
      <w:r w:rsidRPr="003B0AF1">
        <w:rPr>
          <w:rFonts w:ascii="Bookman Old Style" w:hAnsi="Bookman Old Style" w:cs="Arial"/>
          <w:iCs/>
          <w:sz w:val="20"/>
          <w:szCs w:val="20"/>
        </w:rPr>
        <w:tab/>
        <w:t>As informações contábeis acerca da referida contratação serão anexadas ao processo pertinente durante a conclusão da fase interna pelo Departamento de Licitações, juntamente com a Secretaria Municipal de Contabilidade e Finanças.</w:t>
      </w:r>
    </w:p>
    <w:p w:rsidR="00942AB5" w:rsidRPr="003B0AF1" w:rsidRDefault="00942AB5" w:rsidP="00942AB5">
      <w:pPr>
        <w:pStyle w:val="PargrafodaLista"/>
        <w:ind w:left="750"/>
        <w:jc w:val="both"/>
        <w:rPr>
          <w:rFonts w:ascii="Bookman Old Style" w:hAnsi="Bookman Old Style" w:cs="Arial"/>
          <w:color w:val="FF0000"/>
          <w:sz w:val="20"/>
          <w:szCs w:val="20"/>
        </w:rPr>
      </w:pPr>
    </w:p>
    <w:bookmarkEnd w:id="0"/>
    <w:p w:rsidR="00942AB5" w:rsidRPr="003B0AF1" w:rsidRDefault="00990394" w:rsidP="00990394">
      <w:pPr>
        <w:pStyle w:val="Nivel2"/>
        <w:numPr>
          <w:ilvl w:val="0"/>
          <w:numId w:val="0"/>
        </w:numPr>
        <w:spacing w:before="0" w:after="0" w:line="240" w:lineRule="auto"/>
        <w:ind w:left="284" w:firstLine="73"/>
        <w:jc w:val="center"/>
        <w:rPr>
          <w:rFonts w:ascii="Bookman Old Style" w:hAnsi="Bookman Old Style"/>
          <w:iCs/>
          <w:color w:val="auto"/>
        </w:rPr>
      </w:pPr>
      <w:r w:rsidRPr="003B0AF1">
        <w:rPr>
          <w:rFonts w:ascii="Bookman Old Style" w:hAnsi="Bookman Old Style"/>
          <w:iCs/>
          <w:color w:val="auto"/>
        </w:rPr>
        <w:t>Santo Antonio do Sudoeste – PR</w:t>
      </w:r>
      <w:r w:rsidR="00942AB5" w:rsidRPr="003B0AF1">
        <w:rPr>
          <w:rFonts w:ascii="Bookman Old Style" w:hAnsi="Bookman Old Style"/>
          <w:iCs/>
          <w:color w:val="auto"/>
        </w:rPr>
        <w:t xml:space="preserve">, </w:t>
      </w:r>
      <w:r w:rsidR="00A630FC">
        <w:rPr>
          <w:rFonts w:ascii="Bookman Old Style" w:hAnsi="Bookman Old Style"/>
          <w:iCs/>
          <w:color w:val="auto"/>
        </w:rPr>
        <w:t>24 de abril</w:t>
      </w:r>
      <w:r w:rsidR="00942AB5" w:rsidRPr="003B0AF1">
        <w:rPr>
          <w:rFonts w:ascii="Bookman Old Style" w:hAnsi="Bookman Old Style"/>
          <w:iCs/>
          <w:color w:val="auto"/>
        </w:rPr>
        <w:t xml:space="preserve"> de 2024.</w:t>
      </w:r>
    </w:p>
    <w:p w:rsidR="00942AB5" w:rsidRPr="003B0AF1" w:rsidRDefault="00942AB5" w:rsidP="00942AB5">
      <w:pPr>
        <w:pStyle w:val="Nivel2"/>
        <w:numPr>
          <w:ilvl w:val="0"/>
          <w:numId w:val="0"/>
        </w:numPr>
        <w:spacing w:before="0" w:after="0" w:line="240" w:lineRule="auto"/>
        <w:ind w:left="284"/>
        <w:rPr>
          <w:rFonts w:ascii="Bookman Old Style" w:hAnsi="Bookman Old Style"/>
          <w:iCs/>
          <w:color w:val="auto"/>
        </w:rPr>
      </w:pPr>
    </w:p>
    <w:p w:rsidR="00942AB5" w:rsidRPr="003B0AF1" w:rsidRDefault="00942AB5" w:rsidP="00942AB5">
      <w:pPr>
        <w:jc w:val="center"/>
        <w:rPr>
          <w:rFonts w:ascii="Bookman Old Style" w:eastAsia="Times New Roman" w:hAnsi="Bookman Old Style" w:cs="Times New Roman"/>
          <w:sz w:val="20"/>
          <w:szCs w:val="20"/>
        </w:rPr>
      </w:pPr>
    </w:p>
    <w:p w:rsidR="00990394" w:rsidRPr="003B0AF1" w:rsidRDefault="006E70E5" w:rsidP="00942AB5">
      <w:pPr>
        <w:jc w:val="center"/>
        <w:rPr>
          <w:rFonts w:ascii="Bookman Old Style" w:eastAsia="Times New Roman" w:hAnsi="Bookman Old Style" w:cs="Times New Roman"/>
          <w:sz w:val="20"/>
          <w:szCs w:val="20"/>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8255</wp:posOffset>
            </wp:positionV>
            <wp:extent cx="3174871" cy="1628775"/>
            <wp:effectExtent l="0" t="0" r="6985" b="0"/>
            <wp:wrapNone/>
            <wp:docPr id="1" name="Imagem 1" descr="C:\Users\LICITACA-04\AppData\Local\Packages\Microsoft.Windows.Photos_8wekyb3d8bbwe\TempState\ShareServiceTempFolder\ALEX GOTARD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ACA-04\AppData\Local\Packages\Microsoft.Windows.Photos_8wekyb3d8bbwe\TempState\ShareServiceTempFolder\ALEX GOTARDI.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4871"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70E5" w:rsidRDefault="006E70E5" w:rsidP="006E70E5">
      <w:pPr>
        <w:pStyle w:val="NormalWeb"/>
      </w:pPr>
    </w:p>
    <w:p w:rsidR="00942AB5" w:rsidRPr="003B0AF1" w:rsidRDefault="00942AB5" w:rsidP="00942AB5">
      <w:pPr>
        <w:ind w:left="360"/>
        <w:jc w:val="center"/>
        <w:rPr>
          <w:rFonts w:ascii="Bookman Old Style" w:eastAsia="Arial" w:hAnsi="Bookman Old Style" w:cs="Arial"/>
          <w:sz w:val="20"/>
          <w:szCs w:val="20"/>
        </w:rPr>
      </w:pPr>
    </w:p>
    <w:p w:rsidR="006B0418" w:rsidRPr="003B0AF1" w:rsidRDefault="006B0418">
      <w:pPr>
        <w:rPr>
          <w:rFonts w:ascii="Bookman Old Style" w:hAnsi="Bookman Old Style"/>
          <w:sz w:val="20"/>
          <w:szCs w:val="20"/>
        </w:rPr>
      </w:pPr>
    </w:p>
    <w:sectPr w:rsidR="006B0418" w:rsidRPr="003B0AF1" w:rsidSect="00C53F5B">
      <w:headerReference w:type="default" r:id="rId8"/>
      <w:footerReference w:type="default" r:id="rId9"/>
      <w:pgSz w:w="11906" w:h="16838" w:code="9"/>
      <w:pgMar w:top="1440" w:right="1080" w:bottom="426"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9B7" w:rsidRDefault="008049B7" w:rsidP="00355DEC">
      <w:r>
        <w:separator/>
      </w:r>
    </w:p>
  </w:endnote>
  <w:endnote w:type="continuationSeparator" w:id="0">
    <w:p w:rsidR="008049B7" w:rsidRDefault="008049B7" w:rsidP="0035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9B7" w:rsidRDefault="008049B7">
    <w:pPr>
      <w:pStyle w:val="Rodap"/>
    </w:pPr>
  </w:p>
  <w:p w:rsidR="008049B7" w:rsidRDefault="008049B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9B7" w:rsidRDefault="008049B7" w:rsidP="00355DEC">
      <w:r>
        <w:separator/>
      </w:r>
    </w:p>
  </w:footnote>
  <w:footnote w:type="continuationSeparator" w:id="0">
    <w:p w:rsidR="008049B7" w:rsidRDefault="008049B7" w:rsidP="00355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9B7" w:rsidRDefault="008049B7" w:rsidP="008049B7">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74E0486A" wp14:editId="5B46F042">
          <wp:simplePos x="0" y="0"/>
          <wp:positionH relativeFrom="column">
            <wp:posOffset>-354965</wp:posOffset>
          </wp:positionH>
          <wp:positionV relativeFrom="paragraph">
            <wp:posOffset>-83820</wp:posOffset>
          </wp:positionV>
          <wp:extent cx="932815" cy="847725"/>
          <wp:effectExtent l="0" t="0" r="0" b="0"/>
          <wp:wrapNone/>
          <wp:docPr id="27" name="Imagem 27"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8049B7" w:rsidRDefault="008049B7" w:rsidP="008049B7">
    <w:pPr>
      <w:jc w:val="center"/>
      <w:rPr>
        <w:rFonts w:ascii="Bookman Old Style" w:hAnsi="Bookman Old Style" w:cs="Arial"/>
        <w:szCs w:val="20"/>
      </w:rPr>
    </w:pPr>
    <w:r>
      <w:rPr>
        <w:rFonts w:ascii="Bookman Old Style" w:hAnsi="Bookman Old Style" w:cs="Arial"/>
        <w:szCs w:val="20"/>
      </w:rPr>
      <w:t>ESTADO DO PARANÁ</w:t>
    </w:r>
  </w:p>
  <w:p w:rsidR="008049B7" w:rsidRDefault="008049B7" w:rsidP="008049B7">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8049B7" w:rsidRDefault="008049B7" w:rsidP="008049B7">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8049B7" w:rsidRDefault="008049B7" w:rsidP="008049B7">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8049B7" w:rsidRDefault="008049B7" w:rsidP="00942AB5">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AB8"/>
    <w:multiLevelType w:val="multilevel"/>
    <w:tmpl w:val="5316F2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D405E0"/>
    <w:multiLevelType w:val="multilevel"/>
    <w:tmpl w:val="125E1F5C"/>
    <w:lvl w:ilvl="0">
      <w:start w:val="1"/>
      <w:numFmt w:val="lowerLetter"/>
      <w:lvlText w:val="%1)"/>
      <w:lvlJc w:val="left"/>
      <w:pPr>
        <w:tabs>
          <w:tab w:val="num" w:pos="0"/>
        </w:tabs>
        <w:ind w:left="1428" w:hanging="360"/>
      </w:pPr>
      <w:rPr>
        <w:rFonts w:cs="Times New Roman"/>
      </w:rPr>
    </w:lvl>
    <w:lvl w:ilvl="1">
      <w:start w:val="1"/>
      <w:numFmt w:val="lowerLetter"/>
      <w:lvlText w:val="%2."/>
      <w:lvlJc w:val="left"/>
      <w:pPr>
        <w:tabs>
          <w:tab w:val="num" w:pos="0"/>
        </w:tabs>
        <w:ind w:left="2148" w:hanging="360"/>
      </w:pPr>
      <w:rPr>
        <w:rFonts w:cs="Times New Roman"/>
      </w:rPr>
    </w:lvl>
    <w:lvl w:ilvl="2">
      <w:start w:val="1"/>
      <w:numFmt w:val="lowerRoman"/>
      <w:lvlText w:val="%3."/>
      <w:lvlJc w:val="right"/>
      <w:pPr>
        <w:tabs>
          <w:tab w:val="num" w:pos="0"/>
        </w:tabs>
        <w:ind w:left="2868" w:hanging="180"/>
      </w:pPr>
      <w:rPr>
        <w:rFonts w:cs="Times New Roman"/>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2" w15:restartNumberingAfterBreak="0">
    <w:nsid w:val="12265DE2"/>
    <w:multiLevelType w:val="multilevel"/>
    <w:tmpl w:val="750EFDAA"/>
    <w:lvl w:ilvl="0">
      <w:start w:val="5"/>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D81C57"/>
    <w:multiLevelType w:val="hybridMultilevel"/>
    <w:tmpl w:val="C27CB1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5C100D"/>
    <w:multiLevelType w:val="multilevel"/>
    <w:tmpl w:val="DA4051C8"/>
    <w:lvl w:ilvl="0">
      <w:start w:val="1"/>
      <w:numFmt w:val="decimal"/>
      <w:pStyle w:val="Nivel01"/>
      <w:lvlText w:val="%1."/>
      <w:lvlJc w:val="left"/>
      <w:pPr>
        <w:ind w:left="360" w:hanging="360"/>
      </w:pPr>
      <w:rPr>
        <w:rFonts w:ascii="Bookman Old Style" w:eastAsiaTheme="majorEastAsia" w:hAnsi="Bookman Old Style" w:cs="Arial"/>
        <w:b/>
      </w:rPr>
    </w:lvl>
    <w:lvl w:ilvl="1">
      <w:start w:val="1"/>
      <w:numFmt w:val="lowerLetter"/>
      <w:pStyle w:val="Nivel2"/>
      <w:lvlText w:val="%2)"/>
      <w:lvlJc w:val="left"/>
      <w:pPr>
        <w:ind w:left="1142" w:hanging="432"/>
      </w:pPr>
      <w:rPr>
        <w:rFonts w:ascii="Arial" w:eastAsiaTheme="minorEastAsia" w:hAnsi="Arial" w:cs="Arial"/>
        <w:b/>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1746B0"/>
    <w:multiLevelType w:val="hybridMultilevel"/>
    <w:tmpl w:val="52E6C9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97404DE"/>
    <w:multiLevelType w:val="multilevel"/>
    <w:tmpl w:val="F5C67028"/>
    <w:lvl w:ilvl="0">
      <w:start w:val="7"/>
      <w:numFmt w:val="decimal"/>
      <w:lvlText w:val="%1."/>
      <w:lvlJc w:val="left"/>
      <w:pPr>
        <w:ind w:left="390" w:hanging="390"/>
      </w:pPr>
      <w:rPr>
        <w:rFonts w:hint="default"/>
        <w:b/>
        <w:color w:val="000000" w:themeColor="text1"/>
      </w:rPr>
    </w:lvl>
    <w:lvl w:ilvl="1">
      <w:start w:val="2"/>
      <w:numFmt w:val="decimal"/>
      <w:lvlText w:val="%1.%2."/>
      <w:lvlJc w:val="left"/>
      <w:pPr>
        <w:ind w:left="4123"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1E467D"/>
    <w:multiLevelType w:val="hybridMultilevel"/>
    <w:tmpl w:val="D1207868"/>
    <w:lvl w:ilvl="0" w:tplc="D82CA6DC">
      <w:start w:val="4"/>
      <w:numFmt w:val="bullet"/>
      <w:lvlText w:val=""/>
      <w:lvlJc w:val="left"/>
      <w:pPr>
        <w:ind w:left="720" w:hanging="360"/>
      </w:pPr>
      <w:rPr>
        <w:rFonts w:ascii="Symbol" w:eastAsiaTheme="minorEastAs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78220A7"/>
    <w:multiLevelType w:val="multilevel"/>
    <w:tmpl w:val="08981360"/>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AF22E6"/>
    <w:multiLevelType w:val="hybridMultilevel"/>
    <w:tmpl w:val="93CCA2E8"/>
    <w:lvl w:ilvl="0" w:tplc="F358FCD8">
      <w:start w:val="838"/>
      <w:numFmt w:val="bullet"/>
      <w:lvlText w:val=""/>
      <w:lvlJc w:val="left"/>
      <w:pPr>
        <w:ind w:left="720" w:hanging="360"/>
      </w:pPr>
      <w:rPr>
        <w:rFonts w:ascii="Symbol" w:eastAsiaTheme="minorEastAs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B5"/>
    <w:rsid w:val="00020197"/>
    <w:rsid w:val="000E519C"/>
    <w:rsid w:val="00121034"/>
    <w:rsid w:val="001B59B8"/>
    <w:rsid w:val="001D3E36"/>
    <w:rsid w:val="001E7506"/>
    <w:rsid w:val="00245609"/>
    <w:rsid w:val="002C0D10"/>
    <w:rsid w:val="002D2B1F"/>
    <w:rsid w:val="002E7229"/>
    <w:rsid w:val="002F4CBA"/>
    <w:rsid w:val="003460D5"/>
    <w:rsid w:val="00355DEC"/>
    <w:rsid w:val="00376390"/>
    <w:rsid w:val="003B0AF1"/>
    <w:rsid w:val="004268BB"/>
    <w:rsid w:val="0045308B"/>
    <w:rsid w:val="00490909"/>
    <w:rsid w:val="005277FF"/>
    <w:rsid w:val="00647476"/>
    <w:rsid w:val="00654DEC"/>
    <w:rsid w:val="006B0418"/>
    <w:rsid w:val="006B516F"/>
    <w:rsid w:val="006E33BF"/>
    <w:rsid w:val="006E70E5"/>
    <w:rsid w:val="007317F3"/>
    <w:rsid w:val="00746840"/>
    <w:rsid w:val="007A6CC9"/>
    <w:rsid w:val="008049B7"/>
    <w:rsid w:val="00817454"/>
    <w:rsid w:val="008C39F1"/>
    <w:rsid w:val="009222E5"/>
    <w:rsid w:val="00942AB5"/>
    <w:rsid w:val="00943A78"/>
    <w:rsid w:val="00990394"/>
    <w:rsid w:val="009961B9"/>
    <w:rsid w:val="009A3BEF"/>
    <w:rsid w:val="00A01208"/>
    <w:rsid w:val="00A07062"/>
    <w:rsid w:val="00A630FC"/>
    <w:rsid w:val="00B24AD9"/>
    <w:rsid w:val="00B92287"/>
    <w:rsid w:val="00C53F5B"/>
    <w:rsid w:val="00C70B35"/>
    <w:rsid w:val="00C87BCF"/>
    <w:rsid w:val="00CF0375"/>
    <w:rsid w:val="00D02496"/>
    <w:rsid w:val="00D26E84"/>
    <w:rsid w:val="00D6620E"/>
    <w:rsid w:val="00D702AD"/>
    <w:rsid w:val="00D82845"/>
    <w:rsid w:val="00E338CF"/>
    <w:rsid w:val="00E47AAA"/>
    <w:rsid w:val="00E55F72"/>
    <w:rsid w:val="00E83810"/>
    <w:rsid w:val="00EC52BD"/>
    <w:rsid w:val="00F565BE"/>
    <w:rsid w:val="00F8565D"/>
    <w:rsid w:val="00FE2D68"/>
    <w:rsid w:val="00FF4F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EC75"/>
  <w15:chartTrackingRefBased/>
  <w15:docId w15:val="{C853EEEF-14BB-4BB3-BAB6-F1E4A286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2AB5"/>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uiPriority w:val="9"/>
    <w:qFormat/>
    <w:rsid w:val="00942AB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42AB5"/>
    <w:rPr>
      <w:rFonts w:asciiTheme="majorHAnsi" w:eastAsiaTheme="majorEastAsia" w:hAnsiTheme="majorHAnsi" w:cstheme="majorBidi"/>
      <w:b/>
      <w:bCs/>
      <w:color w:val="2E74B5" w:themeColor="accent1" w:themeShade="BF"/>
      <w:sz w:val="28"/>
      <w:szCs w:val="28"/>
      <w:lang w:eastAsia="pt-BR"/>
    </w:rPr>
  </w:style>
  <w:style w:type="paragraph" w:styleId="PargrafodaLista">
    <w:name w:val="List Paragraph"/>
    <w:basedOn w:val="Normal"/>
    <w:link w:val="PargrafodaListaChar"/>
    <w:uiPriority w:val="34"/>
    <w:qFormat/>
    <w:rsid w:val="00942AB5"/>
    <w:pPr>
      <w:ind w:left="720"/>
      <w:contextualSpacing/>
    </w:pPr>
  </w:style>
  <w:style w:type="character" w:styleId="Hyperlink">
    <w:name w:val="Hyperlink"/>
    <w:uiPriority w:val="99"/>
    <w:rsid w:val="00942AB5"/>
    <w:rPr>
      <w:color w:val="000080"/>
      <w:u w:val="single"/>
    </w:rPr>
  </w:style>
  <w:style w:type="paragraph" w:styleId="Cabealho">
    <w:name w:val="header"/>
    <w:basedOn w:val="Normal"/>
    <w:link w:val="CabealhoChar"/>
    <w:uiPriority w:val="99"/>
    <w:rsid w:val="00942AB5"/>
    <w:pPr>
      <w:tabs>
        <w:tab w:val="center" w:pos="4252"/>
        <w:tab w:val="right" w:pos="8504"/>
      </w:tabs>
    </w:pPr>
  </w:style>
  <w:style w:type="character" w:customStyle="1" w:styleId="CabealhoChar">
    <w:name w:val="Cabeçalho Char"/>
    <w:basedOn w:val="Fontepargpadro"/>
    <w:link w:val="Cabealho"/>
    <w:uiPriority w:val="99"/>
    <w:rsid w:val="00942AB5"/>
    <w:rPr>
      <w:rFonts w:ascii="Ecofont_Spranq_eco_Sans" w:eastAsiaTheme="minorEastAsia" w:hAnsi="Ecofont_Spranq_eco_Sans" w:cs="Tahoma"/>
      <w:sz w:val="24"/>
      <w:szCs w:val="24"/>
      <w:lang w:eastAsia="pt-BR"/>
    </w:rPr>
  </w:style>
  <w:style w:type="paragraph" w:styleId="Rodap">
    <w:name w:val="footer"/>
    <w:basedOn w:val="Normal"/>
    <w:link w:val="RodapChar"/>
    <w:uiPriority w:val="99"/>
    <w:rsid w:val="00942AB5"/>
    <w:pPr>
      <w:tabs>
        <w:tab w:val="center" w:pos="4252"/>
        <w:tab w:val="right" w:pos="8504"/>
      </w:tabs>
    </w:pPr>
  </w:style>
  <w:style w:type="character" w:customStyle="1" w:styleId="RodapChar">
    <w:name w:val="Rodapé Char"/>
    <w:basedOn w:val="Fontepargpadro"/>
    <w:link w:val="Rodap"/>
    <w:uiPriority w:val="99"/>
    <w:qFormat/>
    <w:rsid w:val="00942AB5"/>
    <w:rPr>
      <w:rFonts w:ascii="Ecofont_Spranq_eco_Sans" w:eastAsiaTheme="minorEastAsia" w:hAnsi="Ecofont_Spranq_eco_Sans" w:cs="Tahoma"/>
      <w:sz w:val="24"/>
      <w:szCs w:val="24"/>
      <w:lang w:eastAsia="pt-BR"/>
    </w:rPr>
  </w:style>
  <w:style w:type="paragraph" w:customStyle="1" w:styleId="Nivel01">
    <w:name w:val="Nivel 01"/>
    <w:basedOn w:val="Ttulo1"/>
    <w:next w:val="Normal"/>
    <w:link w:val="Nivel01Char"/>
    <w:qFormat/>
    <w:rsid w:val="00942AB5"/>
    <w:pPr>
      <w:numPr>
        <w:numId w:val="1"/>
      </w:numPr>
      <w:tabs>
        <w:tab w:val="left" w:pos="567"/>
      </w:tabs>
      <w:spacing w:before="240"/>
      <w:jc w:val="both"/>
    </w:pPr>
    <w:rPr>
      <w:rFonts w:ascii="Arial" w:hAnsi="Arial" w:cs="Arial"/>
      <w:color w:val="auto"/>
      <w:sz w:val="20"/>
      <w:szCs w:val="20"/>
    </w:rPr>
  </w:style>
  <w:style w:type="character" w:customStyle="1" w:styleId="Nivel01Char">
    <w:name w:val="Nivel 01 Char"/>
    <w:basedOn w:val="Fontepargpadro"/>
    <w:link w:val="Nivel01"/>
    <w:rsid w:val="00942AB5"/>
    <w:rPr>
      <w:rFonts w:ascii="Arial" w:eastAsiaTheme="majorEastAsia" w:hAnsi="Arial" w:cs="Arial"/>
      <w:b/>
      <w:bCs/>
      <w:sz w:val="20"/>
      <w:szCs w:val="20"/>
      <w:lang w:eastAsia="pt-BR"/>
    </w:rPr>
  </w:style>
  <w:style w:type="paragraph" w:styleId="Corpodetexto">
    <w:name w:val="Body Text"/>
    <w:basedOn w:val="Normal"/>
    <w:link w:val="CorpodetextoChar"/>
    <w:uiPriority w:val="1"/>
    <w:unhideWhenUsed/>
    <w:qFormat/>
    <w:rsid w:val="00942AB5"/>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1"/>
    <w:rsid w:val="00942AB5"/>
    <w:rPr>
      <w:rFonts w:ascii="Times New Roman" w:eastAsia="Times New Roman" w:hAnsi="Times New Roman" w:cs="Times New Roman"/>
      <w:sz w:val="24"/>
      <w:szCs w:val="24"/>
      <w:lang w:eastAsia="pt-BR"/>
    </w:rPr>
  </w:style>
  <w:style w:type="paragraph" w:customStyle="1" w:styleId="Nivel2">
    <w:name w:val="Nivel 2"/>
    <w:basedOn w:val="Normal"/>
    <w:link w:val="Nivel2Char"/>
    <w:uiPriority w:val="99"/>
    <w:qFormat/>
    <w:rsid w:val="00942AB5"/>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3">
    <w:name w:val="Nivel 3"/>
    <w:basedOn w:val="Normal"/>
    <w:link w:val="Nivel3Char"/>
    <w:uiPriority w:val="99"/>
    <w:qFormat/>
    <w:rsid w:val="00942AB5"/>
    <w:pPr>
      <w:numPr>
        <w:ilvl w:val="2"/>
        <w:numId w:val="1"/>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qFormat/>
    <w:rsid w:val="00942AB5"/>
    <w:pPr>
      <w:numPr>
        <w:ilvl w:val="3"/>
      </w:numPr>
      <w:ind w:left="851" w:firstLine="0"/>
    </w:pPr>
    <w:rPr>
      <w:color w:val="auto"/>
    </w:rPr>
  </w:style>
  <w:style w:type="paragraph" w:customStyle="1" w:styleId="Nivel5">
    <w:name w:val="Nivel 5"/>
    <w:basedOn w:val="Nivel4"/>
    <w:qFormat/>
    <w:rsid w:val="00942AB5"/>
    <w:pPr>
      <w:numPr>
        <w:ilvl w:val="4"/>
      </w:numPr>
      <w:ind w:left="1276" w:firstLine="0"/>
    </w:pPr>
  </w:style>
  <w:style w:type="character" w:customStyle="1" w:styleId="Nivel2Char">
    <w:name w:val="Nivel 2 Char"/>
    <w:basedOn w:val="Fontepargpadro"/>
    <w:link w:val="Nivel2"/>
    <w:uiPriority w:val="99"/>
    <w:locked/>
    <w:rsid w:val="00942AB5"/>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uiPriority w:val="34"/>
    <w:rsid w:val="00942AB5"/>
    <w:rPr>
      <w:rFonts w:ascii="Ecofont_Spranq_eco_Sans" w:eastAsiaTheme="minorEastAsia" w:hAnsi="Ecofont_Spranq_eco_Sans" w:cs="Tahoma"/>
      <w:sz w:val="24"/>
      <w:szCs w:val="24"/>
      <w:lang w:eastAsia="pt-BR"/>
    </w:rPr>
  </w:style>
  <w:style w:type="character" w:customStyle="1" w:styleId="Nivel3Char">
    <w:name w:val="Nivel 3 Char"/>
    <w:basedOn w:val="Fontepargpadro"/>
    <w:link w:val="Nivel3"/>
    <w:uiPriority w:val="99"/>
    <w:rsid w:val="00942AB5"/>
    <w:rPr>
      <w:rFonts w:ascii="Arial" w:eastAsiaTheme="minorEastAsia" w:hAnsi="Arial" w:cs="Arial"/>
      <w:color w:val="000000"/>
      <w:sz w:val="20"/>
      <w:szCs w:val="20"/>
      <w:lang w:eastAsia="pt-BR"/>
    </w:rPr>
  </w:style>
  <w:style w:type="paragraph" w:styleId="SemEspaamento">
    <w:name w:val="No Spacing"/>
    <w:link w:val="SemEspaamentoChar"/>
    <w:uiPriority w:val="1"/>
    <w:qFormat/>
    <w:rsid w:val="00942AB5"/>
    <w:pPr>
      <w:spacing w:after="0" w:line="240" w:lineRule="auto"/>
    </w:pPr>
    <w:rPr>
      <w:rFonts w:ascii="Times New Roman" w:eastAsia="PMingLiU" w:hAnsi="Times New Roman" w:cs="Times New Roman"/>
      <w:sz w:val="24"/>
      <w:szCs w:val="24"/>
      <w:lang w:eastAsia="pt-BR"/>
    </w:rPr>
  </w:style>
  <w:style w:type="character" w:customStyle="1" w:styleId="SemEspaamentoChar">
    <w:name w:val="Sem Espaçamento Char"/>
    <w:basedOn w:val="Fontepargpadro"/>
    <w:link w:val="SemEspaamento"/>
    <w:uiPriority w:val="1"/>
    <w:locked/>
    <w:rsid w:val="00942AB5"/>
    <w:rPr>
      <w:rFonts w:ascii="Times New Roman" w:eastAsia="PMingLiU" w:hAnsi="Times New Roman" w:cs="Times New Roman"/>
      <w:sz w:val="24"/>
      <w:szCs w:val="24"/>
      <w:lang w:eastAsia="pt-BR"/>
    </w:rPr>
  </w:style>
  <w:style w:type="table" w:styleId="Tabelacomgrade">
    <w:name w:val="Table Grid"/>
    <w:basedOn w:val="Tabelanormal"/>
    <w:uiPriority w:val="39"/>
    <w:rsid w:val="0094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942AB5"/>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styleId="Textodebalo">
    <w:name w:val="Balloon Text"/>
    <w:basedOn w:val="Normal"/>
    <w:link w:val="TextodebaloChar"/>
    <w:uiPriority w:val="99"/>
    <w:semiHidden/>
    <w:unhideWhenUsed/>
    <w:rsid w:val="00121034"/>
    <w:rPr>
      <w:rFonts w:ascii="Segoe UI" w:hAnsi="Segoe UI" w:cs="Segoe UI"/>
      <w:sz w:val="18"/>
      <w:szCs w:val="18"/>
    </w:rPr>
  </w:style>
  <w:style w:type="character" w:customStyle="1" w:styleId="TextodebaloChar">
    <w:name w:val="Texto de balão Char"/>
    <w:basedOn w:val="Fontepargpadro"/>
    <w:link w:val="Textodebalo"/>
    <w:uiPriority w:val="99"/>
    <w:semiHidden/>
    <w:rsid w:val="00121034"/>
    <w:rPr>
      <w:rFonts w:ascii="Segoe UI" w:eastAsiaTheme="minorEastAsia" w:hAnsi="Segoe UI" w:cs="Segoe UI"/>
      <w:sz w:val="18"/>
      <w:szCs w:val="18"/>
      <w:lang w:eastAsia="pt-BR"/>
    </w:rPr>
  </w:style>
  <w:style w:type="paragraph" w:styleId="NormalWeb">
    <w:name w:val="Normal (Web)"/>
    <w:basedOn w:val="Normal"/>
    <w:uiPriority w:val="99"/>
    <w:semiHidden/>
    <w:unhideWhenUsed/>
    <w:rsid w:val="006E70E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77139">
      <w:bodyDiv w:val="1"/>
      <w:marLeft w:val="0"/>
      <w:marRight w:val="0"/>
      <w:marTop w:val="0"/>
      <w:marBottom w:val="0"/>
      <w:divBdr>
        <w:top w:val="none" w:sz="0" w:space="0" w:color="auto"/>
        <w:left w:val="none" w:sz="0" w:space="0" w:color="auto"/>
        <w:bottom w:val="none" w:sz="0" w:space="0" w:color="auto"/>
        <w:right w:val="none" w:sz="0" w:space="0" w:color="auto"/>
      </w:divBdr>
    </w:div>
    <w:div w:id="324361431">
      <w:bodyDiv w:val="1"/>
      <w:marLeft w:val="0"/>
      <w:marRight w:val="0"/>
      <w:marTop w:val="0"/>
      <w:marBottom w:val="0"/>
      <w:divBdr>
        <w:top w:val="none" w:sz="0" w:space="0" w:color="auto"/>
        <w:left w:val="none" w:sz="0" w:space="0" w:color="auto"/>
        <w:bottom w:val="none" w:sz="0" w:space="0" w:color="auto"/>
        <w:right w:val="none" w:sz="0" w:space="0" w:color="auto"/>
      </w:divBdr>
    </w:div>
    <w:div w:id="491263652">
      <w:bodyDiv w:val="1"/>
      <w:marLeft w:val="0"/>
      <w:marRight w:val="0"/>
      <w:marTop w:val="0"/>
      <w:marBottom w:val="0"/>
      <w:divBdr>
        <w:top w:val="none" w:sz="0" w:space="0" w:color="auto"/>
        <w:left w:val="none" w:sz="0" w:space="0" w:color="auto"/>
        <w:bottom w:val="none" w:sz="0" w:space="0" w:color="auto"/>
        <w:right w:val="none" w:sz="0" w:space="0" w:color="auto"/>
      </w:divBdr>
    </w:div>
    <w:div w:id="936672558">
      <w:bodyDiv w:val="1"/>
      <w:marLeft w:val="0"/>
      <w:marRight w:val="0"/>
      <w:marTop w:val="0"/>
      <w:marBottom w:val="0"/>
      <w:divBdr>
        <w:top w:val="none" w:sz="0" w:space="0" w:color="auto"/>
        <w:left w:val="none" w:sz="0" w:space="0" w:color="auto"/>
        <w:bottom w:val="none" w:sz="0" w:space="0" w:color="auto"/>
        <w:right w:val="none" w:sz="0" w:space="0" w:color="auto"/>
      </w:divBdr>
      <w:divsChild>
        <w:div w:id="114759836">
          <w:marLeft w:val="0"/>
          <w:marRight w:val="0"/>
          <w:marTop w:val="0"/>
          <w:marBottom w:val="0"/>
          <w:divBdr>
            <w:top w:val="single" w:sz="2" w:space="0" w:color="E3E3E3"/>
            <w:left w:val="single" w:sz="2" w:space="0" w:color="E3E3E3"/>
            <w:bottom w:val="single" w:sz="2" w:space="0" w:color="E3E3E3"/>
            <w:right w:val="single" w:sz="2" w:space="0" w:color="E3E3E3"/>
          </w:divBdr>
          <w:divsChild>
            <w:div w:id="1294170981">
              <w:marLeft w:val="0"/>
              <w:marRight w:val="0"/>
              <w:marTop w:val="0"/>
              <w:marBottom w:val="0"/>
              <w:divBdr>
                <w:top w:val="single" w:sz="2" w:space="0" w:color="E3E3E3"/>
                <w:left w:val="single" w:sz="2" w:space="0" w:color="E3E3E3"/>
                <w:bottom w:val="single" w:sz="2" w:space="0" w:color="E3E3E3"/>
                <w:right w:val="single" w:sz="2" w:space="0" w:color="E3E3E3"/>
              </w:divBdr>
              <w:divsChild>
                <w:div w:id="1214735249">
                  <w:marLeft w:val="0"/>
                  <w:marRight w:val="0"/>
                  <w:marTop w:val="0"/>
                  <w:marBottom w:val="0"/>
                  <w:divBdr>
                    <w:top w:val="single" w:sz="2" w:space="0" w:color="E3E3E3"/>
                    <w:left w:val="single" w:sz="2" w:space="0" w:color="E3E3E3"/>
                    <w:bottom w:val="single" w:sz="2" w:space="0" w:color="E3E3E3"/>
                    <w:right w:val="single" w:sz="2" w:space="0" w:color="E3E3E3"/>
                  </w:divBdr>
                  <w:divsChild>
                    <w:div w:id="968781316">
                      <w:marLeft w:val="0"/>
                      <w:marRight w:val="0"/>
                      <w:marTop w:val="0"/>
                      <w:marBottom w:val="0"/>
                      <w:divBdr>
                        <w:top w:val="single" w:sz="2" w:space="0" w:color="E3E3E3"/>
                        <w:left w:val="single" w:sz="2" w:space="0" w:color="E3E3E3"/>
                        <w:bottom w:val="single" w:sz="2" w:space="0" w:color="E3E3E3"/>
                        <w:right w:val="single" w:sz="2" w:space="0" w:color="E3E3E3"/>
                      </w:divBdr>
                      <w:divsChild>
                        <w:div w:id="846821052">
                          <w:marLeft w:val="0"/>
                          <w:marRight w:val="0"/>
                          <w:marTop w:val="0"/>
                          <w:marBottom w:val="0"/>
                          <w:divBdr>
                            <w:top w:val="single" w:sz="2" w:space="0" w:color="E3E3E3"/>
                            <w:left w:val="single" w:sz="2" w:space="0" w:color="E3E3E3"/>
                            <w:bottom w:val="single" w:sz="2" w:space="0" w:color="E3E3E3"/>
                            <w:right w:val="single" w:sz="2" w:space="0" w:color="E3E3E3"/>
                          </w:divBdr>
                          <w:divsChild>
                            <w:div w:id="1402555148">
                              <w:marLeft w:val="0"/>
                              <w:marRight w:val="0"/>
                              <w:marTop w:val="100"/>
                              <w:marBottom w:val="100"/>
                              <w:divBdr>
                                <w:top w:val="single" w:sz="2" w:space="0" w:color="E3E3E3"/>
                                <w:left w:val="single" w:sz="2" w:space="0" w:color="E3E3E3"/>
                                <w:bottom w:val="single" w:sz="2" w:space="0" w:color="E3E3E3"/>
                                <w:right w:val="single" w:sz="2" w:space="0" w:color="E3E3E3"/>
                              </w:divBdr>
                              <w:divsChild>
                                <w:div w:id="2107724968">
                                  <w:marLeft w:val="0"/>
                                  <w:marRight w:val="0"/>
                                  <w:marTop w:val="0"/>
                                  <w:marBottom w:val="0"/>
                                  <w:divBdr>
                                    <w:top w:val="single" w:sz="2" w:space="0" w:color="E3E3E3"/>
                                    <w:left w:val="single" w:sz="2" w:space="0" w:color="E3E3E3"/>
                                    <w:bottom w:val="single" w:sz="2" w:space="0" w:color="E3E3E3"/>
                                    <w:right w:val="single" w:sz="2" w:space="0" w:color="E3E3E3"/>
                                  </w:divBdr>
                                  <w:divsChild>
                                    <w:div w:id="268244173">
                                      <w:marLeft w:val="0"/>
                                      <w:marRight w:val="0"/>
                                      <w:marTop w:val="0"/>
                                      <w:marBottom w:val="0"/>
                                      <w:divBdr>
                                        <w:top w:val="single" w:sz="2" w:space="0" w:color="E3E3E3"/>
                                        <w:left w:val="single" w:sz="2" w:space="0" w:color="E3E3E3"/>
                                        <w:bottom w:val="single" w:sz="2" w:space="0" w:color="E3E3E3"/>
                                        <w:right w:val="single" w:sz="2" w:space="0" w:color="E3E3E3"/>
                                      </w:divBdr>
                                      <w:divsChild>
                                        <w:div w:id="1647278429">
                                          <w:marLeft w:val="0"/>
                                          <w:marRight w:val="0"/>
                                          <w:marTop w:val="0"/>
                                          <w:marBottom w:val="0"/>
                                          <w:divBdr>
                                            <w:top w:val="single" w:sz="2" w:space="0" w:color="E3E3E3"/>
                                            <w:left w:val="single" w:sz="2" w:space="0" w:color="E3E3E3"/>
                                            <w:bottom w:val="single" w:sz="2" w:space="0" w:color="E3E3E3"/>
                                            <w:right w:val="single" w:sz="2" w:space="0" w:color="E3E3E3"/>
                                          </w:divBdr>
                                          <w:divsChild>
                                            <w:div w:id="1902982964">
                                              <w:marLeft w:val="0"/>
                                              <w:marRight w:val="0"/>
                                              <w:marTop w:val="0"/>
                                              <w:marBottom w:val="0"/>
                                              <w:divBdr>
                                                <w:top w:val="single" w:sz="2" w:space="0" w:color="E3E3E3"/>
                                                <w:left w:val="single" w:sz="2" w:space="0" w:color="E3E3E3"/>
                                                <w:bottom w:val="single" w:sz="2" w:space="0" w:color="E3E3E3"/>
                                                <w:right w:val="single" w:sz="2" w:space="0" w:color="E3E3E3"/>
                                              </w:divBdr>
                                              <w:divsChild>
                                                <w:div w:id="676348115">
                                                  <w:marLeft w:val="0"/>
                                                  <w:marRight w:val="0"/>
                                                  <w:marTop w:val="0"/>
                                                  <w:marBottom w:val="0"/>
                                                  <w:divBdr>
                                                    <w:top w:val="single" w:sz="2" w:space="0" w:color="E3E3E3"/>
                                                    <w:left w:val="single" w:sz="2" w:space="0" w:color="E3E3E3"/>
                                                    <w:bottom w:val="single" w:sz="2" w:space="0" w:color="E3E3E3"/>
                                                    <w:right w:val="single" w:sz="2" w:space="0" w:color="E3E3E3"/>
                                                  </w:divBdr>
                                                  <w:divsChild>
                                                    <w:div w:id="3980949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51894444">
          <w:marLeft w:val="0"/>
          <w:marRight w:val="0"/>
          <w:marTop w:val="0"/>
          <w:marBottom w:val="0"/>
          <w:divBdr>
            <w:top w:val="none" w:sz="0" w:space="0" w:color="auto"/>
            <w:left w:val="none" w:sz="0" w:space="0" w:color="auto"/>
            <w:bottom w:val="none" w:sz="0" w:space="0" w:color="auto"/>
            <w:right w:val="none" w:sz="0" w:space="0" w:color="auto"/>
          </w:divBdr>
        </w:div>
      </w:divsChild>
    </w:div>
    <w:div w:id="1348172236">
      <w:bodyDiv w:val="1"/>
      <w:marLeft w:val="0"/>
      <w:marRight w:val="0"/>
      <w:marTop w:val="0"/>
      <w:marBottom w:val="0"/>
      <w:divBdr>
        <w:top w:val="none" w:sz="0" w:space="0" w:color="auto"/>
        <w:left w:val="none" w:sz="0" w:space="0" w:color="auto"/>
        <w:bottom w:val="none" w:sz="0" w:space="0" w:color="auto"/>
        <w:right w:val="none" w:sz="0" w:space="0" w:color="auto"/>
      </w:divBdr>
    </w:div>
    <w:div w:id="14173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1196</TotalTime>
  <Pages>9</Pages>
  <Words>4843</Words>
  <Characters>26155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LICITACA-04</cp:lastModifiedBy>
  <cp:revision>19</cp:revision>
  <cp:lastPrinted>2024-03-26T18:04:00Z</cp:lastPrinted>
  <dcterms:created xsi:type="dcterms:W3CDTF">2024-03-26T16:21:00Z</dcterms:created>
  <dcterms:modified xsi:type="dcterms:W3CDTF">2024-04-26T18:57:00Z</dcterms:modified>
</cp:coreProperties>
</file>