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AD6CD9" w:rsidRPr="0056507A" w:rsidRDefault="00AD6CD9" w:rsidP="00AD6CD9">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AD6CD9" w:rsidRPr="0056507A" w:rsidRDefault="00AD6CD9" w:rsidP="00AD6CD9">
      <w:pPr>
        <w:pStyle w:val="PADRO"/>
        <w:keepNext w:val="0"/>
        <w:spacing w:before="0" w:after="0" w:line="240" w:lineRule="auto"/>
        <w:ind w:firstLine="0"/>
        <w:rPr>
          <w:rFonts w:ascii="Bookman Old Style" w:hAnsi="Bookman Old Style" w:cs="Times New Roman"/>
          <w:b/>
          <w:bCs/>
          <w:sz w:val="16"/>
          <w:szCs w:val="16"/>
        </w:rPr>
      </w:pPr>
    </w:p>
    <w:p w:rsidR="00AD6CD9" w:rsidRPr="0056507A" w:rsidRDefault="00AD6CD9" w:rsidP="00AD6CD9">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mercadorias nº </w:t>
      </w:r>
      <w:proofErr w:type="spellStart"/>
      <w:r w:rsidRPr="0056507A">
        <w:rPr>
          <w:rFonts w:ascii="Bookman Old Style" w:eastAsia="Bookman Old Style" w:hAnsi="Bookman Old Style" w:cs="Times New Roman"/>
          <w:b/>
          <w:sz w:val="16"/>
          <w:szCs w:val="16"/>
        </w:rPr>
        <w:t>xxxx</w:t>
      </w:r>
      <w:proofErr w:type="spellEnd"/>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Pr="0056507A">
        <w:rPr>
          <w:rFonts w:ascii="Bookman Old Style" w:eastAsia="Bookman Old Style" w:hAnsi="Bookman Old Style" w:cs="Times New Roman"/>
          <w:b/>
          <w:sz w:val="16"/>
          <w:szCs w:val="16"/>
        </w:rPr>
        <w:t>XXXXXXXXXXX.</w:t>
      </w:r>
    </w:p>
    <w:p w:rsidR="00AD6CD9" w:rsidRPr="0056507A" w:rsidRDefault="00AD6CD9" w:rsidP="00AD6CD9">
      <w:pPr>
        <w:spacing w:line="256" w:lineRule="auto"/>
        <w:jc w:val="both"/>
        <w:rPr>
          <w:rFonts w:ascii="Bookman Old Style" w:eastAsia="Calibri" w:hAnsi="Bookman Old Style" w:cs="Times New Roman"/>
          <w:b/>
          <w:bCs/>
          <w:sz w:val="16"/>
          <w:szCs w:val="16"/>
          <w:lang w:eastAsia="en-US"/>
        </w:rPr>
      </w:pPr>
    </w:p>
    <w:p w:rsidR="00AD6CD9" w:rsidRPr="0056507A" w:rsidRDefault="00AD6CD9" w:rsidP="00AD6CD9">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w:t>
      </w:r>
      <w:r>
        <w:rPr>
          <w:rFonts w:ascii="Bookman Old Style" w:eastAsia="Calibri" w:hAnsi="Bookman Old Style" w:cs="Times New Roman"/>
          <w:sz w:val="16"/>
          <w:szCs w:val="16"/>
          <w:lang w:eastAsia="en-US"/>
        </w:rPr>
        <w:t>Sérgio Antonio de Mattos</w:t>
      </w:r>
      <w:r w:rsidRPr="0056507A">
        <w:rPr>
          <w:rFonts w:ascii="Bookman Old Style" w:eastAsia="Calibri" w:hAnsi="Bookman Old Style" w:cs="Times New Roman"/>
          <w:sz w:val="16"/>
          <w:szCs w:val="16"/>
          <w:lang w:eastAsia="en-US"/>
        </w:rPr>
        <w:t xml:space="preserve">, inscrito no CPF sob o Nº </w:t>
      </w:r>
      <w:r>
        <w:rPr>
          <w:rFonts w:ascii="Bookman Old Style" w:eastAsia="Calibri" w:hAnsi="Bookman Old Style" w:cs="Times New Roman"/>
          <w:sz w:val="16"/>
          <w:szCs w:val="16"/>
          <w:lang w:eastAsia="en-US"/>
        </w:rPr>
        <w:t>627.976.979-87</w:t>
      </w:r>
      <w:r w:rsidRPr="0056507A">
        <w:rPr>
          <w:rFonts w:ascii="Bookman Old Style" w:eastAsia="Calibri" w:hAnsi="Bookman Old Style" w:cs="Times New Roman"/>
          <w:sz w:val="16"/>
          <w:szCs w:val="16"/>
          <w:lang w:eastAsia="en-US"/>
        </w:rPr>
        <w:t xml:space="preserve"> e abaixo assinado, doravante designado CONTRATANTE e de outro a empresa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inscrita no CNPJ sob o Nº </w:t>
      </w:r>
      <w:r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 xml:space="preserve">com sede na cidade de </w:t>
      </w:r>
      <w:r>
        <w:rPr>
          <w:rFonts w:ascii="Bookman Old Style" w:eastAsia="Calibri" w:hAnsi="Bookman Old Style" w:cs="Times New Roman"/>
          <w:b/>
          <w:sz w:val="16"/>
          <w:szCs w:val="16"/>
          <w:lang w:eastAsia="en-US"/>
        </w:rPr>
        <w:t>XXXXXXX</w:t>
      </w:r>
      <w:r>
        <w:rPr>
          <w:rFonts w:ascii="Bookman Old Style" w:eastAsia="Calibri" w:hAnsi="Bookman Old Style" w:cs="Times New Roman"/>
          <w:sz w:val="16"/>
          <w:szCs w:val="16"/>
          <w:lang w:eastAsia="en-US"/>
        </w:rPr>
        <w:t>/</w:t>
      </w:r>
      <w:r>
        <w:rPr>
          <w:rFonts w:ascii="Bookman Old Style" w:eastAsia="Calibri" w:hAnsi="Bookman Old Style" w:cs="Times New Roman"/>
          <w:b/>
          <w:sz w:val="16"/>
          <w:szCs w:val="16"/>
          <w:lang w:eastAsia="en-US"/>
        </w:rPr>
        <w:t>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Pr>
          <w:rFonts w:ascii="Bookman Old Style" w:eastAsia="Calibri" w:hAnsi="Bookman Old Style" w:cs="Times New Roman"/>
          <w:b/>
          <w:sz w:val="16"/>
          <w:szCs w:val="16"/>
          <w:lang w:eastAsia="en-US"/>
        </w:rPr>
        <w:t>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Pr="0056507A">
        <w:rPr>
          <w:rFonts w:ascii="Bookman Old Style" w:eastAsia="Calibri" w:hAnsi="Bookman Old Style" w:cs="Times New Roman"/>
          <w:bCs/>
          <w:sz w:val="16"/>
          <w:szCs w:val="16"/>
          <w:lang w:eastAsia="en-US"/>
        </w:rPr>
        <w:t xml:space="preserve">Decreto Municipal Nº </w:t>
      </w:r>
      <w:r w:rsidRPr="0056507A">
        <w:rPr>
          <w:rFonts w:ascii="Bookman Old Style" w:eastAsia="Calibri" w:hAnsi="Bookman Old Style" w:cs="Times New Roman"/>
          <w:sz w:val="16"/>
          <w:szCs w:val="16"/>
          <w:lang w:eastAsia="en-US"/>
        </w:rPr>
        <w:t xml:space="preserve">3.953/202,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Pr="0056507A">
        <w:rPr>
          <w:rFonts w:ascii="Bookman Old Style" w:eastAsia="Calibri" w:hAnsi="Bookman Old Style" w:cs="Times New Roman"/>
          <w:b/>
          <w:iCs/>
          <w:sz w:val="16"/>
          <w:szCs w:val="16"/>
          <w:lang w:eastAsia="en-US"/>
        </w:rPr>
        <w:t>DISPENSA DE LICITAÇÃO Nº</w:t>
      </w:r>
      <w:r>
        <w:rPr>
          <w:rFonts w:ascii="Bookman Old Style" w:eastAsia="Calibri" w:hAnsi="Bookman Old Style" w:cs="Times New Roman"/>
          <w:b/>
          <w:sz w:val="16"/>
          <w:szCs w:val="16"/>
          <w:lang w:eastAsia="en-US"/>
        </w:rPr>
        <w:t xml:space="preserve"> XXX</w:t>
      </w:r>
      <w:r w:rsidRPr="0056507A">
        <w:rPr>
          <w:rFonts w:ascii="Bookman Old Style" w:eastAsia="Calibri" w:hAnsi="Bookman Old Style" w:cs="Times New Roman"/>
          <w:b/>
          <w:sz w:val="16"/>
          <w:szCs w:val="16"/>
          <w:lang w:eastAsia="en-US"/>
        </w:rPr>
        <w:t>/2024</w:t>
      </w:r>
      <w:r w:rsidRPr="0056507A">
        <w:rPr>
          <w:rFonts w:ascii="Bookman Old Style" w:eastAsia="Calibri" w:hAnsi="Bookman Old Style" w:cs="Times New Roman"/>
          <w:sz w:val="16"/>
          <w:szCs w:val="16"/>
          <w:lang w:eastAsia="en-US"/>
        </w:rPr>
        <w:t>, mediante as cláusulas e condições a seguir enunciadas.</w:t>
      </w:r>
    </w:p>
    <w:p w:rsidR="00AD6CD9" w:rsidRPr="0056507A" w:rsidRDefault="00AD6CD9" w:rsidP="00AD6CD9">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O objeto do presente instrumento é </w:t>
      </w:r>
      <w:r w:rsidRPr="0056507A">
        <w:rPr>
          <w:rFonts w:ascii="Bookman Old Style" w:eastAsia="Calibri" w:hAnsi="Bookman Old Style" w:cs="Times New Roman"/>
          <w:b/>
          <w:color w:val="000000"/>
          <w:sz w:val="16"/>
          <w:szCs w:val="16"/>
          <w:lang w:eastAsia="en-US"/>
        </w:rPr>
        <w:t>XXXXXXX</w:t>
      </w:r>
      <w:r w:rsidRPr="0056507A">
        <w:rPr>
          <w:rFonts w:ascii="Bookman Old Style" w:hAnsi="Bookman Old Style" w:cs="Times New Roman"/>
          <w:bCs/>
          <w:sz w:val="16"/>
          <w:szCs w:val="16"/>
        </w:rPr>
        <w:t xml:space="preserve">, conforme condições, quantidades e exigências estabelecidas neste </w:t>
      </w:r>
      <w:r>
        <w:rPr>
          <w:rFonts w:ascii="Bookman Old Style" w:hAnsi="Bookman Old Style" w:cs="Times New Roman"/>
          <w:bCs/>
          <w:sz w:val="16"/>
          <w:szCs w:val="16"/>
        </w:rPr>
        <w:t>documento.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D6CD9" w:rsidRPr="0056507A" w:rsidRDefault="00AD6CD9" w:rsidP="00CD40A4">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AD6CD9" w:rsidRPr="0056507A" w:rsidTr="00CD40A4">
        <w:trPr>
          <w:jc w:val="center"/>
        </w:trPr>
        <w:tc>
          <w:tcPr>
            <w:tcW w:w="565"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AD6CD9" w:rsidRPr="0056507A" w:rsidTr="00CD40A4">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D6CD9" w:rsidRPr="0056507A" w:rsidRDefault="00AD6CD9" w:rsidP="00CD40A4">
            <w:pPr>
              <w:widowControl w:val="0"/>
              <w:jc w:val="both"/>
              <w:rPr>
                <w:rFonts w:ascii="Bookman Old Style" w:eastAsia="Calibri" w:hAnsi="Bookman Old Style"/>
                <w:b/>
                <w:sz w:val="16"/>
                <w:szCs w:val="16"/>
                <w:lang w:val="x-none"/>
              </w:rPr>
            </w:pPr>
          </w:p>
        </w:tc>
      </w:tr>
    </w:tbl>
    <w:p w:rsidR="00AD6CD9" w:rsidRPr="0056507A" w:rsidRDefault="00AD6CD9" w:rsidP="00AD6CD9">
      <w:pPr>
        <w:jc w:val="both"/>
        <w:rPr>
          <w:rFonts w:ascii="Bookman Old Style" w:eastAsia="Calibri" w:hAnsi="Bookman Old Style" w:cs="Times New Roman"/>
          <w:sz w:val="16"/>
          <w:szCs w:val="16"/>
          <w:lang w:eastAsia="en-US"/>
        </w:rPr>
      </w:pPr>
    </w:p>
    <w:p w:rsidR="00AD6CD9" w:rsidRPr="0056507A" w:rsidRDefault="00AD6CD9" w:rsidP="00AD6CD9">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AD6CD9" w:rsidRPr="0056507A" w:rsidRDefault="00AD6CD9" w:rsidP="00AD6CD9">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AD6CD9" w:rsidRPr="0056507A" w:rsidRDefault="00AD6CD9" w:rsidP="00AD6CD9">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AD6CD9" w:rsidRPr="0056507A" w:rsidRDefault="00AD6CD9" w:rsidP="00AD6CD9">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AD6CD9" w:rsidRPr="0056507A" w:rsidRDefault="00AD6CD9" w:rsidP="00AD6CD9">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Fiscal do contrato: XXXXX.</w:t>
      </w:r>
    </w:p>
    <w:p w:rsidR="00AD6CD9" w:rsidRPr="0056507A" w:rsidRDefault="00AD6CD9" w:rsidP="00AD6CD9">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Gestor do Contrato: XXXXXXX.</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Pr="0056507A">
        <w:rPr>
          <w:rFonts w:ascii="Bookman Old Style" w:eastAsia="Bookman Old Style" w:hAnsi="Bookman Old Style" w:cs="Times New Roman"/>
          <w:b/>
          <w:sz w:val="16"/>
          <w:szCs w:val="16"/>
        </w:rPr>
        <w:t>XXXXXXXXXXXXXXXXX).</w:t>
      </w:r>
    </w:p>
    <w:p w:rsidR="00AD6CD9" w:rsidRPr="0056507A" w:rsidRDefault="00AD6CD9" w:rsidP="00AD6CD9">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lastRenderedPageBreak/>
        <w:t>CONDIÇÕES DE PAGAMENTO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prazo de validade;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 data da emissão;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Os dados do contrato e do órgão contratante;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período respectivo de execução do contrato;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O valor a pagar; e </w:t>
      </w:r>
    </w:p>
    <w:p w:rsidR="00AD6CD9" w:rsidRPr="0056507A" w:rsidRDefault="00AD6CD9" w:rsidP="00AD6CD9">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 destaque do valor de retenções tributárias cabíveis.</w:t>
      </w:r>
    </w:p>
    <w:p w:rsidR="00AD6CD9" w:rsidRPr="0056507A" w:rsidRDefault="00AD6CD9" w:rsidP="00AD6CD9">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AD6CD9" w:rsidRPr="0056507A" w:rsidRDefault="00AD6CD9" w:rsidP="00AD6CD9">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AD6CD9" w:rsidRPr="0056507A" w:rsidRDefault="00AD6CD9" w:rsidP="00AD6CD9">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6CD9" w:rsidRPr="0056507A" w:rsidRDefault="00AD6CD9" w:rsidP="00AD6CD9">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lastRenderedPageBreak/>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descumprimento de cláusulas contratuais.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Responsabilizar-se pelos vícios e danos decorrentes do objeto, de acordo com os artigos 12, 13 e 17 a 27, do Código de Defesa do Consumidor (Lei nº 8.078, de 1990);</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 ao Contratante, no prazo máximo de 24 (vinte e quatro) horas que antecede a data da entrega, os motivos que impossibilitem o cumprimento do prazo previsto, com a devida comprovação;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contratada deverá executar diretamente o Contrato, sem transferência de responsabilidades ou subcontratações não autorizadas pelo Município;</w:t>
      </w:r>
    </w:p>
    <w:p w:rsidR="00AD6CD9"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Fornecer os medicamentos e insumos ambulatoriais conforme especificado nos termos do contrato e de acordo com as normas e regulamentações aplicáveis.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Garantir a qualidade e segurança dos produtos fornecidos, incluindo a conformidade com os padrões estabelecidos pelos órgãos reguladores competentes.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os prazos estabelecidos para a entrega dos produtos, assegurando o abastecimento contínuo e oportuno dos medicamentos e insumos necessários.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Manter a confidencialidade das informações relacionadas ao contrato e aos pacientes atendidos, respeitando as normas de privacidade e proteção de dados.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Responsabilizar-se pela correta armazenagem dos produtos durante o transporte e enquanto estiverem sob sua custódia, garantindo sua integridade e segurança.</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lastRenderedPageBreak/>
        <w:t>Prestar assistência técnica e suporte necessários, incluindo esclarecimento de dúvidas e resolução de eventuais problemas relacionados aos produtos fornecidos.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com todas as obrigações fiscais, tributárias e trabalhistas decorrentes do contrato, incluindo o pagamento de impostos e taxas aplicáveis.</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Manter-se em conformidade com as políticas e diretrizes estabelecidas pelo contratante, colaborando de forma transparente e proativa para o bom andamento do contrato.</w:t>
      </w:r>
    </w:p>
    <w:p w:rsidR="00381538" w:rsidRP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Informar prontamente ao contratante sobre quaisquer eventos ou circunstâncias que possam afetar a execução do contrato, incluindo a ocorrência de atrasos ou problemas na entrega dos produtos.</w:t>
      </w:r>
    </w:p>
    <w:p w:rsidR="00381538" w:rsidRDefault="00381538"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381538">
        <w:rPr>
          <w:rFonts w:ascii="Bookman Old Style" w:eastAsia="Calibri" w:hAnsi="Bookman Old Style" w:cs="Times New Roman"/>
          <w:sz w:val="16"/>
          <w:szCs w:val="16"/>
          <w:lang w:eastAsia="en-US"/>
        </w:rPr>
        <w:t>Cumprir com todas as demais obrigações estabelecidas nos termos do contrato e agir de boa-fé em todas as interações com o contratante.</w:t>
      </w:r>
    </w:p>
    <w:p w:rsidR="00F755C0" w:rsidRDefault="00F755C0"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 xml:space="preserve">Os medicamentos deverão ser entregues no almoxarifado da Secretaria Municipal de Saúde, localizado no endereço: </w:t>
      </w:r>
      <w:r w:rsidRPr="00F755C0">
        <w:rPr>
          <w:rFonts w:ascii="Bookman Old Style" w:eastAsia="Calibri" w:hAnsi="Bookman Old Style" w:cs="Times New Roman"/>
          <w:b/>
          <w:sz w:val="16"/>
          <w:szCs w:val="16"/>
          <w:lang w:eastAsia="en-US"/>
        </w:rPr>
        <w:t>Rua Santos Dumont, 677, Centro, cidade de Santo Antônio do Sudoeste – PR, CEP: 85.710-000,</w:t>
      </w:r>
      <w:r w:rsidRPr="00F755C0">
        <w:rPr>
          <w:rFonts w:ascii="Bookman Old Style" w:eastAsia="Calibri" w:hAnsi="Bookman Old Style" w:cs="Times New Roman"/>
          <w:sz w:val="16"/>
          <w:szCs w:val="16"/>
          <w:lang w:eastAsia="en-US"/>
        </w:rPr>
        <w:t xml:space="preserve"> entre os horários das 07:30h às 11:00h e 13:00h às 16:30h, no prazo máximo de 02 (dois) dias úteis, após o recebimento da nota de empenho, seguindo rigorosamente as quantidades solicitadas no documento supra.</w:t>
      </w:r>
    </w:p>
    <w:p w:rsidR="00F755C0" w:rsidRDefault="00F755C0"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F755C0" w:rsidRPr="0056507A" w:rsidRDefault="00F755C0" w:rsidP="00381538">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F755C0">
        <w:rPr>
          <w:rFonts w:ascii="Bookman Old Style" w:eastAsia="Calibri" w:hAnsi="Bookman Old Style" w:cs="Times New Roman"/>
          <w:sz w:val="16"/>
          <w:szCs w:val="16"/>
          <w:lang w:eastAsia="en-US"/>
        </w:rPr>
        <w:t>Os itens entregues deverão estar acompanhados da Nota Fiscal, que deverá conter o número do contrato e da Requisição de Empenho ou do Empenho correspondente, bem como, o descritivo dos itens conforme o contrato.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parcial do contrato que cause grave dano à Administração ou ao funcionamento dos serviços públicos ou ao interesse coletivo;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 causa à inexecução total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 de entregar a documentação exigida para 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mantiver a proposta, salvo em decorrência de fato superveniente devidamente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 celebrar o contrato ou não entregar a documentação exigida para a contratação, quando convocado dentro do prazo de validade de sua proposta;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 o retardamento da execução ou da entrega do objeto da contratação sem motivo justificado;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 declaração ou documentação falsa exigida para o certame ou prestar declaração falsa durante a dispensa eletrônica ou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 a contratação ou praticar ato fraudulento na execução do contrato;</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Comportar-se de modo inidôneo ou cometer fraude de qualquer natureza;</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atos ilícitos com vistas a frustrar os objetivos do certame;</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 ato lesivo previsto no art. 5º da Lei nº 12.846, de 1º de agosto de 2013.</w:t>
      </w:r>
    </w:p>
    <w:p w:rsidR="00AD6CD9" w:rsidRPr="0056507A" w:rsidRDefault="00AD6CD9" w:rsidP="00AD6CD9">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AD6CD9" w:rsidRPr="0056507A" w:rsidRDefault="00AD6CD9" w:rsidP="00AD6CD9">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D6CD9" w:rsidRPr="0056507A" w:rsidRDefault="00AD6CD9" w:rsidP="00AD6CD9">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lastRenderedPageBreak/>
        <w:t>Moratória de 1% (um por cento) por dia de atraso injustificado sobre o valor da parcela inadimplida, até o limite de 05 (cinco) dias;</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AD6CD9" w:rsidRPr="0056507A" w:rsidRDefault="00AD6CD9" w:rsidP="00AD6CD9">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0"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0"/>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natureza e a gravidade da infração cometida;</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peculiaridades do caso concreto;</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 circunstâncias agravantes ou atenuantes;</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danos que dela provierem para o Contratante;</w:t>
      </w:r>
    </w:p>
    <w:p w:rsidR="00AD6CD9" w:rsidRPr="0056507A" w:rsidRDefault="00AD6CD9" w:rsidP="00AD6CD9">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implantação ou o aperfeiçoamento de programa de integridade, conforme normas e orientações dos órgãos de controle.</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D6CD9" w:rsidRPr="0056507A" w:rsidRDefault="00AD6CD9" w:rsidP="00AD6CD9">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Ficará ele constituído em mora, sendo-lhe aplicáveis as respectivas sanções administrativas; e  </w:t>
      </w:r>
    </w:p>
    <w:p w:rsidR="00AD6CD9" w:rsidRPr="0056507A" w:rsidRDefault="00AD6CD9" w:rsidP="00AD6CD9">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 a Administração optar pela extinção do contrato e, nesse caso, adotará as medidas admitidas em lei para a continuidade da execução contratual.</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AD6CD9" w:rsidRPr="0056507A" w:rsidRDefault="00AD6CD9" w:rsidP="00AD6CD9">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AD6CD9" w:rsidRPr="0056507A" w:rsidRDefault="00AD6CD9" w:rsidP="00AD6CD9">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AD6CD9" w:rsidRPr="0056507A" w:rsidRDefault="00AD6CD9" w:rsidP="00AD6CD9">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de </w:t>
      </w:r>
      <w:r w:rsidR="009309AA">
        <w:rPr>
          <w:rFonts w:ascii="Bookman Old Style" w:eastAsia="Calibri" w:hAnsi="Bookman Old Style" w:cs="Times New Roman"/>
          <w:sz w:val="16"/>
          <w:szCs w:val="16"/>
          <w:lang w:eastAsia="en-US"/>
        </w:rPr>
        <w:t>Saúde</w:t>
      </w:r>
      <w:bookmarkStart w:id="1" w:name="_GoBack"/>
      <w:bookmarkEnd w:id="1"/>
      <w:r w:rsidRPr="0056507A">
        <w:rPr>
          <w:rFonts w:ascii="Bookman Old Style" w:eastAsia="Calibri" w:hAnsi="Bookman Old Style" w:cs="Times New Roman"/>
          <w:sz w:val="16"/>
          <w:szCs w:val="16"/>
          <w:lang w:eastAsia="en-US"/>
        </w:rPr>
        <w:t xml:space="preserve"> 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D6CD9" w:rsidRPr="0056507A" w:rsidTr="00CD40A4">
        <w:tc>
          <w:tcPr>
            <w:tcW w:w="9620" w:type="dxa"/>
            <w:gridSpan w:val="6"/>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Dotações</w:t>
            </w:r>
          </w:p>
        </w:tc>
      </w:tr>
      <w:tr w:rsidR="00AD6CD9" w:rsidRPr="0056507A" w:rsidTr="00CD40A4">
        <w:tc>
          <w:tcPr>
            <w:tcW w:w="171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Grupo da fonte</w:t>
            </w:r>
          </w:p>
        </w:tc>
      </w:tr>
      <w:tr w:rsidR="00AD6CD9" w:rsidRPr="0056507A" w:rsidTr="00CD40A4">
        <w:tc>
          <w:tcPr>
            <w:tcW w:w="171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AD6CD9" w:rsidRPr="0056507A" w:rsidRDefault="00AD6CD9" w:rsidP="00CD40A4">
            <w:pPr>
              <w:jc w:val="both"/>
              <w:rPr>
                <w:rFonts w:ascii="Bookman Old Style" w:hAnsi="Bookman Old Style"/>
                <w:sz w:val="16"/>
                <w:szCs w:val="16"/>
              </w:rPr>
            </w:pPr>
            <w:r w:rsidRPr="0056507A">
              <w:rPr>
                <w:rFonts w:ascii="Bookman Old Style" w:hAnsi="Bookman Old Style"/>
                <w:sz w:val="16"/>
                <w:szCs w:val="16"/>
              </w:rPr>
              <w:t>XXXXX</w:t>
            </w:r>
          </w:p>
        </w:tc>
      </w:tr>
    </w:tbl>
    <w:p w:rsidR="00AD6CD9" w:rsidRPr="0056507A" w:rsidRDefault="00AD6CD9" w:rsidP="00AD6CD9">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AD6CD9" w:rsidRPr="0056507A" w:rsidRDefault="00AD6CD9" w:rsidP="00AD6CD9">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AD6CD9" w:rsidRPr="0056507A" w:rsidRDefault="00AD6CD9" w:rsidP="00AD6CD9">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Pr="0056507A">
        <w:rPr>
          <w:rFonts w:ascii="Bookman Old Style" w:eastAsiaTheme="minorHAnsi" w:hAnsi="Bookman Old Style" w:cs="Times New Roman"/>
          <w:b/>
          <w:color w:val="000000"/>
          <w:sz w:val="16"/>
          <w:szCs w:val="16"/>
          <w:lang w:eastAsia="en-US"/>
        </w:rPr>
        <w:t xml:space="preserve">XXXXXX </w:t>
      </w:r>
      <w:r w:rsidRPr="0056507A">
        <w:rPr>
          <w:rFonts w:ascii="Bookman Old Style" w:eastAsiaTheme="minorHAnsi" w:hAnsi="Bookman Old Style" w:cs="Times New Roman"/>
          <w:color w:val="000000"/>
          <w:sz w:val="16"/>
          <w:szCs w:val="16"/>
          <w:lang w:eastAsia="en-US"/>
        </w:rPr>
        <w:t xml:space="preserve">de </w:t>
      </w:r>
      <w:r w:rsidRPr="0056507A">
        <w:rPr>
          <w:rFonts w:ascii="Bookman Old Style" w:eastAsiaTheme="minorHAnsi" w:hAnsi="Bookman Old Style" w:cs="Times New Roman"/>
          <w:b/>
          <w:color w:val="000000"/>
          <w:sz w:val="16"/>
          <w:szCs w:val="16"/>
          <w:lang w:eastAsia="en-US"/>
        </w:rPr>
        <w:t>XXXXXX</w:t>
      </w:r>
      <w:r w:rsidRPr="0056507A">
        <w:rPr>
          <w:rFonts w:ascii="Bookman Old Style" w:eastAsiaTheme="minorHAnsi" w:hAnsi="Bookman Old Style" w:cs="Times New Roman"/>
          <w:color w:val="000000"/>
          <w:sz w:val="16"/>
          <w:szCs w:val="16"/>
          <w:lang w:eastAsia="en-US"/>
        </w:rPr>
        <w:t xml:space="preserve"> de 2024.</w:t>
      </w: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color w:val="000000"/>
          <w:sz w:val="16"/>
          <w:szCs w:val="16"/>
          <w:lang w:eastAsia="en-US"/>
        </w:rPr>
      </w:pPr>
    </w:p>
    <w:p w:rsidR="00AD6CD9" w:rsidRPr="0056507A" w:rsidRDefault="00AD6CD9" w:rsidP="00AD6CD9">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AD6CD9" w:rsidRPr="0056507A" w:rsidRDefault="00AD6CD9" w:rsidP="00AD6CD9">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AD6CD9" w:rsidRPr="0056507A" w:rsidRDefault="00AD6CD9" w:rsidP="00AD6CD9">
      <w:pPr>
        <w:jc w:val="both"/>
        <w:rPr>
          <w:rFonts w:ascii="Bookman Old Style" w:hAnsi="Bookman Old Style"/>
          <w:sz w:val="16"/>
          <w:szCs w:val="16"/>
        </w:rPr>
      </w:pPr>
    </w:p>
    <w:p w:rsidR="006B0418" w:rsidRDefault="006B0418"/>
    <w:sectPr w:rsidR="006B0418"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93" w:rsidRDefault="00381538">
      <w:r>
        <w:separator/>
      </w:r>
    </w:p>
  </w:endnote>
  <w:endnote w:type="continuationSeparator" w:id="0">
    <w:p w:rsidR="00446693" w:rsidRDefault="0038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93" w:rsidRDefault="00381538">
      <w:r>
        <w:separator/>
      </w:r>
    </w:p>
  </w:footnote>
  <w:footnote w:type="continuationSeparator" w:id="0">
    <w:p w:rsidR="00446693" w:rsidRDefault="00381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AD6CD9"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42B405F8" wp14:editId="0F55E139">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AD6CD9"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AD6CD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AD6CD9"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AD6CD9"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9309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9"/>
    <w:rsid w:val="00381538"/>
    <w:rsid w:val="00446693"/>
    <w:rsid w:val="006B0418"/>
    <w:rsid w:val="009309AA"/>
    <w:rsid w:val="00AD6CD9"/>
    <w:rsid w:val="00D82845"/>
    <w:rsid w:val="00F75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A849B-9B11-4BEA-928A-0F120D3C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9"/>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D6C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D6CD9"/>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D6CD9"/>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D6CD9"/>
    <w:pPr>
      <w:tabs>
        <w:tab w:val="center" w:pos="4252"/>
        <w:tab w:val="right" w:pos="8504"/>
      </w:tabs>
    </w:pPr>
  </w:style>
  <w:style w:type="character" w:customStyle="1" w:styleId="CabealhoChar">
    <w:name w:val="Cabeçalho Char"/>
    <w:basedOn w:val="Fontepargpadro"/>
    <w:link w:val="Cabealho"/>
    <w:uiPriority w:val="99"/>
    <w:rsid w:val="00AD6CD9"/>
    <w:rPr>
      <w:rFonts w:ascii="Arial" w:eastAsia="Times New Roman" w:hAnsi="Arial" w:cs="Tahoma"/>
      <w:sz w:val="20"/>
      <w:szCs w:val="24"/>
      <w:lang w:eastAsia="pt-BR"/>
    </w:rPr>
  </w:style>
  <w:style w:type="character" w:styleId="Hyperlink">
    <w:name w:val="Hyperlink"/>
    <w:basedOn w:val="Fontepargpadro"/>
    <w:uiPriority w:val="99"/>
    <w:unhideWhenUsed/>
    <w:rsid w:val="00AD6CD9"/>
    <w:rPr>
      <w:color w:val="0563C1"/>
      <w:u w:val="single"/>
    </w:rPr>
  </w:style>
  <w:style w:type="paragraph" w:styleId="PargrafodaLista">
    <w:name w:val="List Paragraph"/>
    <w:basedOn w:val="Normal"/>
    <w:uiPriority w:val="34"/>
    <w:qFormat/>
    <w:rsid w:val="00AD6CD9"/>
    <w:pPr>
      <w:ind w:left="720"/>
      <w:contextualSpacing/>
    </w:pPr>
  </w:style>
  <w:style w:type="character" w:customStyle="1" w:styleId="Ttulo1Char">
    <w:name w:val="Título 1 Char"/>
    <w:basedOn w:val="Fontepargpadro"/>
    <w:link w:val="Ttulo1"/>
    <w:uiPriority w:val="9"/>
    <w:rsid w:val="00AD6CD9"/>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3489</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2024-03-18T14:11:00Z</dcterms:created>
  <dcterms:modified xsi:type="dcterms:W3CDTF">2024-03-18T14:22:00Z</dcterms:modified>
</cp:coreProperties>
</file>