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3BA" w:rsidRDefault="00DD43BA" w:rsidP="00DD43BA"/>
    <w:p w:rsidR="00DD43BA" w:rsidRDefault="00DD43BA" w:rsidP="00DD43BA">
      <w:pPr>
        <w:pStyle w:val="Default"/>
        <w:jc w:val="center"/>
        <w:rPr>
          <w:rFonts w:ascii="Bookman Old Style" w:hAnsi="Bookman Old Style"/>
          <w:b/>
          <w:sz w:val="20"/>
          <w:szCs w:val="20"/>
        </w:rPr>
      </w:pPr>
      <w:r>
        <w:rPr>
          <w:rFonts w:ascii="Bookman Old Style" w:hAnsi="Bookman Old Style"/>
          <w:b/>
          <w:sz w:val="20"/>
          <w:szCs w:val="20"/>
        </w:rPr>
        <w:t>MODELO PROPOSTA DE PREÇOS</w:t>
      </w:r>
    </w:p>
    <w:p w:rsidR="00DD43BA" w:rsidRDefault="00DD43BA" w:rsidP="00DD43BA">
      <w:pPr>
        <w:pStyle w:val="Default"/>
        <w:jc w:val="center"/>
        <w:rPr>
          <w:rFonts w:ascii="Bookman Old Style" w:hAnsi="Bookman Old Style"/>
          <w:b/>
          <w:sz w:val="20"/>
          <w:szCs w:val="20"/>
        </w:rPr>
      </w:pPr>
    </w:p>
    <w:p w:rsidR="00DD43BA" w:rsidRDefault="00DD43BA" w:rsidP="00DD43BA">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DD43BA" w:rsidRDefault="00DD43BA" w:rsidP="00DD43BA">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DD43BA" w:rsidRDefault="00DD43BA" w:rsidP="00DD43BA">
      <w:pPr>
        <w:pStyle w:val="Default"/>
        <w:jc w:val="center"/>
        <w:rPr>
          <w:rFonts w:ascii="Bookman Old Style" w:hAnsi="Bookman Old Style"/>
          <w:b/>
          <w:sz w:val="20"/>
          <w:szCs w:val="20"/>
        </w:rPr>
      </w:pPr>
    </w:p>
    <w:p w:rsidR="00DD43BA" w:rsidRDefault="00DD43BA" w:rsidP="00DD43BA">
      <w:pPr>
        <w:pStyle w:val="Default"/>
        <w:jc w:val="both"/>
        <w:rPr>
          <w:rFonts w:ascii="Bookman Old Style" w:hAnsi="Bookman Old Style"/>
          <w:b/>
          <w:sz w:val="20"/>
          <w:szCs w:val="20"/>
        </w:rPr>
      </w:pPr>
    </w:p>
    <w:p w:rsidR="00DD43BA" w:rsidRDefault="00DD43BA" w:rsidP="00DD43BA">
      <w:pPr>
        <w:pStyle w:val="Default"/>
        <w:jc w:val="both"/>
        <w:rPr>
          <w:rFonts w:ascii="Bookman Old Style" w:hAnsi="Bookman Old Style"/>
          <w:b/>
          <w:sz w:val="20"/>
          <w:szCs w:val="20"/>
        </w:rPr>
      </w:pPr>
      <w:r>
        <w:rPr>
          <w:rFonts w:ascii="Bookman Old Style" w:hAnsi="Bookman Old Style"/>
          <w:b/>
          <w:sz w:val="20"/>
          <w:szCs w:val="20"/>
        </w:rPr>
        <w:t>Ao</w:t>
      </w:r>
    </w:p>
    <w:p w:rsidR="00DD43BA" w:rsidRDefault="00DD43BA" w:rsidP="00DD43BA">
      <w:pPr>
        <w:pStyle w:val="Default"/>
        <w:jc w:val="both"/>
        <w:rPr>
          <w:rFonts w:ascii="Bookman Old Style" w:hAnsi="Bookman Old Style"/>
          <w:b/>
          <w:sz w:val="20"/>
          <w:szCs w:val="20"/>
        </w:rPr>
      </w:pPr>
      <w:r>
        <w:rPr>
          <w:rFonts w:ascii="Bookman Old Style" w:hAnsi="Bookman Old Style"/>
          <w:b/>
          <w:sz w:val="20"/>
          <w:szCs w:val="20"/>
        </w:rPr>
        <w:t>Município de Santo Antonio do Sudoeste/PR</w:t>
      </w:r>
    </w:p>
    <w:p w:rsidR="00DD43BA" w:rsidRDefault="00DD43BA" w:rsidP="00DD43BA">
      <w:pPr>
        <w:pStyle w:val="Default"/>
        <w:jc w:val="both"/>
        <w:rPr>
          <w:rFonts w:ascii="Bookman Old Style" w:hAnsi="Bookman Old Style"/>
          <w:b/>
          <w:sz w:val="20"/>
          <w:szCs w:val="20"/>
        </w:rPr>
      </w:pPr>
      <w:r>
        <w:rPr>
          <w:rFonts w:ascii="Bookman Old Style" w:hAnsi="Bookman Old Style"/>
          <w:b/>
          <w:sz w:val="20"/>
          <w:szCs w:val="20"/>
        </w:rPr>
        <w:t>Comissão de Licitações</w:t>
      </w:r>
    </w:p>
    <w:p w:rsidR="00977998" w:rsidRDefault="00977998" w:rsidP="00DD43BA">
      <w:pPr>
        <w:pStyle w:val="Default"/>
        <w:rPr>
          <w:sz w:val="23"/>
          <w:szCs w:val="23"/>
        </w:rPr>
      </w:pPr>
    </w:p>
    <w:p w:rsidR="00DD43BA" w:rsidRDefault="00DD43BA" w:rsidP="00DD43BA">
      <w:pPr>
        <w:pStyle w:val="Default"/>
        <w:jc w:val="both"/>
        <w:rPr>
          <w:rFonts w:ascii="Bookman Old Style" w:hAnsi="Bookman Old Style"/>
          <w:sz w:val="20"/>
          <w:szCs w:val="20"/>
        </w:rPr>
      </w:pPr>
      <w:r>
        <w:rPr>
          <w:rFonts w:ascii="Bookman Old Style" w:hAnsi="Bookman Old Style"/>
          <w:sz w:val="20"/>
          <w:szCs w:val="20"/>
        </w:rPr>
        <w:t>Prezados Senhores,</w:t>
      </w:r>
    </w:p>
    <w:p w:rsidR="00DD43BA" w:rsidRPr="00F338F6" w:rsidRDefault="00DD43BA" w:rsidP="00DD43BA">
      <w:pPr>
        <w:pStyle w:val="PADRO"/>
        <w:keepNext w:val="0"/>
        <w:numPr>
          <w:ilvl w:val="1"/>
          <w:numId w:val="1"/>
        </w:numPr>
        <w:shd w:val="clear" w:color="auto" w:fill="auto"/>
        <w:spacing w:before="0" w:after="0" w:line="240" w:lineRule="auto"/>
        <w:ind w:left="0" w:firstLine="0"/>
        <w:rPr>
          <w:rFonts w:ascii="Bookman Old Style" w:hAnsi="Bookman Old Style" w:cs="Arial"/>
          <w:b/>
          <w:szCs w:val="20"/>
        </w:rPr>
      </w:pPr>
      <w:r>
        <w:rPr>
          <w:rFonts w:ascii="Bookman Old Style" w:hAnsi="Bookman Old Style"/>
          <w:szCs w:val="20"/>
        </w:rPr>
        <w:t xml:space="preserve">Apresentamos e </w:t>
      </w:r>
      <w:r w:rsidRPr="00B36979">
        <w:rPr>
          <w:rFonts w:ascii="Bookman Old Style" w:hAnsi="Bookman Old Style"/>
          <w:szCs w:val="20"/>
        </w:rPr>
        <w:t xml:space="preserve">submetemos a apreciação de Vossas Senhorias, nossa proposta de preços para a </w:t>
      </w:r>
      <w:r w:rsidR="00D742AA">
        <w:rPr>
          <w:rFonts w:ascii="Bookman Old Style" w:eastAsia="Calibri" w:hAnsi="Bookman Old Style" w:cs="Times New Roman"/>
          <w:color w:val="000000"/>
          <w:szCs w:val="20"/>
          <w:lang w:eastAsia="en-US"/>
        </w:rPr>
        <w:t>contratação de empresa para confecção de uniformes esportivos, para atender as demandas do Departamento de esportes do município</w:t>
      </w:r>
      <w:r w:rsidRPr="00B36979">
        <w:rPr>
          <w:rFonts w:ascii="Bookman Old Style" w:hAnsi="Bookman Old Style"/>
          <w:szCs w:val="20"/>
        </w:rPr>
        <w:t>, sendo</w:t>
      </w:r>
      <w:r w:rsidRPr="00F338F6">
        <w:rPr>
          <w:rFonts w:ascii="Bookman Old Style" w:hAnsi="Bookman Old Style"/>
          <w:szCs w:val="20"/>
        </w:rPr>
        <w:t>:</w:t>
      </w:r>
    </w:p>
    <w:p w:rsidR="00DD43BA" w:rsidRDefault="00DD43BA" w:rsidP="00DD43BA">
      <w:pPr>
        <w:pStyle w:val="Default"/>
        <w:jc w:val="both"/>
        <w:rPr>
          <w:rFonts w:ascii="Bookman Old Style" w:hAnsi="Bookman Old Style"/>
          <w:sz w:val="20"/>
          <w:szCs w:val="23"/>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59"/>
        <w:gridCol w:w="555"/>
        <w:gridCol w:w="842"/>
        <w:gridCol w:w="3924"/>
        <w:gridCol w:w="701"/>
        <w:gridCol w:w="700"/>
        <w:gridCol w:w="561"/>
        <w:gridCol w:w="842"/>
        <w:gridCol w:w="939"/>
      </w:tblGrid>
      <w:tr w:rsidR="00ED52FD" w:rsidRPr="007844CD" w:rsidTr="00D742AA">
        <w:tc>
          <w:tcPr>
            <w:tcW w:w="9623" w:type="dxa"/>
            <w:gridSpan w:val="9"/>
            <w:shd w:val="clear" w:color="auto" w:fill="FFFFFF"/>
          </w:tcPr>
          <w:p w:rsidR="00ED52FD" w:rsidRPr="007844CD" w:rsidRDefault="00ED52FD" w:rsidP="00B24F98">
            <w:pPr>
              <w:jc w:val="both"/>
              <w:rPr>
                <w:rFonts w:ascii="Bookman Old Style" w:hAnsi="Bookman Old Style"/>
                <w:sz w:val="16"/>
                <w:szCs w:val="16"/>
              </w:rPr>
            </w:pPr>
            <w:r w:rsidRPr="007844CD">
              <w:rPr>
                <w:rFonts w:ascii="Bookman Old Style" w:hAnsi="Bookman Old Style"/>
                <w:sz w:val="16"/>
                <w:szCs w:val="16"/>
              </w:rPr>
              <w:t>ITENS</w:t>
            </w:r>
          </w:p>
        </w:tc>
      </w:tr>
      <w:tr w:rsidR="00ED52FD" w:rsidRPr="007844CD" w:rsidTr="00D742AA">
        <w:tc>
          <w:tcPr>
            <w:tcW w:w="559" w:type="dxa"/>
            <w:shd w:val="clear" w:color="auto" w:fill="C0C0C0"/>
          </w:tcPr>
          <w:p w:rsidR="00ED52FD" w:rsidRPr="007844CD" w:rsidRDefault="00ED52FD" w:rsidP="00B24F98">
            <w:pPr>
              <w:jc w:val="both"/>
              <w:rPr>
                <w:rFonts w:ascii="Bookman Old Style" w:hAnsi="Bookman Old Style"/>
                <w:sz w:val="16"/>
                <w:szCs w:val="16"/>
              </w:rPr>
            </w:pPr>
            <w:r w:rsidRPr="007844CD">
              <w:rPr>
                <w:rFonts w:ascii="Bookman Old Style" w:hAnsi="Bookman Old Style"/>
                <w:sz w:val="16"/>
                <w:szCs w:val="16"/>
              </w:rPr>
              <w:t>Lote</w:t>
            </w:r>
          </w:p>
        </w:tc>
        <w:tc>
          <w:tcPr>
            <w:tcW w:w="555" w:type="dxa"/>
            <w:shd w:val="clear" w:color="auto" w:fill="C0C0C0"/>
          </w:tcPr>
          <w:p w:rsidR="00ED52FD" w:rsidRPr="007844CD" w:rsidRDefault="00ED52FD" w:rsidP="00B24F98">
            <w:pPr>
              <w:jc w:val="both"/>
              <w:rPr>
                <w:rFonts w:ascii="Bookman Old Style" w:hAnsi="Bookman Old Style"/>
                <w:sz w:val="16"/>
                <w:szCs w:val="16"/>
              </w:rPr>
            </w:pPr>
            <w:r w:rsidRPr="007844CD">
              <w:rPr>
                <w:rFonts w:ascii="Bookman Old Style" w:hAnsi="Bookman Old Style"/>
                <w:sz w:val="16"/>
                <w:szCs w:val="16"/>
              </w:rPr>
              <w:t>Item</w:t>
            </w:r>
          </w:p>
        </w:tc>
        <w:tc>
          <w:tcPr>
            <w:tcW w:w="842" w:type="dxa"/>
            <w:shd w:val="clear" w:color="auto" w:fill="C0C0C0"/>
          </w:tcPr>
          <w:p w:rsidR="00ED52FD" w:rsidRDefault="00ED52FD" w:rsidP="00B24F98">
            <w:pPr>
              <w:jc w:val="both"/>
              <w:rPr>
                <w:rFonts w:ascii="Bookman Old Style" w:hAnsi="Bookman Old Style"/>
                <w:sz w:val="16"/>
                <w:szCs w:val="16"/>
              </w:rPr>
            </w:pPr>
            <w:r w:rsidRPr="007844CD">
              <w:rPr>
                <w:rFonts w:ascii="Bookman Old Style" w:hAnsi="Bookman Old Style"/>
                <w:sz w:val="16"/>
                <w:szCs w:val="16"/>
              </w:rPr>
              <w:t>Código do produto/</w:t>
            </w:r>
          </w:p>
          <w:p w:rsidR="00ED52FD" w:rsidRPr="007844CD" w:rsidRDefault="00ED52FD" w:rsidP="00B24F98">
            <w:pPr>
              <w:jc w:val="both"/>
              <w:rPr>
                <w:rFonts w:ascii="Bookman Old Style" w:hAnsi="Bookman Old Style"/>
                <w:sz w:val="16"/>
                <w:szCs w:val="16"/>
              </w:rPr>
            </w:pPr>
            <w:r w:rsidRPr="007844CD">
              <w:rPr>
                <w:rFonts w:ascii="Bookman Old Style" w:hAnsi="Bookman Old Style"/>
                <w:sz w:val="16"/>
                <w:szCs w:val="16"/>
              </w:rPr>
              <w:t>serviço</w:t>
            </w:r>
          </w:p>
        </w:tc>
        <w:tc>
          <w:tcPr>
            <w:tcW w:w="3924" w:type="dxa"/>
            <w:shd w:val="clear" w:color="auto" w:fill="C0C0C0"/>
          </w:tcPr>
          <w:p w:rsidR="00ED52FD" w:rsidRPr="007844CD" w:rsidRDefault="00ED52FD" w:rsidP="00B24F98">
            <w:pPr>
              <w:jc w:val="both"/>
              <w:rPr>
                <w:rFonts w:ascii="Bookman Old Style" w:hAnsi="Bookman Old Style"/>
                <w:sz w:val="16"/>
                <w:szCs w:val="16"/>
              </w:rPr>
            </w:pPr>
            <w:r w:rsidRPr="007844CD">
              <w:rPr>
                <w:rFonts w:ascii="Bookman Old Style" w:hAnsi="Bookman Old Style"/>
                <w:sz w:val="16"/>
                <w:szCs w:val="16"/>
              </w:rPr>
              <w:t>Descrição do produto/serviço</w:t>
            </w:r>
          </w:p>
        </w:tc>
        <w:tc>
          <w:tcPr>
            <w:tcW w:w="701" w:type="dxa"/>
            <w:shd w:val="clear" w:color="auto" w:fill="C0C0C0"/>
          </w:tcPr>
          <w:p w:rsidR="00ED52FD" w:rsidRPr="007844CD" w:rsidRDefault="00ED52FD" w:rsidP="00B24F98">
            <w:pPr>
              <w:jc w:val="both"/>
              <w:rPr>
                <w:rFonts w:ascii="Bookman Old Style" w:hAnsi="Bookman Old Style"/>
                <w:sz w:val="16"/>
                <w:szCs w:val="16"/>
              </w:rPr>
            </w:pPr>
            <w:r w:rsidRPr="007844CD">
              <w:rPr>
                <w:rFonts w:ascii="Bookman Old Style" w:hAnsi="Bookman Old Style"/>
                <w:sz w:val="16"/>
                <w:szCs w:val="16"/>
              </w:rPr>
              <w:t>Marca do produto</w:t>
            </w:r>
          </w:p>
        </w:tc>
        <w:tc>
          <w:tcPr>
            <w:tcW w:w="700" w:type="dxa"/>
            <w:shd w:val="clear" w:color="auto" w:fill="C0C0C0"/>
          </w:tcPr>
          <w:p w:rsidR="00ED52FD" w:rsidRPr="007844CD" w:rsidRDefault="00ED52FD" w:rsidP="00B24F98">
            <w:pPr>
              <w:jc w:val="both"/>
              <w:rPr>
                <w:rFonts w:ascii="Bookman Old Style" w:hAnsi="Bookman Old Style"/>
                <w:sz w:val="16"/>
                <w:szCs w:val="16"/>
              </w:rPr>
            </w:pPr>
            <w:r w:rsidRPr="007844CD">
              <w:rPr>
                <w:rFonts w:ascii="Bookman Old Style" w:hAnsi="Bookman Old Style"/>
                <w:sz w:val="16"/>
                <w:szCs w:val="16"/>
              </w:rPr>
              <w:t>Unidade de medida</w:t>
            </w:r>
          </w:p>
        </w:tc>
        <w:tc>
          <w:tcPr>
            <w:tcW w:w="561" w:type="dxa"/>
            <w:shd w:val="clear" w:color="auto" w:fill="C0C0C0"/>
          </w:tcPr>
          <w:p w:rsidR="00ED52FD" w:rsidRPr="007844CD" w:rsidRDefault="00ED52FD" w:rsidP="00B24F98">
            <w:pPr>
              <w:jc w:val="both"/>
              <w:rPr>
                <w:rFonts w:ascii="Bookman Old Style" w:hAnsi="Bookman Old Style"/>
                <w:sz w:val="16"/>
                <w:szCs w:val="16"/>
              </w:rPr>
            </w:pPr>
            <w:r>
              <w:rPr>
                <w:rFonts w:ascii="Bookman Old Style" w:hAnsi="Bookman Old Style"/>
                <w:sz w:val="16"/>
                <w:szCs w:val="16"/>
              </w:rPr>
              <w:t>Quant.</w:t>
            </w:r>
          </w:p>
        </w:tc>
        <w:tc>
          <w:tcPr>
            <w:tcW w:w="842" w:type="dxa"/>
            <w:shd w:val="clear" w:color="auto" w:fill="C0C0C0"/>
          </w:tcPr>
          <w:p w:rsidR="00ED52FD" w:rsidRPr="007844CD" w:rsidRDefault="00ED52FD" w:rsidP="00B24F98">
            <w:pPr>
              <w:jc w:val="both"/>
              <w:rPr>
                <w:rFonts w:ascii="Bookman Old Style" w:hAnsi="Bookman Old Style"/>
                <w:sz w:val="16"/>
                <w:szCs w:val="16"/>
              </w:rPr>
            </w:pPr>
            <w:r w:rsidRPr="007844CD">
              <w:rPr>
                <w:rFonts w:ascii="Bookman Old Style" w:hAnsi="Bookman Old Style"/>
                <w:sz w:val="16"/>
                <w:szCs w:val="16"/>
              </w:rPr>
              <w:t>Preço unitário</w:t>
            </w:r>
          </w:p>
        </w:tc>
        <w:tc>
          <w:tcPr>
            <w:tcW w:w="939" w:type="dxa"/>
            <w:shd w:val="clear" w:color="auto" w:fill="C0C0C0"/>
          </w:tcPr>
          <w:p w:rsidR="00ED52FD" w:rsidRPr="007844CD" w:rsidRDefault="00ED52FD" w:rsidP="00B24F98">
            <w:pPr>
              <w:jc w:val="both"/>
              <w:rPr>
                <w:rFonts w:ascii="Bookman Old Style" w:hAnsi="Bookman Old Style"/>
                <w:sz w:val="16"/>
                <w:szCs w:val="16"/>
              </w:rPr>
            </w:pPr>
            <w:r w:rsidRPr="007844CD">
              <w:rPr>
                <w:rFonts w:ascii="Bookman Old Style" w:hAnsi="Bookman Old Style"/>
                <w:sz w:val="16"/>
                <w:szCs w:val="16"/>
              </w:rPr>
              <w:t>Preço total</w:t>
            </w:r>
          </w:p>
        </w:tc>
      </w:tr>
      <w:tr w:rsidR="00D742AA" w:rsidRPr="007844CD" w:rsidTr="00D742AA">
        <w:tc>
          <w:tcPr>
            <w:tcW w:w="559" w:type="dxa"/>
            <w:shd w:val="clear" w:color="auto" w:fill="FFFFFF"/>
          </w:tcPr>
          <w:p w:rsidR="00D742AA" w:rsidRPr="007844CD" w:rsidRDefault="00D742AA" w:rsidP="00D742AA">
            <w:pPr>
              <w:jc w:val="both"/>
              <w:rPr>
                <w:rFonts w:ascii="Bookman Old Style" w:hAnsi="Bookman Old Style"/>
                <w:sz w:val="16"/>
                <w:szCs w:val="16"/>
              </w:rPr>
            </w:pPr>
            <w:r>
              <w:rPr>
                <w:rFonts w:ascii="Bookman Old Style" w:hAnsi="Bookman Old Style"/>
                <w:sz w:val="16"/>
                <w:szCs w:val="16"/>
              </w:rPr>
              <w:t>01</w:t>
            </w:r>
          </w:p>
        </w:tc>
        <w:tc>
          <w:tcPr>
            <w:tcW w:w="555" w:type="dxa"/>
            <w:shd w:val="clear" w:color="auto" w:fill="FFFFFF"/>
          </w:tcPr>
          <w:p w:rsidR="00D742AA" w:rsidRPr="007844CD" w:rsidRDefault="00D742AA" w:rsidP="00D742AA">
            <w:pPr>
              <w:jc w:val="both"/>
              <w:rPr>
                <w:rFonts w:ascii="Bookman Old Style" w:hAnsi="Bookman Old Style"/>
                <w:sz w:val="16"/>
                <w:szCs w:val="16"/>
              </w:rPr>
            </w:pPr>
            <w:r>
              <w:rPr>
                <w:rFonts w:ascii="Bookman Old Style" w:hAnsi="Bookman Old Style"/>
                <w:sz w:val="16"/>
                <w:szCs w:val="16"/>
              </w:rPr>
              <w:t>01</w:t>
            </w:r>
          </w:p>
        </w:tc>
        <w:tc>
          <w:tcPr>
            <w:tcW w:w="842" w:type="dxa"/>
            <w:shd w:val="clear" w:color="auto" w:fill="FFFFFF"/>
          </w:tcPr>
          <w:p w:rsidR="00D742AA" w:rsidRPr="007844CD" w:rsidRDefault="00D742AA" w:rsidP="00D742AA">
            <w:pPr>
              <w:jc w:val="both"/>
              <w:rPr>
                <w:rFonts w:ascii="Bookman Old Style" w:hAnsi="Bookman Old Style"/>
                <w:sz w:val="16"/>
                <w:szCs w:val="16"/>
              </w:rPr>
            </w:pPr>
          </w:p>
        </w:tc>
        <w:tc>
          <w:tcPr>
            <w:tcW w:w="3924" w:type="dxa"/>
            <w:tcBorders>
              <w:top w:val="single" w:sz="6" w:space="0" w:color="000000"/>
              <w:left w:val="single" w:sz="6" w:space="0" w:color="000000"/>
              <w:bottom w:val="single" w:sz="4" w:space="0" w:color="auto"/>
              <w:right w:val="single" w:sz="6" w:space="0" w:color="000000"/>
            </w:tcBorders>
          </w:tcPr>
          <w:p w:rsidR="00D742AA" w:rsidRPr="005C0CD7" w:rsidRDefault="00D742AA" w:rsidP="00D742AA">
            <w:pPr>
              <w:pStyle w:val="ParagraphStyle"/>
              <w:rPr>
                <w:rFonts w:ascii="Bookman Old Style" w:hAnsi="Bookman Old Style"/>
                <w:sz w:val="14"/>
                <w:szCs w:val="14"/>
              </w:rPr>
            </w:pPr>
            <w:r w:rsidRPr="005C0CD7">
              <w:rPr>
                <w:rFonts w:ascii="Bookman Old Style" w:hAnsi="Bookman Old Style"/>
                <w:sz w:val="14"/>
                <w:szCs w:val="14"/>
              </w:rPr>
              <w:t>KIT DE UNIFORMES CONTENDO 22 CONJUNTOS ESPORTIVOS PARA FUTEBOL CARACTERÍSTICAS MÍNIMAS: COMPOSTO POR CAMISA CALÇÃO E MEIA (PROFISSIONAL) CANO LONGO, NUMERADAS, DRAY ELASTANO 100% POLIÉSTER COM DIVERSOS TAMANHOS (P, M, G E GG) EM SISTEMA DE SUBLIMAÇÃO DE DIVERSAS CORES, BRASÃO DO MUNICÍPIO E DO DEPARTAMENTO DE ESPORTE E LAZER, NÚMERO FRENTE E VERSO, NOME DO MUNICÍPIO EM CIMA DO NÚMERO, MODALIDADE ESPORTIVA EMBAIXO DO NÚMERO (MASCULINO) SOLICITADO NO ATO DO PEDIDO. BANDEIRAS DO PARANÁ, PARTE FRONTAL ACIMA DO PEITO. CALÇÃO COM SUBLIMAÇÃO, VÁRIAS CORES, COM NUMERAÇÃO NA FRENTE E LOGO DO MUNICÍPIO DE SANTO ANTONIO DO SUDOESTE E DEPARTAMENTO DE ESPORTES E LAZER. (MODELO MASCULINO, COM CORDÃO INTERNO), COM ELÁSTICO. NÚMERO PINTADO NA FRENTE DOS SHORTS. DIMENSÕES P, M, G E GG. A MODALIDADE E MODELO DO UNIFORME SERÃO REPASSADOS NO ATO DO PEDIDO.</w:t>
            </w:r>
          </w:p>
        </w:tc>
        <w:tc>
          <w:tcPr>
            <w:tcW w:w="701" w:type="dxa"/>
            <w:shd w:val="clear" w:color="auto" w:fill="FFFFFF"/>
          </w:tcPr>
          <w:p w:rsidR="00D742AA" w:rsidRPr="007844CD" w:rsidRDefault="00D742AA" w:rsidP="00D742AA">
            <w:pPr>
              <w:jc w:val="both"/>
              <w:rPr>
                <w:rFonts w:ascii="Bookman Old Style" w:hAnsi="Bookman Old Style"/>
                <w:sz w:val="16"/>
                <w:szCs w:val="16"/>
              </w:rPr>
            </w:pPr>
          </w:p>
        </w:tc>
        <w:tc>
          <w:tcPr>
            <w:tcW w:w="700" w:type="dxa"/>
            <w:shd w:val="clear" w:color="auto" w:fill="FFFFFF"/>
          </w:tcPr>
          <w:p w:rsidR="00D742AA" w:rsidRPr="007844CD" w:rsidRDefault="00D742AA" w:rsidP="00D742AA">
            <w:pPr>
              <w:jc w:val="both"/>
              <w:rPr>
                <w:rFonts w:ascii="Bookman Old Style" w:hAnsi="Bookman Old Style"/>
                <w:sz w:val="16"/>
                <w:szCs w:val="16"/>
              </w:rPr>
            </w:pPr>
            <w:r>
              <w:rPr>
                <w:rFonts w:ascii="Bookman Old Style" w:hAnsi="Bookman Old Style"/>
                <w:sz w:val="16"/>
                <w:szCs w:val="16"/>
              </w:rPr>
              <w:t>KIT</w:t>
            </w:r>
          </w:p>
        </w:tc>
        <w:tc>
          <w:tcPr>
            <w:tcW w:w="561" w:type="dxa"/>
            <w:shd w:val="clear" w:color="auto" w:fill="FFFFFF"/>
          </w:tcPr>
          <w:p w:rsidR="00D742AA" w:rsidRPr="007844CD" w:rsidRDefault="00D742AA" w:rsidP="00D742AA">
            <w:pPr>
              <w:jc w:val="both"/>
              <w:rPr>
                <w:rFonts w:ascii="Bookman Old Style" w:hAnsi="Bookman Old Style"/>
                <w:sz w:val="16"/>
                <w:szCs w:val="16"/>
              </w:rPr>
            </w:pPr>
            <w:r>
              <w:rPr>
                <w:rFonts w:ascii="Bookman Old Style" w:hAnsi="Bookman Old Style"/>
                <w:sz w:val="16"/>
                <w:szCs w:val="16"/>
              </w:rPr>
              <w:t>10</w:t>
            </w:r>
          </w:p>
        </w:tc>
        <w:tc>
          <w:tcPr>
            <w:tcW w:w="842" w:type="dxa"/>
            <w:shd w:val="clear" w:color="auto" w:fill="FFFFFF"/>
          </w:tcPr>
          <w:p w:rsidR="00D742AA" w:rsidRPr="007844CD" w:rsidRDefault="00D742AA" w:rsidP="00D742AA">
            <w:pPr>
              <w:jc w:val="both"/>
              <w:rPr>
                <w:rFonts w:ascii="Bookman Old Style" w:hAnsi="Bookman Old Style"/>
                <w:sz w:val="16"/>
                <w:szCs w:val="16"/>
              </w:rPr>
            </w:pPr>
          </w:p>
        </w:tc>
        <w:tc>
          <w:tcPr>
            <w:tcW w:w="939" w:type="dxa"/>
            <w:shd w:val="clear" w:color="auto" w:fill="FFFFFF"/>
          </w:tcPr>
          <w:p w:rsidR="00D742AA" w:rsidRPr="00433262" w:rsidRDefault="00D742AA" w:rsidP="00D742AA">
            <w:pPr>
              <w:jc w:val="both"/>
              <w:rPr>
                <w:rFonts w:ascii="Bookman Old Style" w:hAnsi="Bookman Old Style"/>
                <w:sz w:val="16"/>
                <w:szCs w:val="16"/>
                <w:highlight w:val="yellow"/>
              </w:rPr>
            </w:pPr>
          </w:p>
        </w:tc>
      </w:tr>
      <w:tr w:rsidR="00D742AA" w:rsidRPr="007844CD" w:rsidTr="00D742AA">
        <w:tc>
          <w:tcPr>
            <w:tcW w:w="559" w:type="dxa"/>
            <w:shd w:val="clear" w:color="auto" w:fill="FFFFFF"/>
          </w:tcPr>
          <w:p w:rsidR="00D742AA" w:rsidRPr="007844CD" w:rsidRDefault="00D742AA" w:rsidP="00D742AA">
            <w:pPr>
              <w:jc w:val="both"/>
              <w:rPr>
                <w:rFonts w:ascii="Bookman Old Style" w:hAnsi="Bookman Old Style"/>
                <w:sz w:val="16"/>
                <w:szCs w:val="16"/>
              </w:rPr>
            </w:pPr>
            <w:r>
              <w:rPr>
                <w:rFonts w:ascii="Bookman Old Style" w:hAnsi="Bookman Old Style"/>
                <w:sz w:val="16"/>
                <w:szCs w:val="16"/>
              </w:rPr>
              <w:t>01</w:t>
            </w:r>
          </w:p>
        </w:tc>
        <w:tc>
          <w:tcPr>
            <w:tcW w:w="555" w:type="dxa"/>
            <w:shd w:val="clear" w:color="auto" w:fill="FFFFFF"/>
          </w:tcPr>
          <w:p w:rsidR="00D742AA" w:rsidRPr="007844CD" w:rsidRDefault="00D742AA" w:rsidP="00D742AA">
            <w:pPr>
              <w:jc w:val="both"/>
              <w:rPr>
                <w:rFonts w:ascii="Bookman Old Style" w:hAnsi="Bookman Old Style"/>
                <w:sz w:val="16"/>
                <w:szCs w:val="16"/>
              </w:rPr>
            </w:pPr>
            <w:r>
              <w:rPr>
                <w:rFonts w:ascii="Bookman Old Style" w:hAnsi="Bookman Old Style"/>
                <w:sz w:val="16"/>
                <w:szCs w:val="16"/>
              </w:rPr>
              <w:t>02</w:t>
            </w:r>
          </w:p>
        </w:tc>
        <w:tc>
          <w:tcPr>
            <w:tcW w:w="842" w:type="dxa"/>
            <w:shd w:val="clear" w:color="auto" w:fill="FFFFFF"/>
          </w:tcPr>
          <w:p w:rsidR="00D742AA" w:rsidRPr="007844CD" w:rsidRDefault="00D742AA" w:rsidP="00D742AA">
            <w:pPr>
              <w:jc w:val="both"/>
              <w:rPr>
                <w:rFonts w:ascii="Bookman Old Style" w:hAnsi="Bookman Old Style"/>
                <w:sz w:val="16"/>
                <w:szCs w:val="16"/>
              </w:rPr>
            </w:pPr>
          </w:p>
        </w:tc>
        <w:tc>
          <w:tcPr>
            <w:tcW w:w="3924" w:type="dxa"/>
            <w:tcBorders>
              <w:top w:val="single" w:sz="4" w:space="0" w:color="auto"/>
              <w:left w:val="single" w:sz="6" w:space="0" w:color="000000"/>
              <w:bottom w:val="single" w:sz="6" w:space="0" w:color="000000"/>
              <w:right w:val="single" w:sz="6" w:space="0" w:color="000000"/>
            </w:tcBorders>
          </w:tcPr>
          <w:p w:rsidR="00D742AA" w:rsidRPr="005C0CD7" w:rsidRDefault="00D742AA" w:rsidP="00D742AA">
            <w:pPr>
              <w:pStyle w:val="ParagraphStyle"/>
              <w:rPr>
                <w:rFonts w:ascii="Bookman Old Style" w:hAnsi="Bookman Old Style"/>
                <w:sz w:val="14"/>
                <w:szCs w:val="14"/>
              </w:rPr>
            </w:pPr>
            <w:r w:rsidRPr="005C0CD7">
              <w:rPr>
                <w:rFonts w:ascii="Bookman Old Style" w:hAnsi="Bookman Old Style"/>
                <w:sz w:val="14"/>
                <w:szCs w:val="14"/>
              </w:rPr>
              <w:t>KIT DE UNIFORMES ESPORTIVOS CONTENDO 13 CONJUNTOS PARA FUTSAL CARACTERÍSTICAS MÍNIMAS: COMPOSTO POR CAMISA CALÇÃO E MEIA (PROFISSIONAL) CANO LONGO, NUMERADAS, DRAY ELASTANO 100% POLIÉSTER COM DIVERSOS TAMANHOS (P, M, G E GG) EM SISTEMA DE SUBLIMAÇÃO DE DIVERSAS CORES, BRASÃO DO MUNICÍPIO E DO DEPARTAMENTO DE ESPORTE E LAZER, NÚMERO FRENTE E VERSO, NOME DO MUNICÍPIO EM CIMA DO NÚMERO, MODALIDADE ESPORTIVA EMBAIXO DO NÚMERO (MASCULINO) SOLICITADO NO ATO DO PEDIDO. BANDEIRAS DO PARANÁ, PARTE FRONTAL ACIMA DO PEITO. CALÇÃO COM SUBLIMAÇÃO, VÁRIAS CORES, COM NUMERAÇÃO NA FRENTE E LOGO DO MUNICÍPIO DE SANTO ANTONIO DO SUDOESTE E DEPARTAMENTO DE ESPORTES E LAZER. (MODELO MASCULINO, COM CORDÃO INTERNO), COM ELÁSTICO. NÚMERO PINTADO NA FRENTE DOTOSS SHORTS. DIMENSÕES P, M, G E GG. A MODALIDADE E MODELO DO UNIFORME SERÃO REPASSADOS NO ATO DO PEDIDO.</w:t>
            </w:r>
          </w:p>
        </w:tc>
        <w:tc>
          <w:tcPr>
            <w:tcW w:w="701" w:type="dxa"/>
            <w:shd w:val="clear" w:color="auto" w:fill="FFFFFF"/>
          </w:tcPr>
          <w:p w:rsidR="00D742AA" w:rsidRPr="007844CD" w:rsidRDefault="00D742AA" w:rsidP="00D742AA">
            <w:pPr>
              <w:jc w:val="both"/>
              <w:rPr>
                <w:rFonts w:ascii="Bookman Old Style" w:hAnsi="Bookman Old Style"/>
                <w:sz w:val="16"/>
                <w:szCs w:val="16"/>
              </w:rPr>
            </w:pPr>
          </w:p>
        </w:tc>
        <w:tc>
          <w:tcPr>
            <w:tcW w:w="700" w:type="dxa"/>
            <w:shd w:val="clear" w:color="auto" w:fill="FFFFFF"/>
          </w:tcPr>
          <w:p w:rsidR="00D742AA" w:rsidRPr="007844CD" w:rsidRDefault="00D742AA" w:rsidP="00D742AA">
            <w:pPr>
              <w:jc w:val="both"/>
              <w:rPr>
                <w:rFonts w:ascii="Bookman Old Style" w:hAnsi="Bookman Old Style"/>
                <w:sz w:val="16"/>
                <w:szCs w:val="16"/>
              </w:rPr>
            </w:pPr>
            <w:r>
              <w:rPr>
                <w:rFonts w:ascii="Bookman Old Style" w:hAnsi="Bookman Old Style"/>
                <w:sz w:val="16"/>
                <w:szCs w:val="16"/>
              </w:rPr>
              <w:t>KIT</w:t>
            </w:r>
          </w:p>
        </w:tc>
        <w:tc>
          <w:tcPr>
            <w:tcW w:w="561" w:type="dxa"/>
            <w:shd w:val="clear" w:color="auto" w:fill="FFFFFF"/>
          </w:tcPr>
          <w:p w:rsidR="00D742AA" w:rsidRPr="007844CD" w:rsidRDefault="00D742AA" w:rsidP="00D742AA">
            <w:pPr>
              <w:jc w:val="both"/>
              <w:rPr>
                <w:rFonts w:ascii="Bookman Old Style" w:hAnsi="Bookman Old Style"/>
                <w:sz w:val="16"/>
                <w:szCs w:val="16"/>
              </w:rPr>
            </w:pPr>
            <w:r>
              <w:rPr>
                <w:rFonts w:ascii="Bookman Old Style" w:hAnsi="Bookman Old Style"/>
                <w:sz w:val="16"/>
                <w:szCs w:val="16"/>
              </w:rPr>
              <w:t>15</w:t>
            </w:r>
          </w:p>
        </w:tc>
        <w:tc>
          <w:tcPr>
            <w:tcW w:w="842" w:type="dxa"/>
            <w:shd w:val="clear" w:color="auto" w:fill="FFFFFF"/>
          </w:tcPr>
          <w:p w:rsidR="00D742AA" w:rsidRPr="00433262" w:rsidRDefault="00D742AA" w:rsidP="00D742AA">
            <w:pPr>
              <w:jc w:val="both"/>
              <w:rPr>
                <w:rFonts w:ascii="Bookman Old Style" w:hAnsi="Bookman Old Style"/>
                <w:sz w:val="16"/>
                <w:szCs w:val="16"/>
                <w:highlight w:val="yellow"/>
              </w:rPr>
            </w:pPr>
          </w:p>
        </w:tc>
        <w:tc>
          <w:tcPr>
            <w:tcW w:w="939" w:type="dxa"/>
            <w:shd w:val="clear" w:color="auto" w:fill="FFFFFF"/>
          </w:tcPr>
          <w:p w:rsidR="00D742AA" w:rsidRPr="00433262" w:rsidRDefault="00D742AA" w:rsidP="00D742AA">
            <w:pPr>
              <w:jc w:val="both"/>
              <w:rPr>
                <w:rFonts w:ascii="Bookman Old Style" w:hAnsi="Bookman Old Style"/>
                <w:sz w:val="16"/>
                <w:szCs w:val="16"/>
                <w:highlight w:val="yellow"/>
              </w:rPr>
            </w:pPr>
          </w:p>
        </w:tc>
      </w:tr>
      <w:tr w:rsidR="00D742AA" w:rsidRPr="007844CD" w:rsidTr="00D742AA">
        <w:tc>
          <w:tcPr>
            <w:tcW w:w="8684" w:type="dxa"/>
            <w:gridSpan w:val="8"/>
            <w:shd w:val="clear" w:color="auto" w:fill="FFFFFF"/>
          </w:tcPr>
          <w:p w:rsidR="00D742AA" w:rsidRPr="007844CD" w:rsidRDefault="00D742AA" w:rsidP="00D742AA">
            <w:pPr>
              <w:jc w:val="both"/>
              <w:rPr>
                <w:rFonts w:ascii="Bookman Old Style" w:hAnsi="Bookman Old Style"/>
                <w:sz w:val="16"/>
                <w:szCs w:val="16"/>
              </w:rPr>
            </w:pPr>
            <w:r w:rsidRPr="007844CD">
              <w:rPr>
                <w:rFonts w:ascii="Bookman Old Style" w:hAnsi="Bookman Old Style"/>
                <w:sz w:val="16"/>
                <w:szCs w:val="16"/>
              </w:rPr>
              <w:t>T</w:t>
            </w:r>
            <w:r w:rsidRPr="00433262">
              <w:rPr>
                <w:rFonts w:ascii="Bookman Old Style" w:hAnsi="Bookman Old Style"/>
                <w:sz w:val="16"/>
                <w:szCs w:val="16"/>
                <w:highlight w:val="yellow"/>
              </w:rPr>
              <w:t>OTAL</w:t>
            </w:r>
            <w:r>
              <w:rPr>
                <w:rFonts w:ascii="Bookman Old Style" w:hAnsi="Bookman Old Style"/>
                <w:sz w:val="16"/>
                <w:szCs w:val="16"/>
              </w:rPr>
              <w:t xml:space="preserve">                                                                </w:t>
            </w:r>
          </w:p>
        </w:tc>
        <w:tc>
          <w:tcPr>
            <w:tcW w:w="939" w:type="dxa"/>
            <w:shd w:val="clear" w:color="auto" w:fill="FFFFFF"/>
          </w:tcPr>
          <w:p w:rsidR="00D742AA" w:rsidRPr="007844CD" w:rsidRDefault="00D742AA" w:rsidP="00D742AA">
            <w:pPr>
              <w:jc w:val="both"/>
              <w:rPr>
                <w:rFonts w:ascii="Bookman Old Style" w:hAnsi="Bookman Old Style"/>
                <w:sz w:val="16"/>
                <w:szCs w:val="16"/>
              </w:rPr>
            </w:pPr>
          </w:p>
        </w:tc>
      </w:tr>
    </w:tbl>
    <w:p w:rsidR="00DD43BA" w:rsidRDefault="00DD43BA" w:rsidP="00DD43BA">
      <w:pPr>
        <w:pStyle w:val="Default"/>
        <w:jc w:val="both"/>
        <w:rPr>
          <w:rFonts w:ascii="Bookman Old Style" w:hAnsi="Bookman Old Style"/>
          <w:sz w:val="20"/>
          <w:szCs w:val="23"/>
        </w:rPr>
      </w:pPr>
    </w:p>
    <w:p w:rsidR="00DD43BA" w:rsidRDefault="00DD43BA" w:rsidP="00DD43BA">
      <w:pPr>
        <w:pStyle w:val="Default"/>
        <w:jc w:val="both"/>
        <w:rPr>
          <w:rFonts w:ascii="Bookman Old Style" w:hAnsi="Bookman Old Style"/>
          <w:sz w:val="20"/>
          <w:szCs w:val="23"/>
        </w:rPr>
      </w:pPr>
      <w:r>
        <w:rPr>
          <w:rFonts w:ascii="Bookman Old Style" w:hAnsi="Bookman Old Style"/>
          <w:sz w:val="20"/>
          <w:szCs w:val="23"/>
        </w:rPr>
        <w:t xml:space="preserve">O prazo de </w:t>
      </w:r>
      <w:r w:rsidR="00977998">
        <w:rPr>
          <w:rFonts w:ascii="Bookman Old Style" w:hAnsi="Bookman Old Style"/>
          <w:sz w:val="20"/>
          <w:szCs w:val="23"/>
        </w:rPr>
        <w:t>vigência</w:t>
      </w:r>
      <w:r>
        <w:rPr>
          <w:rFonts w:ascii="Bookman Old Style" w:hAnsi="Bookman Old Style"/>
          <w:sz w:val="20"/>
          <w:szCs w:val="23"/>
        </w:rPr>
        <w:t xml:space="preserve"> do objeto da licitação é de </w:t>
      </w:r>
      <w:r w:rsidR="00977998">
        <w:rPr>
          <w:rFonts w:ascii="Bookman Old Style" w:hAnsi="Bookman Old Style"/>
          <w:sz w:val="20"/>
          <w:szCs w:val="23"/>
        </w:rPr>
        <w:t>12(Doze</w:t>
      </w:r>
      <w:r w:rsidR="008C2C75">
        <w:rPr>
          <w:rFonts w:ascii="Bookman Old Style" w:hAnsi="Bookman Old Style"/>
          <w:sz w:val="20"/>
          <w:szCs w:val="23"/>
        </w:rPr>
        <w:t>)</w:t>
      </w:r>
      <w:r w:rsidR="00977998">
        <w:rPr>
          <w:rFonts w:ascii="Bookman Old Style" w:hAnsi="Bookman Old Style"/>
          <w:sz w:val="20"/>
          <w:szCs w:val="23"/>
        </w:rPr>
        <w:t xml:space="preserve"> meses</w:t>
      </w:r>
      <w:r>
        <w:rPr>
          <w:rFonts w:ascii="Bookman Old Style" w:hAnsi="Bookman Old Style"/>
          <w:sz w:val="20"/>
          <w:szCs w:val="23"/>
        </w:rPr>
        <w:t xml:space="preserve">, contados da data da assinatura do contrato mediante ordem de serviço. </w:t>
      </w:r>
      <w:bookmarkStart w:id="0" w:name="_GoBack"/>
      <w:bookmarkEnd w:id="0"/>
    </w:p>
    <w:p w:rsidR="00DD43BA" w:rsidRDefault="00DD43BA" w:rsidP="00DD43BA">
      <w:pPr>
        <w:pStyle w:val="Default"/>
        <w:jc w:val="both"/>
        <w:rPr>
          <w:rFonts w:ascii="Bookman Old Style" w:hAnsi="Bookman Old Style"/>
          <w:sz w:val="20"/>
          <w:szCs w:val="23"/>
        </w:rPr>
      </w:pPr>
    </w:p>
    <w:p w:rsidR="00DD43BA" w:rsidRDefault="00DD43BA" w:rsidP="00DD43BA">
      <w:pPr>
        <w:pStyle w:val="Default"/>
        <w:jc w:val="both"/>
        <w:rPr>
          <w:rFonts w:ascii="Bookman Old Style" w:hAnsi="Bookman Old Style"/>
          <w:sz w:val="20"/>
          <w:szCs w:val="23"/>
        </w:rPr>
      </w:pPr>
      <w:r>
        <w:rPr>
          <w:rFonts w:ascii="Bookman Old Style" w:hAnsi="Bookman Old Style"/>
          <w:sz w:val="20"/>
          <w:szCs w:val="23"/>
        </w:rPr>
        <w:t>O prazo de valida</w:t>
      </w:r>
      <w:r w:rsidR="008C2C75">
        <w:rPr>
          <w:rFonts w:ascii="Bookman Old Style" w:hAnsi="Bookman Old Style"/>
          <w:sz w:val="20"/>
          <w:szCs w:val="23"/>
        </w:rPr>
        <w:t xml:space="preserve">de da proposta de preços é </w:t>
      </w:r>
      <w:r w:rsidR="008C2C75" w:rsidRPr="00433262">
        <w:rPr>
          <w:rFonts w:ascii="Bookman Old Style" w:hAnsi="Bookman Old Style"/>
          <w:sz w:val="20"/>
          <w:szCs w:val="23"/>
          <w:highlight w:val="yellow"/>
        </w:rPr>
        <w:t xml:space="preserve">de </w:t>
      </w:r>
      <w:r w:rsidR="00D742AA">
        <w:rPr>
          <w:rFonts w:ascii="Bookman Old Style" w:hAnsi="Bookman Old Style"/>
          <w:sz w:val="20"/>
          <w:szCs w:val="23"/>
          <w:highlight w:val="yellow"/>
        </w:rPr>
        <w:t>60</w:t>
      </w:r>
      <w:r w:rsidR="00F5198F" w:rsidRPr="00433262">
        <w:rPr>
          <w:rFonts w:ascii="Bookman Old Style" w:hAnsi="Bookman Old Style"/>
          <w:sz w:val="20"/>
          <w:szCs w:val="23"/>
          <w:highlight w:val="yellow"/>
        </w:rPr>
        <w:t xml:space="preserve"> </w:t>
      </w:r>
      <w:r w:rsidRPr="00433262">
        <w:rPr>
          <w:rFonts w:ascii="Bookman Old Style" w:hAnsi="Bookman Old Style"/>
          <w:sz w:val="20"/>
          <w:szCs w:val="23"/>
          <w:highlight w:val="yellow"/>
        </w:rPr>
        <w:t>(</w:t>
      </w:r>
      <w:r w:rsidR="00D742AA">
        <w:rPr>
          <w:rFonts w:ascii="Bookman Old Style" w:hAnsi="Bookman Old Style"/>
          <w:sz w:val="20"/>
          <w:szCs w:val="23"/>
        </w:rPr>
        <w:t>Sessenta</w:t>
      </w:r>
      <w:r w:rsidR="008C2C75">
        <w:rPr>
          <w:rFonts w:ascii="Bookman Old Style" w:hAnsi="Bookman Old Style"/>
          <w:sz w:val="20"/>
          <w:szCs w:val="23"/>
        </w:rPr>
        <w:t>)</w:t>
      </w:r>
      <w:r>
        <w:rPr>
          <w:rFonts w:ascii="Bookman Old Style" w:hAnsi="Bookman Old Style"/>
          <w:sz w:val="20"/>
          <w:szCs w:val="23"/>
        </w:rPr>
        <w:t xml:space="preserve"> dias, a partir da data limite estabelecida para o recebimento das propostas pela Comissão de Licitações.</w:t>
      </w:r>
    </w:p>
    <w:p w:rsidR="00DD43BA" w:rsidRDefault="00DD43BA" w:rsidP="00DD43BA">
      <w:pPr>
        <w:pStyle w:val="Default"/>
        <w:jc w:val="both"/>
        <w:rPr>
          <w:rFonts w:ascii="Bookman Old Style" w:hAnsi="Bookman Old Style"/>
          <w:sz w:val="20"/>
          <w:szCs w:val="23"/>
        </w:rPr>
      </w:pPr>
    </w:p>
    <w:p w:rsidR="00DD43BA" w:rsidRDefault="00DD43BA" w:rsidP="00DD43BA">
      <w:pPr>
        <w:pStyle w:val="Default"/>
        <w:jc w:val="both"/>
        <w:rPr>
          <w:rFonts w:ascii="Bookman Old Style" w:hAnsi="Bookman Old Style"/>
          <w:sz w:val="20"/>
          <w:szCs w:val="23"/>
        </w:rPr>
      </w:pPr>
      <w:r>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w:t>
      </w:r>
      <w:r w:rsidR="00F5198F">
        <w:rPr>
          <w:rFonts w:ascii="Bookman Old Style" w:hAnsi="Bookman Old Style"/>
          <w:sz w:val="20"/>
          <w:szCs w:val="23"/>
        </w:rPr>
        <w:t>licitação.</w:t>
      </w:r>
    </w:p>
    <w:p w:rsidR="00DD43BA" w:rsidRDefault="00DD43BA" w:rsidP="00DD43BA">
      <w:pPr>
        <w:pStyle w:val="Default"/>
        <w:jc w:val="both"/>
        <w:rPr>
          <w:rFonts w:ascii="Bookman Old Style" w:hAnsi="Bookman Old Style"/>
          <w:sz w:val="20"/>
          <w:szCs w:val="23"/>
        </w:rPr>
      </w:pPr>
    </w:p>
    <w:p w:rsidR="00DD43BA" w:rsidRDefault="00DD43BA" w:rsidP="00DD43BA">
      <w:pPr>
        <w:pStyle w:val="Default"/>
        <w:jc w:val="both"/>
        <w:rPr>
          <w:rFonts w:ascii="Bookman Old Style" w:hAnsi="Bookman Old Style"/>
          <w:sz w:val="20"/>
          <w:szCs w:val="23"/>
        </w:rPr>
      </w:pPr>
      <w:r>
        <w:rPr>
          <w:rFonts w:ascii="Bookman Old Style" w:hAnsi="Bookman Old Style"/>
          <w:sz w:val="20"/>
          <w:szCs w:val="23"/>
        </w:rPr>
        <w:t>Na execução do objeto do edital, observaremos rigorosamente as especificações técnicas brasileiras ou qualquer outra que garanta a qualidade igual ou superior assumindo, desde já, a integral responsabilidade pela perfeita realização dos trabalhos.</w:t>
      </w:r>
    </w:p>
    <w:p w:rsidR="00DD43BA" w:rsidRDefault="00DD43BA" w:rsidP="00DD43BA">
      <w:pPr>
        <w:pStyle w:val="Default"/>
        <w:jc w:val="both"/>
        <w:rPr>
          <w:rFonts w:ascii="Bookman Old Style" w:hAnsi="Bookman Old Style"/>
          <w:sz w:val="20"/>
          <w:szCs w:val="23"/>
        </w:rPr>
      </w:pPr>
    </w:p>
    <w:p w:rsidR="00DD43BA" w:rsidRDefault="00DD43BA" w:rsidP="00DD43BA">
      <w:pPr>
        <w:pStyle w:val="Default"/>
        <w:jc w:val="both"/>
        <w:rPr>
          <w:rFonts w:ascii="Bookman Old Style" w:hAnsi="Bookman Old Style"/>
          <w:sz w:val="20"/>
          <w:szCs w:val="23"/>
        </w:rPr>
      </w:pPr>
      <w:r>
        <w:rPr>
          <w:rFonts w:ascii="Bookman Old Style" w:hAnsi="Bookman Old Style"/>
          <w:sz w:val="20"/>
          <w:szCs w:val="23"/>
        </w:rPr>
        <w:t>Atenciosamente.</w:t>
      </w:r>
    </w:p>
    <w:p w:rsidR="00DD43BA" w:rsidRDefault="00DD43BA" w:rsidP="00DD43BA">
      <w:pPr>
        <w:pStyle w:val="Default"/>
        <w:jc w:val="both"/>
        <w:rPr>
          <w:rFonts w:ascii="Bookman Old Style" w:hAnsi="Bookman Old Style"/>
          <w:sz w:val="20"/>
          <w:szCs w:val="23"/>
        </w:rPr>
      </w:pPr>
    </w:p>
    <w:p w:rsidR="00DD43BA" w:rsidRDefault="00DD43BA" w:rsidP="00DD43BA">
      <w:pPr>
        <w:pStyle w:val="Default"/>
        <w:jc w:val="both"/>
        <w:rPr>
          <w:rFonts w:ascii="Bookman Old Style" w:hAnsi="Bookman Old Style"/>
          <w:sz w:val="20"/>
          <w:szCs w:val="20"/>
        </w:rPr>
      </w:pPr>
    </w:p>
    <w:p w:rsidR="00DD43BA" w:rsidRDefault="00DD43BA" w:rsidP="00DD43BA">
      <w:pPr>
        <w:pStyle w:val="Default"/>
        <w:jc w:val="center"/>
        <w:rPr>
          <w:rFonts w:ascii="Bookman Old Style" w:hAnsi="Bookman Old Style"/>
          <w:sz w:val="20"/>
          <w:szCs w:val="20"/>
        </w:rPr>
      </w:pPr>
      <w:r>
        <w:rPr>
          <w:rFonts w:ascii="Bookman Old Style" w:hAnsi="Bookman Old Style"/>
          <w:sz w:val="20"/>
          <w:szCs w:val="20"/>
        </w:rPr>
        <w:t>___________________________</w:t>
      </w:r>
      <w:r w:rsidR="00433262" w:rsidRPr="00433262">
        <w:rPr>
          <w:rFonts w:ascii="Bookman Old Style" w:hAnsi="Bookman Old Style"/>
          <w:sz w:val="20"/>
          <w:szCs w:val="20"/>
          <w:highlight w:val="yellow"/>
        </w:rPr>
        <w:t>xxxxxxxxxxxxxxxxxxx</w:t>
      </w:r>
      <w:r>
        <w:rPr>
          <w:rFonts w:ascii="Bookman Old Style" w:hAnsi="Bookman Old Style"/>
          <w:sz w:val="20"/>
          <w:szCs w:val="20"/>
        </w:rPr>
        <w:t>__________________________</w:t>
      </w:r>
    </w:p>
    <w:p w:rsidR="00DD43BA" w:rsidRDefault="00DD43BA" w:rsidP="00DD43BA">
      <w:pPr>
        <w:pStyle w:val="Default"/>
        <w:jc w:val="center"/>
        <w:rPr>
          <w:rFonts w:ascii="Bookman Old Style" w:hAnsi="Bookman Old Style"/>
          <w:sz w:val="20"/>
          <w:szCs w:val="20"/>
        </w:rPr>
      </w:pPr>
      <w:r>
        <w:rPr>
          <w:rFonts w:ascii="Bookman Old Style" w:hAnsi="Bookman Old Style"/>
          <w:sz w:val="20"/>
          <w:szCs w:val="20"/>
        </w:rPr>
        <w:t>(Nome e assinatura do responsável legal da empresa)</w:t>
      </w:r>
    </w:p>
    <w:p w:rsidR="00DD43BA" w:rsidRDefault="00DD43BA" w:rsidP="00DD43BA">
      <w:pPr>
        <w:pStyle w:val="Default"/>
        <w:jc w:val="center"/>
        <w:rPr>
          <w:rFonts w:ascii="Bookman Old Style" w:hAnsi="Bookman Old Style"/>
          <w:sz w:val="20"/>
          <w:szCs w:val="20"/>
        </w:rPr>
      </w:pPr>
    </w:p>
    <w:p w:rsidR="00DD43BA" w:rsidRDefault="00DD43BA" w:rsidP="00DD43BA">
      <w:pPr>
        <w:pStyle w:val="Default"/>
        <w:jc w:val="center"/>
        <w:rPr>
          <w:rFonts w:ascii="Bookman Old Style" w:hAnsi="Bookman Old Style"/>
          <w:sz w:val="20"/>
          <w:szCs w:val="20"/>
        </w:rPr>
      </w:pPr>
    </w:p>
    <w:p w:rsidR="00DD43BA" w:rsidRDefault="00DD43BA" w:rsidP="00DD43BA">
      <w:pPr>
        <w:tabs>
          <w:tab w:val="left" w:leader="dot" w:pos="6299"/>
        </w:tabs>
        <w:jc w:val="center"/>
        <w:rPr>
          <w:rFonts w:ascii="Bookman Old Style" w:hAnsi="Bookman Old Style"/>
          <w:sz w:val="20"/>
          <w:szCs w:val="20"/>
        </w:rPr>
      </w:pPr>
      <w:r w:rsidRPr="00433262">
        <w:rPr>
          <w:rFonts w:ascii="Bookman Old Style" w:hAnsi="Bookman Old Style"/>
          <w:sz w:val="20"/>
          <w:szCs w:val="20"/>
          <w:highlight w:val="yellow"/>
        </w:rPr>
        <w:t>Local,</w:t>
      </w:r>
      <w:r w:rsidRPr="00433262">
        <w:rPr>
          <w:rFonts w:ascii="Bookman Old Style" w:hAnsi="Bookman Old Style"/>
          <w:spacing w:val="-14"/>
          <w:sz w:val="20"/>
          <w:szCs w:val="20"/>
          <w:highlight w:val="yellow"/>
        </w:rPr>
        <w:t xml:space="preserve"> XX de XXX</w:t>
      </w:r>
      <w:r w:rsidRPr="00433262">
        <w:rPr>
          <w:rFonts w:ascii="Bookman Old Style" w:hAnsi="Bookman Old Style"/>
          <w:sz w:val="20"/>
          <w:szCs w:val="20"/>
          <w:highlight w:val="yellow"/>
        </w:rPr>
        <w:t xml:space="preserve"> de</w:t>
      </w:r>
      <w:r w:rsidRPr="00433262">
        <w:rPr>
          <w:rFonts w:ascii="Bookman Old Style" w:hAnsi="Bookman Old Style"/>
          <w:spacing w:val="5"/>
          <w:sz w:val="20"/>
          <w:szCs w:val="20"/>
          <w:highlight w:val="yellow"/>
        </w:rPr>
        <w:t xml:space="preserve"> </w:t>
      </w:r>
      <w:r w:rsidR="00F5198F" w:rsidRPr="00433262">
        <w:rPr>
          <w:rFonts w:ascii="Bookman Old Style" w:hAnsi="Bookman Old Style"/>
          <w:sz w:val="20"/>
          <w:szCs w:val="20"/>
          <w:highlight w:val="yellow"/>
        </w:rPr>
        <w:t>2024</w:t>
      </w:r>
      <w:r>
        <w:rPr>
          <w:rFonts w:ascii="Bookman Old Style" w:hAnsi="Bookman Old Style"/>
          <w:sz w:val="20"/>
          <w:szCs w:val="20"/>
        </w:rPr>
        <w:t>.</w:t>
      </w:r>
    </w:p>
    <w:p w:rsidR="00DD43BA" w:rsidRDefault="00DD43BA" w:rsidP="00DD43BA">
      <w:pPr>
        <w:spacing w:before="51"/>
        <w:jc w:val="center"/>
      </w:pPr>
    </w:p>
    <w:p w:rsidR="006B0418" w:rsidRDefault="006B0418"/>
    <w:sectPr w:rsidR="006B0418" w:rsidSect="00D51F5B">
      <w:footerReference w:type="default" r:id="rId7"/>
      <w:pgSz w:w="11906" w:h="16838"/>
      <w:pgMar w:top="709"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191" w:rsidRDefault="00F336B0">
      <w:pPr>
        <w:spacing w:after="0" w:line="240" w:lineRule="auto"/>
      </w:pPr>
      <w:r>
        <w:separator/>
      </w:r>
    </w:p>
  </w:endnote>
  <w:endnote w:type="continuationSeparator" w:id="0">
    <w:p w:rsidR="00A71191" w:rsidRDefault="00F3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WenQuanYi Micro He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font_Spranq_eco_Sans">
    <w:altName w:val="Malgun Gothic"/>
    <w:charset w:val="00"/>
    <w:family w:val="swiss"/>
    <w:pitch w:val="variable"/>
    <w:sig w:usb0="800000AF" w:usb1="1000204A" w:usb2="00000000" w:usb3="00000000" w:csb0="00000001" w:csb1="00000000"/>
  </w:font>
  <w:font w:name="Lohit Hind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3F" w:rsidRDefault="00D742AA">
    <w:pPr>
      <w:pStyle w:val="Rodap"/>
    </w:pPr>
  </w:p>
  <w:p w:rsidR="00C1093F" w:rsidRDefault="00D742A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191" w:rsidRDefault="00F336B0">
      <w:pPr>
        <w:spacing w:after="0" w:line="240" w:lineRule="auto"/>
      </w:pPr>
      <w:r>
        <w:separator/>
      </w:r>
    </w:p>
  </w:footnote>
  <w:footnote w:type="continuationSeparator" w:id="0">
    <w:p w:rsidR="00A71191" w:rsidRDefault="00F33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C100D"/>
    <w:multiLevelType w:val="multilevel"/>
    <w:tmpl w:val="4FD4F8F2"/>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792" w:hanging="432"/>
      </w:pPr>
      <w:rPr>
        <w:rFonts w:ascii="Bookman Old Style" w:hAnsi="Bookman Old Style" w:hint="default"/>
        <w:b/>
        <w:i w:val="0"/>
        <w:iCs/>
        <w:color w:val="auto"/>
      </w:rPr>
    </w:lvl>
    <w:lvl w:ilvl="2">
      <w:start w:val="1"/>
      <w:numFmt w:val="decimal"/>
      <w:lvlText w:val="%1.%2.%3."/>
      <w:lvlJc w:val="left"/>
      <w:pPr>
        <w:ind w:left="1224" w:hanging="504"/>
      </w:pPr>
      <w:rPr>
        <w:rFonts w:ascii="Bookman Old Style" w:hAnsi="Bookman Old Style" w:cs="Arial" w:hint="default"/>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3" w15:restartNumberingAfterBreak="0">
    <w:nsid w:val="497015F8"/>
    <w:multiLevelType w:val="multilevel"/>
    <w:tmpl w:val="F3ACBAA6"/>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1DD361E"/>
    <w:multiLevelType w:val="multilevel"/>
    <w:tmpl w:val="E61A35E2"/>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42" w:firstLine="0"/>
      </w:pPr>
      <w:rPr>
        <w:b/>
        <w:i w:val="0"/>
        <w:color w:val="auto"/>
        <w:sz w:val="18"/>
        <w:szCs w:val="18"/>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7655785"/>
    <w:multiLevelType w:val="multilevel"/>
    <w:tmpl w:val="6874BF60"/>
    <w:lvl w:ilvl="0">
      <w:start w:val="2"/>
      <w:numFmt w:val="decimal"/>
      <w:lvlText w:val="%1."/>
      <w:lvlJc w:val="right"/>
      <w:pPr>
        <w:ind w:left="360" w:hanging="360"/>
      </w:pPr>
      <w:rPr>
        <w:b/>
        <w:i w:val="0"/>
        <w:strike w:val="0"/>
        <w:dstrike w:val="0"/>
        <w:color w:val="auto"/>
        <w:u w:val="none"/>
        <w:effect w:val="none"/>
      </w:rPr>
    </w:lvl>
    <w:lvl w:ilvl="1">
      <w:start w:val="1"/>
      <w:numFmt w:val="decimal"/>
      <w:lvlText w:val="%1.%2."/>
      <w:lvlJc w:val="left"/>
      <w:pPr>
        <w:ind w:left="432" w:hanging="432"/>
      </w:pPr>
      <w:rPr>
        <w:b/>
        <w:bCs w:val="0"/>
        <w:i w:val="0"/>
        <w:strike w:val="0"/>
        <w:dstrike w:val="0"/>
        <w:color w:val="auto"/>
        <w:u w:val="none"/>
        <w:effect w:val="none"/>
      </w:rPr>
    </w:lvl>
    <w:lvl w:ilvl="2">
      <w:numFmt w:val="decimal"/>
      <w:lvlText w:val="%1.%2.%3."/>
      <w:lvlJc w:val="left"/>
      <w:pPr>
        <w:ind w:left="1072" w:hanging="504"/>
      </w:pPr>
      <w:rPr>
        <w:rFonts w:ascii="Arial" w:hAnsi="Arial" w:cs="Times New Roman" w:hint="default"/>
        <w:b w:val="0"/>
        <w:i w:val="0"/>
        <w:color w:val="auto"/>
        <w:sz w:val="20"/>
        <w:szCs w:val="20"/>
      </w:rPr>
    </w:lvl>
    <w:lvl w:ilvl="3">
      <w:numFmt w:val="decimal"/>
      <w:lvlText w:val="%1.%2.%3.%4."/>
      <w:lvlJc w:val="left"/>
      <w:pPr>
        <w:ind w:left="2491" w:hanging="648"/>
      </w:pPr>
      <w:rPr>
        <w:rFonts w:ascii="Arial" w:hAnsi="Arial" w:cs="Times New Roman" w:hint="default"/>
        <w:sz w:val="20"/>
        <w:szCs w:val="20"/>
      </w:rPr>
    </w:lvl>
    <w:lvl w:ilvl="4">
      <w:numFmt w:val="decimal"/>
      <w:lvlText w:val="%1.%2.%3.%4.%5."/>
      <w:lvlJc w:val="left"/>
      <w:pPr>
        <w:ind w:left="2232" w:hanging="792"/>
      </w:pPr>
    </w:lvl>
    <w:lvl w:ilvl="5">
      <w:numFmt w:val="decimal"/>
      <w:lvlText w:val="%1.%2.%3.%4.%5.%6."/>
      <w:lvlJc w:val="left"/>
      <w:pPr>
        <w:ind w:left="2736" w:hanging="936"/>
      </w:pPr>
    </w:lvl>
    <w:lvl w:ilvl="6">
      <w:numFmt w:val="decimal"/>
      <w:lvlText w:val="%1.%2.%3.%4.%5.%6.%7."/>
      <w:lvlJc w:val="left"/>
      <w:pPr>
        <w:ind w:left="3240" w:hanging="1080"/>
      </w:pPr>
    </w:lvl>
    <w:lvl w:ilvl="7">
      <w:numFmt w:val="decimal"/>
      <w:lvlText w:val="%1.%2.%3.%4.%5.%6.%7.%8."/>
      <w:lvlJc w:val="left"/>
      <w:pPr>
        <w:ind w:left="3744" w:hanging="1224"/>
      </w:pPr>
    </w:lvl>
    <w:lvl w:ilvl="8">
      <w:numFmt w:val="decimal"/>
      <w:lvlText w:val="%1.%2.%3.%4.%5.%6.%7.%8.%9."/>
      <w:lvlJc w:val="left"/>
      <w:pPr>
        <w:ind w:left="4320" w:hanging="1440"/>
      </w:pPr>
    </w:lvl>
  </w:abstractNum>
  <w:abstractNum w:abstractNumId="6"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
    </w:lvlOverride>
    <w:lvlOverride w:ilvl="1">
      <w:startOverride w:val="1"/>
    </w:lvlOverride>
  </w:num>
  <w:num w:numId="11">
    <w:abstractNumId w:val="3"/>
  </w:num>
  <w:num w:numId="12">
    <w:abstractNumId w:val="5"/>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BA"/>
    <w:rsid w:val="00433262"/>
    <w:rsid w:val="004C47D9"/>
    <w:rsid w:val="006B0418"/>
    <w:rsid w:val="008C2C75"/>
    <w:rsid w:val="00977998"/>
    <w:rsid w:val="00A71191"/>
    <w:rsid w:val="00C257EA"/>
    <w:rsid w:val="00D742AA"/>
    <w:rsid w:val="00D82845"/>
    <w:rsid w:val="00DD43BA"/>
    <w:rsid w:val="00ED52FD"/>
    <w:rsid w:val="00F336B0"/>
    <w:rsid w:val="00F519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7196"/>
  <w15:chartTrackingRefBased/>
  <w15:docId w15:val="{D8077B78-7D16-48E0-A8C9-D75E4E93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3BA"/>
    <w:pPr>
      <w:spacing w:line="256" w:lineRule="auto"/>
    </w:pPr>
  </w:style>
  <w:style w:type="paragraph" w:styleId="Ttulo1">
    <w:name w:val="heading 1"/>
    <w:basedOn w:val="Normal"/>
    <w:next w:val="Normal"/>
    <w:link w:val="Ttulo1Char"/>
    <w:uiPriority w:val="9"/>
    <w:qFormat/>
    <w:rsid w:val="00ED52F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D43BA"/>
    <w:pPr>
      <w:autoSpaceDE w:val="0"/>
      <w:autoSpaceDN w:val="0"/>
      <w:adjustRightInd w:val="0"/>
      <w:spacing w:after="0" w:line="240" w:lineRule="auto"/>
    </w:pPr>
    <w:rPr>
      <w:rFonts w:ascii="Cambria" w:hAnsi="Cambria" w:cs="Cambria"/>
      <w:color w:val="000000"/>
      <w:sz w:val="24"/>
      <w:szCs w:val="24"/>
    </w:rPr>
  </w:style>
  <w:style w:type="paragraph" w:styleId="Rodap">
    <w:name w:val="footer"/>
    <w:basedOn w:val="Normal"/>
    <w:link w:val="RodapChar"/>
    <w:uiPriority w:val="99"/>
    <w:unhideWhenUsed/>
    <w:rsid w:val="00DD43BA"/>
    <w:pPr>
      <w:tabs>
        <w:tab w:val="center" w:pos="4252"/>
        <w:tab w:val="right" w:pos="8504"/>
      </w:tabs>
      <w:spacing w:after="0" w:line="240" w:lineRule="auto"/>
    </w:pPr>
  </w:style>
  <w:style w:type="character" w:customStyle="1" w:styleId="RodapChar">
    <w:name w:val="Rodapé Char"/>
    <w:basedOn w:val="Fontepargpadro"/>
    <w:link w:val="Rodap"/>
    <w:uiPriority w:val="99"/>
    <w:rsid w:val="00DD43BA"/>
  </w:style>
  <w:style w:type="paragraph" w:customStyle="1" w:styleId="PADRO">
    <w:name w:val="PADRÃO"/>
    <w:rsid w:val="00DD43BA"/>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table" w:styleId="Tabelacomgrade">
    <w:name w:val="Table Grid"/>
    <w:basedOn w:val="Tabelanormal"/>
    <w:uiPriority w:val="39"/>
    <w:rsid w:val="00DD4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ED52FD"/>
    <w:rPr>
      <w:rFonts w:asciiTheme="majorHAnsi" w:eastAsiaTheme="majorEastAsia" w:hAnsiTheme="majorHAnsi" w:cstheme="majorBidi"/>
      <w:color w:val="2E74B5" w:themeColor="accent1" w:themeShade="BF"/>
      <w:sz w:val="32"/>
      <w:szCs w:val="32"/>
      <w:lang w:eastAsia="pt-BR"/>
    </w:rPr>
  </w:style>
  <w:style w:type="paragraph" w:customStyle="1" w:styleId="Nivel01Titulo">
    <w:name w:val="Nivel_01_Titulo"/>
    <w:basedOn w:val="Ttulo1"/>
    <w:next w:val="Normal"/>
    <w:qFormat/>
    <w:rsid w:val="00ED52FD"/>
    <w:pPr>
      <w:numPr>
        <w:numId w:val="2"/>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ED52FD"/>
    <w:pPr>
      <w:tabs>
        <w:tab w:val="center" w:pos="4252"/>
        <w:tab w:val="right" w:pos="8504"/>
      </w:tabs>
      <w:spacing w:after="0" w:line="240" w:lineRule="auto"/>
    </w:pPr>
    <w:rPr>
      <w:rFonts w:ascii="Arial" w:eastAsia="Times New Roman" w:hAnsi="Arial" w:cs="Tahoma"/>
      <w:sz w:val="20"/>
      <w:szCs w:val="24"/>
      <w:lang w:eastAsia="pt-BR"/>
    </w:rPr>
  </w:style>
  <w:style w:type="character" w:customStyle="1" w:styleId="CabealhoChar">
    <w:name w:val="Cabeçalho Char"/>
    <w:basedOn w:val="Fontepargpadro"/>
    <w:link w:val="Cabealho"/>
    <w:uiPriority w:val="99"/>
    <w:rsid w:val="00ED52FD"/>
    <w:rPr>
      <w:rFonts w:ascii="Arial" w:eastAsia="Times New Roman" w:hAnsi="Arial" w:cs="Tahoma"/>
      <w:sz w:val="20"/>
      <w:szCs w:val="24"/>
      <w:lang w:eastAsia="pt-BR"/>
    </w:rPr>
  </w:style>
  <w:style w:type="character" w:styleId="Hyperlink">
    <w:name w:val="Hyperlink"/>
    <w:basedOn w:val="Fontepargpadro"/>
    <w:uiPriority w:val="99"/>
    <w:unhideWhenUsed/>
    <w:rsid w:val="00ED52FD"/>
    <w:rPr>
      <w:color w:val="0563C1"/>
      <w:u w:val="single"/>
    </w:rPr>
  </w:style>
  <w:style w:type="paragraph" w:styleId="PargrafodaLista">
    <w:name w:val="List Paragraph"/>
    <w:basedOn w:val="Normal"/>
    <w:uiPriority w:val="34"/>
    <w:qFormat/>
    <w:rsid w:val="00ED52FD"/>
    <w:pPr>
      <w:spacing w:after="0" w:line="240" w:lineRule="auto"/>
      <w:ind w:left="720"/>
      <w:contextualSpacing/>
    </w:pPr>
    <w:rPr>
      <w:rFonts w:ascii="Arial" w:eastAsia="Times New Roman" w:hAnsi="Arial" w:cs="Tahoma"/>
      <w:sz w:val="20"/>
      <w:szCs w:val="24"/>
      <w:lang w:eastAsia="pt-BR"/>
    </w:rPr>
  </w:style>
  <w:style w:type="table" w:customStyle="1" w:styleId="Tabelacomgrade1">
    <w:name w:val="Tabela com grade1"/>
    <w:basedOn w:val="Tabelanormal"/>
    <w:uiPriority w:val="39"/>
    <w:rsid w:val="00ED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D742AA"/>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551</Words>
  <Characters>2980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cp:lastModifiedBy>
  <cp:revision>9</cp:revision>
  <dcterms:created xsi:type="dcterms:W3CDTF">2023-12-27T12:20:00Z</dcterms:created>
  <dcterms:modified xsi:type="dcterms:W3CDTF">2024-02-19T13:45:00Z</dcterms:modified>
</cp:coreProperties>
</file>