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D43BA" w:rsidRDefault="00DD43BA" w:rsidP="00DD43BA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BA3E9F" w:rsidRDefault="00DD43BA" w:rsidP="00DD43BA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8264BF" w:rsidRPr="008264BF">
        <w:rPr>
          <w:rFonts w:ascii="Bookman Old Style" w:eastAsia="Calibri" w:hAnsi="Bookman Old Style" w:cs="Times New Roman"/>
          <w:bCs/>
          <w:color w:val="000000"/>
          <w:szCs w:val="20"/>
          <w:lang w:eastAsia="en-US"/>
        </w:rPr>
        <w:t>Aquisição de cadeiras plásticas para atender eventos que serão realizados pela Secretaria de Administração da Prefeitura Municipal de Santo Antonio do Sudoeste – PR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969"/>
        <w:gridCol w:w="1276"/>
        <w:gridCol w:w="992"/>
        <w:gridCol w:w="1134"/>
        <w:gridCol w:w="1134"/>
      </w:tblGrid>
      <w:tr w:rsidR="008264BF" w:rsidRPr="004B3374" w:rsidTr="00D57172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8264BF" w:rsidRPr="004B3374" w:rsidRDefault="008264BF" w:rsidP="00D5717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8264BF" w:rsidRPr="004B3374" w:rsidTr="00D57172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264BF" w:rsidRPr="004B3374" w:rsidRDefault="008264BF" w:rsidP="00D57172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8264BF" w:rsidRPr="004B3374" w:rsidTr="00D57172">
        <w:trPr>
          <w:trHeight w:val="221"/>
        </w:trPr>
        <w:tc>
          <w:tcPr>
            <w:tcW w:w="426" w:type="dxa"/>
          </w:tcPr>
          <w:p w:rsidR="008264BF" w:rsidRPr="004B3374" w:rsidRDefault="008264BF" w:rsidP="00D5717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264BF" w:rsidRPr="004B3374" w:rsidRDefault="008264BF" w:rsidP="00D5717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24301</w:t>
            </w:r>
          </w:p>
        </w:tc>
        <w:tc>
          <w:tcPr>
            <w:tcW w:w="3969" w:type="dxa"/>
          </w:tcPr>
          <w:p w:rsidR="008264BF" w:rsidRPr="004B3374" w:rsidRDefault="008264BF" w:rsidP="00D57172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CADEIRAS PLÁSTICAS NA COR PRETA – cadeira de área </w:t>
            </w:r>
            <w:proofErr w:type="spellStart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cortiana</w:t>
            </w:r>
            <w:proofErr w:type="spellEnd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 xml:space="preserve"> com plástico injetado. Capacidade 120KG, com pés em polipropileno. Altura 70cm.</w:t>
            </w:r>
          </w:p>
        </w:tc>
        <w:tc>
          <w:tcPr>
            <w:tcW w:w="1276" w:type="dxa"/>
          </w:tcPr>
          <w:p w:rsidR="008264BF" w:rsidRPr="004B3374" w:rsidRDefault="008264BF" w:rsidP="00D5717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140</w:t>
            </w:r>
          </w:p>
        </w:tc>
        <w:tc>
          <w:tcPr>
            <w:tcW w:w="992" w:type="dxa"/>
          </w:tcPr>
          <w:p w:rsidR="008264BF" w:rsidRPr="00AD155F" w:rsidRDefault="008264BF" w:rsidP="00D5717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UN</w:t>
            </w:r>
          </w:p>
        </w:tc>
        <w:tc>
          <w:tcPr>
            <w:tcW w:w="1134" w:type="dxa"/>
          </w:tcPr>
          <w:p w:rsidR="008264BF" w:rsidRPr="004B3374" w:rsidRDefault="008264BF" w:rsidP="00D5717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</w:t>
            </w:r>
            <w:proofErr w:type="spellEnd"/>
            <w:proofErr w:type="gramEnd"/>
          </w:p>
        </w:tc>
        <w:tc>
          <w:tcPr>
            <w:tcW w:w="1134" w:type="dxa"/>
          </w:tcPr>
          <w:p w:rsidR="008264BF" w:rsidRPr="004B3374" w:rsidRDefault="008264BF" w:rsidP="00D57172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  <w:proofErr w:type="spellEnd"/>
            <w:proofErr w:type="gramEnd"/>
          </w:p>
        </w:tc>
      </w:tr>
      <w:tr w:rsidR="008264BF" w:rsidRPr="004B3374" w:rsidTr="00D57172">
        <w:trPr>
          <w:trHeight w:val="221"/>
        </w:trPr>
        <w:tc>
          <w:tcPr>
            <w:tcW w:w="8647" w:type="dxa"/>
            <w:gridSpan w:val="6"/>
          </w:tcPr>
          <w:p w:rsidR="008264BF" w:rsidRPr="004B3374" w:rsidRDefault="008264BF" w:rsidP="00D57172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8264BF" w:rsidRPr="0073249E" w:rsidRDefault="008264BF" w:rsidP="00D57172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xxxx</w:t>
            </w:r>
            <w:bookmarkStart w:id="0" w:name="_GoBack"/>
            <w:bookmarkEnd w:id="0"/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8C2C75" w:rsidRPr="00433262">
        <w:rPr>
          <w:rFonts w:ascii="Bookman Old Style" w:hAnsi="Bookman Old Style"/>
          <w:sz w:val="20"/>
          <w:szCs w:val="23"/>
          <w:highlight w:val="yellow"/>
        </w:rPr>
        <w:t>de XXX</w:t>
      </w:r>
      <w:r w:rsidR="00F5198F" w:rsidRPr="00433262">
        <w:rPr>
          <w:rFonts w:ascii="Bookman Old Style" w:hAnsi="Bookman Old Style"/>
          <w:sz w:val="20"/>
          <w:szCs w:val="23"/>
          <w:highlight w:val="yellow"/>
        </w:rPr>
        <w:t xml:space="preserve"> </w:t>
      </w:r>
      <w:r w:rsidRPr="00433262">
        <w:rPr>
          <w:rFonts w:ascii="Bookman Old Style" w:hAnsi="Bookman Old Style"/>
          <w:sz w:val="20"/>
          <w:szCs w:val="23"/>
          <w:highlight w:val="yellow"/>
        </w:rPr>
        <w:t>(</w:t>
      </w:r>
      <w:r w:rsidR="008C2C75" w:rsidRPr="00433262">
        <w:rPr>
          <w:rFonts w:ascii="Bookman Old Style" w:hAnsi="Bookman Old Style"/>
          <w:sz w:val="20"/>
          <w:szCs w:val="23"/>
          <w:highlight w:val="yellow"/>
        </w:rPr>
        <w:t>XXXX</w:t>
      </w:r>
      <w:r w:rsidR="008C2C75">
        <w:rPr>
          <w:rFonts w:ascii="Bookman Old Style" w:hAnsi="Bookman Old Style"/>
          <w:sz w:val="20"/>
          <w:szCs w:val="23"/>
        </w:rPr>
        <w:t>)</w:t>
      </w:r>
      <w:r>
        <w:rPr>
          <w:rFonts w:ascii="Bookman Old Style" w:hAnsi="Bookman Old Style"/>
          <w:sz w:val="20"/>
          <w:szCs w:val="23"/>
        </w:rPr>
        <w:t xml:space="preserve"> dias),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</w:t>
      </w:r>
      <w:r w:rsidR="00433262" w:rsidRPr="00433262">
        <w:rPr>
          <w:rFonts w:ascii="Bookman Old Style" w:hAnsi="Bookman Old Style"/>
          <w:sz w:val="20"/>
          <w:szCs w:val="20"/>
          <w:highlight w:val="yellow"/>
        </w:rPr>
        <w:t>xxxxxxxxxxxxxxxxxxx</w:t>
      </w:r>
      <w:r>
        <w:rPr>
          <w:rFonts w:ascii="Bookman Old Style" w:hAnsi="Bookman Old Style"/>
          <w:sz w:val="20"/>
          <w:szCs w:val="20"/>
        </w:rPr>
        <w:t>__________________________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433262">
        <w:rPr>
          <w:rFonts w:ascii="Bookman Old Style" w:hAnsi="Bookman Old Style"/>
          <w:sz w:val="20"/>
          <w:szCs w:val="20"/>
          <w:highlight w:val="yellow"/>
        </w:rPr>
        <w:t>Local,</w:t>
      </w:r>
      <w:r w:rsidRPr="00433262">
        <w:rPr>
          <w:rFonts w:ascii="Bookman Old Style" w:hAnsi="Bookman Old Style"/>
          <w:spacing w:val="-14"/>
          <w:sz w:val="20"/>
          <w:szCs w:val="20"/>
          <w:highlight w:val="yellow"/>
        </w:rPr>
        <w:t xml:space="preserve"> XX de XXX</w:t>
      </w:r>
      <w:r w:rsidRPr="00433262">
        <w:rPr>
          <w:rFonts w:ascii="Bookman Old Style" w:hAnsi="Bookman Old Style"/>
          <w:sz w:val="20"/>
          <w:szCs w:val="20"/>
          <w:highlight w:val="yellow"/>
        </w:rPr>
        <w:t xml:space="preserve"> de</w:t>
      </w:r>
      <w:r w:rsidRPr="00433262">
        <w:rPr>
          <w:rFonts w:ascii="Bookman Old Style" w:hAnsi="Bookman Old Style"/>
          <w:spacing w:val="5"/>
          <w:sz w:val="20"/>
          <w:szCs w:val="20"/>
          <w:highlight w:val="yellow"/>
        </w:rPr>
        <w:t xml:space="preserve"> </w:t>
      </w:r>
      <w:r w:rsidR="00F5198F" w:rsidRPr="00433262">
        <w:rPr>
          <w:rFonts w:ascii="Bookman Old Style" w:hAnsi="Bookman Old Style"/>
          <w:sz w:val="20"/>
          <w:szCs w:val="20"/>
          <w:highlight w:val="yellow"/>
        </w:rPr>
        <w:t>2024</w:t>
      </w:r>
      <w:r>
        <w:rPr>
          <w:rFonts w:ascii="Bookman Old Style" w:hAnsi="Bookman Old Style"/>
          <w:sz w:val="20"/>
          <w:szCs w:val="20"/>
        </w:rPr>
        <w:t>.</w:t>
      </w: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8264BF">
    <w:pPr>
      <w:pStyle w:val="Rodap"/>
    </w:pPr>
  </w:p>
  <w:p w:rsidR="00C1093F" w:rsidRDefault="00826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433262"/>
    <w:rsid w:val="004C47D9"/>
    <w:rsid w:val="006B0418"/>
    <w:rsid w:val="008264BF"/>
    <w:rsid w:val="008C2C75"/>
    <w:rsid w:val="00977998"/>
    <w:rsid w:val="00A71191"/>
    <w:rsid w:val="00BA3E9F"/>
    <w:rsid w:val="00C257EA"/>
    <w:rsid w:val="00D82845"/>
    <w:rsid w:val="00DD43BA"/>
    <w:rsid w:val="00ED52FD"/>
    <w:rsid w:val="00F336B0"/>
    <w:rsid w:val="00F5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3</cp:revision>
  <dcterms:created xsi:type="dcterms:W3CDTF">2024-03-05T19:47:00Z</dcterms:created>
  <dcterms:modified xsi:type="dcterms:W3CDTF">2024-03-08T17:13:00Z</dcterms:modified>
</cp:coreProperties>
</file>