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32C13F76" w:rsidR="00D740D5" w:rsidRPr="00365794" w:rsidRDefault="00D740D5" w:rsidP="008C30FA">
      <w:pPr>
        <w:pStyle w:val="Ttulo1"/>
        <w:spacing w:before="0" w:line="240" w:lineRule="auto"/>
        <w:ind w:right="-1"/>
        <w:jc w:val="center"/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ESTUDO</w:t>
      </w:r>
      <w:r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TÉCNICO</w:t>
      </w:r>
      <w:r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PRELIMINAR</w:t>
      </w:r>
      <w:r w:rsidR="00A8405E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– ETP</w:t>
      </w:r>
    </w:p>
    <w:p w14:paraId="51BFB183" w14:textId="77777777" w:rsidR="004435E7" w:rsidRPr="00365794" w:rsidRDefault="004435E7" w:rsidP="00446013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0458CC21" w14:textId="04E3AB93" w:rsidR="00D740D5" w:rsidRPr="00365794" w:rsidRDefault="00D740D5" w:rsidP="00446013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INTRODUÇÃO</w:t>
      </w:r>
    </w:p>
    <w:p w14:paraId="5D9BC85B" w14:textId="77777777" w:rsidR="00D740D5" w:rsidRPr="00365794" w:rsidRDefault="00D740D5" w:rsidP="00446013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Conforme a Lei nº 14.133, de 2021, o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14:paraId="3C623801" w14:textId="092C0ABC" w:rsidR="00D740D5" w:rsidRPr="00365794" w:rsidRDefault="00D740D5" w:rsidP="00446013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Neste sentido, o</w:t>
      </w:r>
      <w:r w:rsidRPr="00365794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presente</w:t>
      </w:r>
      <w:r w:rsidRPr="00365794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documento</w:t>
      </w:r>
      <w:r w:rsidRPr="00365794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contempla </w:t>
      </w:r>
      <w:r w:rsidRPr="00365794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estudos</w:t>
      </w:r>
      <w:r w:rsidRPr="00365794">
        <w:rPr>
          <w:rFonts w:ascii="Bookman Old Style" w:hAnsi="Bookman Old Style" w:cstheme="minorHAnsi"/>
          <w:color w:val="000000" w:themeColor="text1"/>
          <w:spacing w:val="-1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para</w:t>
      </w:r>
      <w:r w:rsidRPr="00365794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a</w:t>
      </w:r>
      <w:r w:rsidRPr="00365794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contratação</w:t>
      </w:r>
      <w:r w:rsidRPr="00365794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de</w:t>
      </w:r>
      <w:r w:rsidRPr="00365794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365794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que</w:t>
      </w:r>
      <w:r w:rsidRPr="00365794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atenderá</w:t>
      </w:r>
      <w:r w:rsidRPr="00365794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à</w:t>
      </w:r>
      <w:r w:rsidRPr="00365794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necessidade </w:t>
      </w:r>
      <w:r w:rsidRPr="00365794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especificada no documento de formalização da demanda anexo, e tem por finalidade estudá-la detalhadamente e identificar a</w:t>
      </w:r>
      <w:r w:rsidRPr="00365794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melhor</w:t>
      </w:r>
      <w:r w:rsidRPr="00365794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365794">
        <w:rPr>
          <w:rFonts w:ascii="Bookman Old Style" w:hAnsi="Bookman Old Style" w:cstheme="minorHAnsi"/>
          <w:color w:val="000000" w:themeColor="text1"/>
          <w:spacing w:val="-5"/>
          <w:sz w:val="20"/>
          <w:szCs w:val="20"/>
        </w:rPr>
        <w:t xml:space="preserve"> existente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no mercado</w:t>
      </w:r>
      <w:r w:rsidRPr="00365794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para</w:t>
      </w:r>
      <w:r w:rsidRPr="00365794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supri-la,</w:t>
      </w:r>
      <w:r w:rsidRPr="00365794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em</w:t>
      </w:r>
      <w:r w:rsidRPr="00365794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conformidade com as</w:t>
      </w:r>
      <w:r w:rsidRPr="00365794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normas</w:t>
      </w:r>
      <w:r w:rsidRPr="00365794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e</w:t>
      </w:r>
      <w:r w:rsidRPr="00365794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princípios</w:t>
      </w:r>
      <w:r w:rsidRPr="00365794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que </w:t>
      </w:r>
      <w:r w:rsidRPr="00365794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regem a</w:t>
      </w:r>
      <w:r w:rsidRPr="00365794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Administração</w:t>
      </w:r>
      <w:r w:rsidRPr="00365794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Pública.</w:t>
      </w:r>
    </w:p>
    <w:p w14:paraId="2BB41FE3" w14:textId="77777777" w:rsidR="00B012A3" w:rsidRPr="00365794" w:rsidRDefault="00B012A3" w:rsidP="00446013">
      <w:pPr>
        <w:pStyle w:val="Ttulo1"/>
        <w:tabs>
          <w:tab w:val="left" w:pos="280"/>
        </w:tabs>
        <w:spacing w:before="0" w:line="240" w:lineRule="auto"/>
        <w:ind w:right="-1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</w:p>
    <w:p w14:paraId="1947A403" w14:textId="7B2D606B" w:rsidR="00AA4F22" w:rsidRPr="00365794" w:rsidRDefault="00D740D5" w:rsidP="00446013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NECESSIDADE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1855C192" w14:textId="78697A9B" w:rsidR="002A2DAB" w:rsidRDefault="0009026A" w:rsidP="00446013">
      <w:pPr>
        <w:ind w:firstLine="426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365794">
        <w:rPr>
          <w:rFonts w:ascii="Bookman Old Style" w:hAnsi="Bookman Old Style" w:cs="Bookman Old Style"/>
          <w:bCs/>
          <w:sz w:val="20"/>
          <w:szCs w:val="20"/>
        </w:rPr>
        <w:tab/>
      </w:r>
      <w:r w:rsidR="002A2DAB" w:rsidRPr="00365794">
        <w:rPr>
          <w:rFonts w:ascii="Bookman Old Style" w:hAnsi="Bookman Old Style" w:cs="Bookman Old Style"/>
          <w:bCs/>
          <w:sz w:val="20"/>
          <w:szCs w:val="20"/>
        </w:rPr>
        <w:t xml:space="preserve">A necessidade de </w:t>
      </w:r>
      <w:r w:rsidR="00B2241C" w:rsidRPr="00B2241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Aquisição de Máquinas e Equipamentos Agrícolas </w:t>
      </w:r>
      <w:r w:rsidR="00481A0C" w:rsidRPr="00365794">
        <w:rPr>
          <w:rFonts w:ascii="Bookman Old Style" w:hAnsi="Bookman Old Style" w:cs="Bookman Old Style"/>
          <w:bCs/>
          <w:sz w:val="20"/>
          <w:szCs w:val="20"/>
        </w:rPr>
        <w:t>surge especialmente onde há movimentação constant</w:t>
      </w:r>
      <w:r w:rsidR="008C30FA">
        <w:rPr>
          <w:rFonts w:ascii="Bookman Old Style" w:hAnsi="Bookman Old Style" w:cs="Bookman Old Style"/>
          <w:bCs/>
          <w:sz w:val="20"/>
          <w:szCs w:val="20"/>
        </w:rPr>
        <w:t>e de materiais e serviços</w:t>
      </w:r>
      <w:r w:rsidR="004220C0">
        <w:rPr>
          <w:rFonts w:ascii="Bookman Old Style" w:hAnsi="Bookman Old Style" w:cs="Bookman Old Style"/>
          <w:bCs/>
          <w:sz w:val="20"/>
          <w:szCs w:val="20"/>
        </w:rPr>
        <w:t xml:space="preserve"> pesados</w:t>
      </w:r>
      <w:bookmarkStart w:id="0" w:name="_GoBack"/>
      <w:bookmarkEnd w:id="0"/>
      <w:r w:rsidR="008C30FA">
        <w:rPr>
          <w:rFonts w:ascii="Bookman Old Style" w:hAnsi="Bookman Old Style" w:cs="Bookman Old Style"/>
          <w:bCs/>
          <w:sz w:val="20"/>
          <w:szCs w:val="20"/>
        </w:rPr>
        <w:t>.</w:t>
      </w:r>
      <w:r w:rsidR="00FB4853" w:rsidRPr="00365794">
        <w:rPr>
          <w:rFonts w:ascii="Bookman Old Style" w:hAnsi="Bookman Old Style" w:cs="Bookman Old Style"/>
          <w:bCs/>
          <w:sz w:val="20"/>
          <w:szCs w:val="20"/>
        </w:rPr>
        <w:t xml:space="preserve"> E</w:t>
      </w:r>
      <w:r w:rsidR="002A2DAB" w:rsidRPr="00365794">
        <w:rPr>
          <w:rFonts w:ascii="Bookman Old Style" w:hAnsi="Bookman Old Style" w:cs="Bookman Old Style"/>
          <w:bCs/>
          <w:sz w:val="20"/>
          <w:szCs w:val="20"/>
        </w:rPr>
        <w:t>q</w:t>
      </w:r>
      <w:r w:rsidR="00481A0C" w:rsidRPr="00365794">
        <w:rPr>
          <w:rFonts w:ascii="Bookman Old Style" w:hAnsi="Bookman Old Style" w:cs="Bookman Old Style"/>
          <w:bCs/>
          <w:sz w:val="20"/>
          <w:szCs w:val="20"/>
        </w:rPr>
        <w:t>uipamento</w:t>
      </w:r>
      <w:r w:rsidR="008C30FA">
        <w:rPr>
          <w:rFonts w:ascii="Bookman Old Style" w:hAnsi="Bookman Old Style" w:cs="Bookman Old Style"/>
          <w:bCs/>
          <w:sz w:val="20"/>
          <w:szCs w:val="20"/>
        </w:rPr>
        <w:t>s</w:t>
      </w:r>
      <w:r w:rsidR="00481A0C" w:rsidRPr="00365794">
        <w:rPr>
          <w:rFonts w:ascii="Bookman Old Style" w:hAnsi="Bookman Old Style" w:cs="Bookman Old Style"/>
          <w:bCs/>
          <w:sz w:val="20"/>
          <w:szCs w:val="20"/>
        </w:rPr>
        <w:t xml:space="preserve"> adequado</w:t>
      </w:r>
      <w:r w:rsidR="008C30FA">
        <w:rPr>
          <w:rFonts w:ascii="Bookman Old Style" w:hAnsi="Bookman Old Style" w:cs="Bookman Old Style"/>
          <w:bCs/>
          <w:sz w:val="20"/>
          <w:szCs w:val="20"/>
        </w:rPr>
        <w:t>s</w:t>
      </w:r>
      <w:r w:rsidR="00481A0C" w:rsidRPr="00365794">
        <w:rPr>
          <w:rFonts w:ascii="Bookman Old Style" w:hAnsi="Bookman Old Style" w:cs="Bookman Old Style"/>
          <w:bCs/>
          <w:sz w:val="20"/>
          <w:szCs w:val="20"/>
        </w:rPr>
        <w:t xml:space="preserve"> traz</w:t>
      </w:r>
      <w:r w:rsidR="008C30FA">
        <w:rPr>
          <w:rFonts w:ascii="Bookman Old Style" w:hAnsi="Bookman Old Style" w:cs="Bookman Old Style"/>
          <w:bCs/>
          <w:sz w:val="20"/>
          <w:szCs w:val="20"/>
        </w:rPr>
        <w:t>em</w:t>
      </w:r>
      <w:r w:rsidR="002A2DAB" w:rsidRPr="00365794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FB4853" w:rsidRPr="00365794">
        <w:rPr>
          <w:rFonts w:ascii="Bookman Old Style" w:hAnsi="Bookman Old Style" w:cs="Bookman Old Style"/>
          <w:bCs/>
          <w:sz w:val="20"/>
          <w:szCs w:val="20"/>
        </w:rPr>
        <w:t xml:space="preserve">muitos </w:t>
      </w:r>
      <w:r w:rsidR="002A2DAB" w:rsidRPr="00365794">
        <w:rPr>
          <w:rFonts w:ascii="Bookman Old Style" w:hAnsi="Bookman Old Style" w:cs="Bookman Old Style"/>
          <w:bCs/>
          <w:sz w:val="20"/>
          <w:szCs w:val="20"/>
        </w:rPr>
        <w:t>benefícios, tanto em eficiência produtiva quanto de redução dos custos operacionais e do es</w:t>
      </w:r>
      <w:r w:rsidR="00FB4853" w:rsidRPr="00365794">
        <w:rPr>
          <w:rFonts w:ascii="Bookman Old Style" w:hAnsi="Bookman Old Style" w:cs="Bookman Old Style"/>
          <w:bCs/>
          <w:sz w:val="20"/>
          <w:szCs w:val="20"/>
        </w:rPr>
        <w:t>forço físico dos trabalhadores, p</w:t>
      </w:r>
      <w:r w:rsidR="002A2DAB" w:rsidRPr="00365794">
        <w:rPr>
          <w:rFonts w:ascii="Bookman Old Style" w:hAnsi="Bookman Old Style" w:cs="Bookman Old Style"/>
          <w:bCs/>
          <w:sz w:val="20"/>
          <w:szCs w:val="20"/>
        </w:rPr>
        <w:t>ossibil</w:t>
      </w:r>
      <w:r w:rsidR="00FB4853" w:rsidRPr="00365794">
        <w:rPr>
          <w:rFonts w:ascii="Bookman Old Style" w:hAnsi="Bookman Old Style" w:cs="Bookman Old Style"/>
          <w:bCs/>
          <w:sz w:val="20"/>
          <w:szCs w:val="20"/>
        </w:rPr>
        <w:t>itam</w:t>
      </w:r>
      <w:r w:rsidR="002A2DAB" w:rsidRPr="00365794">
        <w:rPr>
          <w:rFonts w:ascii="Bookman Old Style" w:hAnsi="Bookman Old Style" w:cs="Bookman Old Style"/>
          <w:bCs/>
          <w:sz w:val="20"/>
          <w:szCs w:val="20"/>
        </w:rPr>
        <w:t xml:space="preserve"> a execução de um maior volume de trabalho e</w:t>
      </w:r>
      <w:r w:rsidR="00FB4853" w:rsidRPr="00365794">
        <w:rPr>
          <w:rFonts w:ascii="Bookman Old Style" w:hAnsi="Bookman Old Style" w:cs="Bookman Old Style"/>
          <w:bCs/>
          <w:sz w:val="20"/>
          <w:szCs w:val="20"/>
        </w:rPr>
        <w:t>m um período de tempo reduzido.</w:t>
      </w:r>
    </w:p>
    <w:p w14:paraId="62B1EBD3" w14:textId="39DDAB4C" w:rsidR="00055180" w:rsidRPr="00365794" w:rsidRDefault="002A2DAB" w:rsidP="008C30FA">
      <w:pPr>
        <w:ind w:firstLine="36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365794">
        <w:rPr>
          <w:rFonts w:ascii="Bookman Old Style" w:hAnsi="Bookman Old Style" w:cs="Bookman Old Style"/>
          <w:bCs/>
          <w:sz w:val="20"/>
          <w:szCs w:val="20"/>
        </w:rPr>
        <w:t xml:space="preserve">Embora o investimento inicial na aquisição </w:t>
      </w:r>
      <w:r w:rsidR="00B2241C">
        <w:rPr>
          <w:rFonts w:ascii="Bookman Old Style" w:hAnsi="Bookman Old Style" w:cs="Courier New"/>
          <w:bCs/>
          <w:sz w:val="20"/>
          <w:szCs w:val="20"/>
        </w:rPr>
        <w:t>Aquisição de Má</w:t>
      </w:r>
      <w:r w:rsidR="00B2241C" w:rsidRPr="001F066F">
        <w:rPr>
          <w:rFonts w:ascii="Bookman Old Style" w:hAnsi="Bookman Old Style" w:cs="Courier New"/>
          <w:bCs/>
          <w:sz w:val="20"/>
          <w:szCs w:val="20"/>
        </w:rPr>
        <w:t>quinas e Equipamentos Agrícolas</w:t>
      </w:r>
      <w:r w:rsidR="00B2241C" w:rsidRPr="00365794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365794">
        <w:rPr>
          <w:rFonts w:ascii="Bookman Old Style" w:hAnsi="Bookman Old Style" w:cs="Bookman Old Style"/>
          <w:bCs/>
          <w:sz w:val="20"/>
          <w:szCs w:val="20"/>
        </w:rPr>
        <w:t>possa ser sig</w:t>
      </w:r>
      <w:r w:rsidR="00870EB7" w:rsidRPr="00365794">
        <w:rPr>
          <w:rFonts w:ascii="Bookman Old Style" w:hAnsi="Bookman Old Style" w:cs="Bookman Old Style"/>
          <w:bCs/>
          <w:sz w:val="20"/>
          <w:szCs w:val="20"/>
        </w:rPr>
        <w:t xml:space="preserve">nificativo, a longo prazo, </w:t>
      </w:r>
      <w:r w:rsidR="00B2241C" w:rsidRPr="00365794">
        <w:rPr>
          <w:rFonts w:ascii="Bookman Old Style" w:hAnsi="Bookman Old Style" w:cs="Bookman Old Style"/>
          <w:bCs/>
          <w:sz w:val="20"/>
          <w:szCs w:val="20"/>
        </w:rPr>
        <w:t>esses equipamentos tendem</w:t>
      </w:r>
      <w:r w:rsidRPr="00365794">
        <w:rPr>
          <w:rFonts w:ascii="Bookman Old Style" w:hAnsi="Bookman Old Style" w:cs="Bookman Old Style"/>
          <w:bCs/>
          <w:sz w:val="20"/>
          <w:szCs w:val="20"/>
        </w:rPr>
        <w:t xml:space="preserve"> a reduzir os custos operacionais, uma vez que diminuem a necessidade </w:t>
      </w:r>
      <w:r w:rsidR="00870EB7" w:rsidRPr="00365794">
        <w:rPr>
          <w:rFonts w:ascii="Bookman Old Style" w:hAnsi="Bookman Old Style" w:cs="Bookman Old Style"/>
          <w:bCs/>
          <w:sz w:val="20"/>
          <w:szCs w:val="20"/>
        </w:rPr>
        <w:t>de mão de obra manual e aumenta</w:t>
      </w:r>
      <w:r w:rsidRPr="00365794">
        <w:rPr>
          <w:rFonts w:ascii="Bookman Old Style" w:hAnsi="Bookman Old Style" w:cs="Bookman Old Style"/>
          <w:bCs/>
          <w:sz w:val="20"/>
          <w:szCs w:val="20"/>
        </w:rPr>
        <w:t xml:space="preserve"> a eficiência</w:t>
      </w:r>
      <w:r w:rsidR="00FB4853" w:rsidRPr="00365794">
        <w:rPr>
          <w:rFonts w:ascii="Bookman Old Style" w:hAnsi="Bookman Old Style" w:cs="Bookman Old Style"/>
          <w:bCs/>
          <w:sz w:val="20"/>
          <w:szCs w:val="20"/>
        </w:rPr>
        <w:t>.</w:t>
      </w:r>
    </w:p>
    <w:p w14:paraId="75AFD9EC" w14:textId="27143679" w:rsidR="00D740D5" w:rsidRPr="00365794" w:rsidRDefault="00D740D5" w:rsidP="00446013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ALINHAMENTO</w:t>
      </w:r>
      <w:r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</w:t>
      </w:r>
      <w:r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PCA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II 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52CFC275" w14:textId="46E3989C" w:rsidR="00870EB7" w:rsidRDefault="00D47832" w:rsidP="008C30FA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A presente contratr</w:t>
      </w:r>
      <w:r w:rsidR="00D734C4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ação está </w:t>
      </w:r>
      <w:r w:rsidR="00B63704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prevista</w:t>
      </w:r>
      <w:r w:rsidR="00D734C4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no Plano de Contratações Anual </w:t>
      </w:r>
      <w:r w:rsidR="00B63704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2024 </w:t>
      </w:r>
      <w:r w:rsidR="00D734C4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do Município de Santo Antonio do Sudoeste.</w:t>
      </w:r>
    </w:p>
    <w:p w14:paraId="24626939" w14:textId="77777777" w:rsidR="008C30FA" w:rsidRPr="008C30FA" w:rsidRDefault="008C30FA" w:rsidP="008C30FA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B3D3AA5" w14:textId="4056D8EB" w:rsidR="00D740D5" w:rsidRPr="00365794" w:rsidRDefault="00CA272F" w:rsidP="00446013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left="426" w:right="-1" w:hanging="284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  </w:t>
      </w:r>
      <w:r w:rsidR="00D740D5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REQUISITOS</w:t>
      </w:r>
      <w:r w:rsidR="00D740D5"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D740D5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="00D740D5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D740D5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II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0FE38F87" w14:textId="66573679" w:rsidR="00FB4853" w:rsidRPr="00365794" w:rsidRDefault="00FB4853" w:rsidP="00446013">
      <w:pPr>
        <w:jc w:val="both"/>
        <w:rPr>
          <w:rFonts w:ascii="Bookman Old Style" w:hAnsi="Bookman Old Style"/>
          <w:sz w:val="20"/>
          <w:szCs w:val="20"/>
          <w:lang w:val="pt-PT"/>
        </w:rPr>
      </w:pPr>
      <w:r w:rsidRPr="00365794">
        <w:rPr>
          <w:rFonts w:ascii="Bookman Old Style" w:hAnsi="Bookman Old Style"/>
          <w:sz w:val="20"/>
          <w:szCs w:val="20"/>
          <w:lang w:val="pt-PT"/>
        </w:rPr>
        <w:t xml:space="preserve">A empresa </w:t>
      </w:r>
      <w:r w:rsidR="002E2804" w:rsidRPr="00365794">
        <w:rPr>
          <w:rFonts w:ascii="Bookman Old Style" w:hAnsi="Bookman Old Style"/>
          <w:sz w:val="20"/>
          <w:szCs w:val="20"/>
          <w:lang w:val="pt-PT"/>
        </w:rPr>
        <w:t>d</w:t>
      </w:r>
      <w:r w:rsidRPr="00365794">
        <w:rPr>
          <w:rFonts w:ascii="Bookman Old Style" w:hAnsi="Bookman Old Style"/>
          <w:sz w:val="20"/>
          <w:szCs w:val="20"/>
          <w:lang w:val="pt-PT"/>
        </w:rPr>
        <w:t>eve ter um histórico de credibilidade e confiabilidade, com boas refe</w:t>
      </w:r>
      <w:r w:rsidR="002E2804" w:rsidRPr="00365794">
        <w:rPr>
          <w:rFonts w:ascii="Bookman Old Style" w:hAnsi="Bookman Old Style"/>
          <w:sz w:val="20"/>
          <w:szCs w:val="20"/>
          <w:lang w:val="pt-PT"/>
        </w:rPr>
        <w:t>rências de clientes anteriore,</w:t>
      </w:r>
      <w:r w:rsidRPr="00365794">
        <w:rPr>
          <w:rFonts w:ascii="Bookman Old Style" w:hAnsi="Bookman Old Style"/>
          <w:sz w:val="20"/>
          <w:szCs w:val="20"/>
          <w:lang w:val="pt-PT"/>
        </w:rPr>
        <w:t xml:space="preserve"> oferecer uma ampla variedade de máquinas</w:t>
      </w:r>
      <w:r w:rsidR="00870EB7" w:rsidRPr="00365794">
        <w:rPr>
          <w:rFonts w:ascii="Bookman Old Style" w:hAnsi="Bookman Old Style"/>
          <w:sz w:val="20"/>
          <w:szCs w:val="20"/>
          <w:lang w:val="pt-PT"/>
        </w:rPr>
        <w:t xml:space="preserve"> agricolas </w:t>
      </w:r>
      <w:r w:rsidR="002E2804" w:rsidRPr="00365794">
        <w:rPr>
          <w:rFonts w:ascii="Bookman Old Style" w:hAnsi="Bookman Old Style"/>
          <w:sz w:val="20"/>
          <w:szCs w:val="20"/>
          <w:lang w:val="pt-PT"/>
        </w:rPr>
        <w:t xml:space="preserve">de diferentes marcas e modelos, fornecer equipamentos </w:t>
      </w:r>
      <w:r w:rsidRPr="00365794">
        <w:rPr>
          <w:rFonts w:ascii="Bookman Old Style" w:hAnsi="Bookman Old Style"/>
          <w:sz w:val="20"/>
          <w:szCs w:val="20"/>
          <w:lang w:val="pt-PT"/>
        </w:rPr>
        <w:t xml:space="preserve">de alta qualidade, durabilidade e desempenho, atendendo aos padrões técnicos </w:t>
      </w:r>
      <w:r w:rsidR="002E2804" w:rsidRPr="00365794">
        <w:rPr>
          <w:rFonts w:ascii="Bookman Old Style" w:hAnsi="Bookman Old Style"/>
          <w:sz w:val="20"/>
          <w:szCs w:val="20"/>
          <w:lang w:val="pt-PT"/>
        </w:rPr>
        <w:t>e normas de segurança vigentes, oferecer garantia para os equipamentos fornecidos, assegurando sua qualidade e funcionamento adequado por um período determinado após a compra (a garantia deve cobrir eventuais defeitos de fabricação e garantir a substituição ou reparo dos equipamentos).</w:t>
      </w:r>
    </w:p>
    <w:p w14:paraId="2C2600AD" w14:textId="45BEFDE4" w:rsidR="00FB4853" w:rsidRPr="00365794" w:rsidRDefault="002E2804" w:rsidP="00446013">
      <w:pPr>
        <w:jc w:val="both"/>
        <w:rPr>
          <w:rFonts w:ascii="Bookman Old Style" w:hAnsi="Bookman Old Style"/>
          <w:sz w:val="20"/>
          <w:szCs w:val="20"/>
          <w:lang w:val="pt-PT"/>
        </w:rPr>
      </w:pPr>
      <w:r w:rsidRPr="00365794">
        <w:rPr>
          <w:rFonts w:ascii="Bookman Old Style" w:hAnsi="Bookman Old Style"/>
          <w:sz w:val="20"/>
          <w:szCs w:val="20"/>
          <w:lang w:val="pt-PT"/>
        </w:rPr>
        <w:t>D</w:t>
      </w:r>
      <w:r w:rsidR="00FB4853" w:rsidRPr="00365794">
        <w:rPr>
          <w:rFonts w:ascii="Bookman Old Style" w:hAnsi="Bookman Old Style"/>
          <w:sz w:val="20"/>
          <w:szCs w:val="20"/>
          <w:lang w:val="pt-PT"/>
        </w:rPr>
        <w:t>isponibilizar assistência técnica qualificada e suporte pós-venda aos clientes, incluindo instalação, manutenção preventiva e corretiva, e forn</w:t>
      </w:r>
      <w:r w:rsidRPr="00365794">
        <w:rPr>
          <w:rFonts w:ascii="Bookman Old Style" w:hAnsi="Bookman Old Style"/>
          <w:sz w:val="20"/>
          <w:szCs w:val="20"/>
          <w:lang w:val="pt-PT"/>
        </w:rPr>
        <w:t xml:space="preserve">ecimento de peças de reposição, além </w:t>
      </w:r>
      <w:r w:rsidR="00FB4853" w:rsidRPr="00365794">
        <w:rPr>
          <w:rFonts w:ascii="Bookman Old Style" w:hAnsi="Bookman Old Style"/>
          <w:sz w:val="20"/>
          <w:szCs w:val="20"/>
          <w:lang w:val="pt-PT"/>
        </w:rPr>
        <w:t>de assistência técnica eficiente e bem distribuída geograficamente, para atender às necessidades dos clientes em difer</w:t>
      </w:r>
      <w:r w:rsidRPr="00365794">
        <w:rPr>
          <w:rFonts w:ascii="Bookman Old Style" w:hAnsi="Bookman Old Style"/>
          <w:sz w:val="20"/>
          <w:szCs w:val="20"/>
          <w:lang w:val="pt-PT"/>
        </w:rPr>
        <w:t>entes regiões.</w:t>
      </w:r>
    </w:p>
    <w:p w14:paraId="5B9D5817" w14:textId="6DD4C2EB" w:rsidR="00C01578" w:rsidRPr="00365794" w:rsidRDefault="00FB4853" w:rsidP="00446013">
      <w:pPr>
        <w:jc w:val="both"/>
        <w:rPr>
          <w:rFonts w:ascii="Bookman Old Style" w:hAnsi="Bookman Old Style"/>
          <w:sz w:val="20"/>
          <w:szCs w:val="20"/>
          <w:lang w:val="pt-PT"/>
        </w:rPr>
      </w:pPr>
      <w:r w:rsidRPr="00365794">
        <w:rPr>
          <w:rFonts w:ascii="Bookman Old Style" w:hAnsi="Bookman Old Style"/>
          <w:sz w:val="20"/>
          <w:szCs w:val="20"/>
          <w:lang w:val="pt-PT"/>
        </w:rPr>
        <w:t>Os preços devem ser competitivos em relação ao mercado, levando em consideração a qualidade e</w:t>
      </w:r>
      <w:r w:rsidR="002E2804" w:rsidRPr="00365794">
        <w:rPr>
          <w:rFonts w:ascii="Bookman Old Style" w:hAnsi="Bookman Old Style"/>
          <w:sz w:val="20"/>
          <w:szCs w:val="20"/>
          <w:lang w:val="pt-PT"/>
        </w:rPr>
        <w:t xml:space="preserve"> o valor agregado dos produtos, </w:t>
      </w:r>
      <w:r w:rsidRPr="00365794">
        <w:rPr>
          <w:rFonts w:ascii="Bookman Old Style" w:hAnsi="Bookman Old Style"/>
          <w:sz w:val="20"/>
          <w:szCs w:val="20"/>
          <w:lang w:val="pt-PT"/>
        </w:rPr>
        <w:t>oferecer condições de pagamento flexíveis e atrativas, que se adequem às necessidades e ca</w:t>
      </w:r>
      <w:r w:rsidR="002E2804" w:rsidRPr="00365794">
        <w:rPr>
          <w:rFonts w:ascii="Bookman Old Style" w:hAnsi="Bookman Old Style"/>
          <w:sz w:val="20"/>
          <w:szCs w:val="20"/>
          <w:lang w:val="pt-PT"/>
        </w:rPr>
        <w:t>pacidade financeira do cliente.</w:t>
      </w:r>
    </w:p>
    <w:p w14:paraId="3B208DFD" w14:textId="1CEB4C14" w:rsidR="00AA4F22" w:rsidRPr="00365794" w:rsidRDefault="00D740D5" w:rsidP="00446013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right="-1" w:hanging="567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365794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DAS</w:t>
      </w:r>
      <w:r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QUANTIDADES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IV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7C71BFAA" w14:textId="304EACC5" w:rsidR="00D740D5" w:rsidRPr="00365794" w:rsidRDefault="00D740D5" w:rsidP="00446013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Estimativas das quantidades para a </w:t>
      </w:r>
      <w:r w:rsidR="00B63704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aquisição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, acompanhadas das memórias de cálculo e dos documentos que lhes dão suporte, que considerem interdependências com outras contratações, de modo a possibilitar economia de escala;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(inciso</w:t>
      </w:r>
      <w:r w:rsidRPr="00365794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IV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do</w:t>
      </w:r>
      <w:r w:rsidRPr="00365794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§</w:t>
      </w:r>
      <w:r w:rsidRPr="00365794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1°</w:t>
      </w:r>
      <w:r w:rsidRPr="00365794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do</w:t>
      </w:r>
      <w:r w:rsidRPr="00365794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art.</w:t>
      </w:r>
      <w:r w:rsidRPr="00365794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18</w:t>
      </w:r>
      <w:r w:rsidRPr="00365794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da Lei nº 14.133, de 2021).</w:t>
      </w:r>
    </w:p>
    <w:p w14:paraId="5546C5FA" w14:textId="36E7F056" w:rsidR="00CA272F" w:rsidRPr="00365794" w:rsidRDefault="00CA272F" w:rsidP="00446013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AFBF432" w14:textId="77777777" w:rsidR="00CA272F" w:rsidRPr="00365794" w:rsidRDefault="00CA272F" w:rsidP="00446013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5"/>
        <w:gridCol w:w="2159"/>
        <w:gridCol w:w="4587"/>
        <w:gridCol w:w="1290"/>
        <w:gridCol w:w="1009"/>
      </w:tblGrid>
      <w:tr w:rsidR="002E2804" w:rsidRPr="00365794" w14:paraId="53CCCA27" w14:textId="77777777" w:rsidTr="00056B55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836EBA" w14:textId="77777777" w:rsidR="002E2804" w:rsidRPr="00365794" w:rsidRDefault="002E2804" w:rsidP="00446013">
            <w:pPr>
              <w:pStyle w:val="ParagraphStyle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65794">
              <w:rPr>
                <w:rFonts w:ascii="Bookman Old Style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33BA7D8" w14:textId="77777777" w:rsidR="002E2804" w:rsidRPr="00365794" w:rsidRDefault="002E2804" w:rsidP="00446013">
            <w:pPr>
              <w:pStyle w:val="ParagraphStyle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65794">
              <w:rPr>
                <w:rFonts w:ascii="Bookman Old Style" w:hAnsi="Bookman Old Style"/>
                <w:sz w:val="16"/>
                <w:szCs w:val="16"/>
                <w:lang w:val="x-none"/>
              </w:rPr>
              <w:t>Código do produto/serviço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A2CDE2" w14:textId="77777777" w:rsidR="002E2804" w:rsidRPr="00365794" w:rsidRDefault="002E2804" w:rsidP="00446013">
            <w:pPr>
              <w:pStyle w:val="ParagraphStyle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65794">
              <w:rPr>
                <w:rFonts w:ascii="Bookman Old Style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AC1045D" w14:textId="77777777" w:rsidR="002E2804" w:rsidRPr="00365794" w:rsidRDefault="002E2804" w:rsidP="00446013">
            <w:pPr>
              <w:pStyle w:val="ParagraphStyle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65794">
              <w:rPr>
                <w:rFonts w:ascii="Bookman Old Style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D10C2C" w14:textId="2E1BDBE5" w:rsidR="002E2804" w:rsidRPr="00365794" w:rsidRDefault="002E2804" w:rsidP="00446013">
            <w:pPr>
              <w:pStyle w:val="ParagraphStyle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65794">
              <w:rPr>
                <w:rFonts w:ascii="Bookman Old Style" w:hAnsi="Bookman Old Style"/>
                <w:sz w:val="16"/>
                <w:szCs w:val="16"/>
                <w:lang w:val="x-none"/>
              </w:rPr>
              <w:t>Unidade</w:t>
            </w:r>
          </w:p>
        </w:tc>
      </w:tr>
      <w:tr w:rsidR="002E2804" w:rsidRPr="00365794" w14:paraId="45B4CA48" w14:textId="77777777" w:rsidTr="00056B55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0FA9" w14:textId="77777777" w:rsidR="002E2804" w:rsidRPr="00365794" w:rsidRDefault="002E2804" w:rsidP="00446013">
            <w:pPr>
              <w:pStyle w:val="ParagraphStyle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65794">
              <w:rPr>
                <w:rFonts w:ascii="Bookman Old Style" w:hAnsi="Bookman Old Style"/>
                <w:sz w:val="16"/>
                <w:szCs w:val="16"/>
                <w:lang w:val="x-none"/>
              </w:rPr>
              <w:t>1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A9E6" w14:textId="66E7B551" w:rsidR="002E2804" w:rsidRPr="00365794" w:rsidRDefault="002E2804" w:rsidP="00446013">
            <w:pPr>
              <w:pStyle w:val="ParagraphStyle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BEC9" w14:textId="4A3B0BC0" w:rsidR="002E2804" w:rsidRPr="00365794" w:rsidRDefault="00101567" w:rsidP="00446013">
            <w:pPr>
              <w:pStyle w:val="ParagraphStyle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highlight w:val="yellow"/>
                <w:lang w:val="x-none"/>
              </w:rPr>
            </w:pPr>
            <w:r w:rsidRPr="00101567">
              <w:rPr>
                <w:rFonts w:ascii="Bookman Old Style" w:hAnsi="Bookman Old Style"/>
                <w:sz w:val="16"/>
                <w:szCs w:val="16"/>
                <w:lang w:val="x-none"/>
              </w:rPr>
              <w:t>Aquisição de Pá carregadeira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03E2" w14:textId="77777777" w:rsidR="002E2804" w:rsidRPr="00365794" w:rsidRDefault="002E2804" w:rsidP="00446013">
            <w:pPr>
              <w:pStyle w:val="ParagraphStyle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365794">
              <w:rPr>
                <w:rFonts w:ascii="Bookman Old Style" w:hAnsi="Bookman Old Style"/>
                <w:sz w:val="16"/>
                <w:szCs w:val="16"/>
                <w:lang w:val="x-none"/>
              </w:rPr>
              <w:t>1.000,00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A6ED" w14:textId="0B086790" w:rsidR="002E2804" w:rsidRPr="00365794" w:rsidRDefault="002E2804" w:rsidP="00446013">
            <w:pPr>
              <w:pStyle w:val="ParagraphStyle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65794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</w:tr>
    </w:tbl>
    <w:p w14:paraId="154E95F1" w14:textId="77BF7F64" w:rsidR="005D6E62" w:rsidRPr="00365794" w:rsidRDefault="005D6E62" w:rsidP="00446013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Bookman Old Style" w:eastAsia="Calibri" w:hAnsi="Bookman Old Style" w:cstheme="minorHAnsi"/>
          <w:b/>
          <w:color w:val="FF0000"/>
          <w:sz w:val="20"/>
          <w:szCs w:val="20"/>
        </w:rPr>
      </w:pPr>
    </w:p>
    <w:p w14:paraId="04843D01" w14:textId="24F1034D" w:rsidR="00AA4F22" w:rsidRPr="00365794" w:rsidRDefault="00D740D5" w:rsidP="00446013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LEVANTAMENTO</w:t>
      </w:r>
      <w:r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</w:t>
      </w:r>
      <w:r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MERCADO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V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1E19B417" w14:textId="60AA2576" w:rsidR="002E2804" w:rsidRPr="00365794" w:rsidRDefault="002E2804" w:rsidP="00446013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O levantamento de mercado  envolve a coleta de informações sobre os fornecedores</w:t>
      </w:r>
      <w:r w:rsidR="00673AF7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, produtos </w:t>
      </w:r>
      <w:r w:rsidR="00673AF7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lastRenderedPageBreak/>
        <w:t>disponíveis, preços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, garantias e outras variáveis</w:t>
      </w:r>
      <w:r w:rsidR="00673AF7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relevantes: </w:t>
      </w:r>
    </w:p>
    <w:p w14:paraId="467DC711" w14:textId="51239BCC" w:rsidR="002E2804" w:rsidRPr="00365794" w:rsidRDefault="00C01578" w:rsidP="00446013">
      <w:pPr>
        <w:pStyle w:val="Corpodetexto"/>
        <w:numPr>
          <w:ilvl w:val="0"/>
          <w:numId w:val="46"/>
        </w:numPr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I</w:t>
      </w:r>
      <w:r w:rsidR="002E2804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dentificar fornecedores de máquinas e equipamentos agrícolas no merc</w:t>
      </w:r>
      <w:r w:rsidR="00673AF7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ado local, regional e nacional.</w:t>
      </w:r>
    </w:p>
    <w:p w14:paraId="12941BA4" w14:textId="0D06C05D" w:rsidR="00056B55" w:rsidRPr="00365794" w:rsidRDefault="002E2804" w:rsidP="00446013">
      <w:pPr>
        <w:pStyle w:val="Corpodetexto"/>
        <w:numPr>
          <w:ilvl w:val="0"/>
          <w:numId w:val="46"/>
        </w:numPr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Coletar informações detalhadas sobre os produtos oferecidos por cada fornecedor,</w:t>
      </w:r>
      <w:r w:rsidR="00673AF7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e de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cada produto, como potência, capacidade de produção, d</w:t>
      </w:r>
      <w:r w:rsidR="00673AF7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imensões e recursos adicionais,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as garantias oferecidas por cada fornecedor para os equipamentos adquiridos, incluindo o período de cobertura e o</w:t>
      </w:r>
      <w:r w:rsidR="00673AF7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s termos e condições aplicáveis,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a disponibilidade e qualidade da assistência técnica oferecida, incluindo a proximidade das oficinas de serviço, disponibilidade de peças de reposição e qualificação da equipe técnica.</w:t>
      </w:r>
    </w:p>
    <w:p w14:paraId="2B815933" w14:textId="738FBCB6" w:rsidR="002E2804" w:rsidRPr="00365794" w:rsidRDefault="002E2804" w:rsidP="00446013">
      <w:pPr>
        <w:pStyle w:val="Corpodetexto"/>
        <w:numPr>
          <w:ilvl w:val="0"/>
          <w:numId w:val="46"/>
        </w:numPr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Verificar se há reclamações ou problemas recorrentes relacionados à qualidade dos produtos ou ao atendimento ao cliente.</w:t>
      </w:r>
    </w:p>
    <w:p w14:paraId="078AD118" w14:textId="77777777" w:rsidR="002E2804" w:rsidRPr="00365794" w:rsidRDefault="002E2804" w:rsidP="00446013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486641F0" w14:textId="0E6D46DB" w:rsidR="005C37FA" w:rsidRPr="00365794" w:rsidRDefault="002E2804" w:rsidP="00446013">
      <w:pPr>
        <w:pStyle w:val="Corpodetexto"/>
        <w:numPr>
          <w:ilvl w:val="0"/>
          <w:numId w:val="46"/>
        </w:numPr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Investigar as tendências do mercado, novas tecnologias, ino</w:t>
      </w:r>
      <w:r w:rsidR="00673AF7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vações e práticas sustentáveis.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Selecionar os fornecedores e produtos que ofereçam o melhor custo-benefício para atender às necessidades específicas da propriedade agrícola.</w:t>
      </w:r>
    </w:p>
    <w:p w14:paraId="252F60D9" w14:textId="77777777" w:rsidR="002E2804" w:rsidRPr="00365794" w:rsidRDefault="002E2804" w:rsidP="00446013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8A2F2A3" w14:textId="0ECBA2AB" w:rsidR="00AA4F22" w:rsidRPr="00365794" w:rsidRDefault="00D740D5" w:rsidP="00446013">
      <w:pPr>
        <w:pStyle w:val="Ttulo1"/>
        <w:keepNext w:val="0"/>
        <w:keepLines w:val="0"/>
        <w:widowControl w:val="0"/>
        <w:numPr>
          <w:ilvl w:val="0"/>
          <w:numId w:val="42"/>
        </w:numPr>
        <w:tabs>
          <w:tab w:val="left" w:pos="280"/>
        </w:tabs>
        <w:spacing w:before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365794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PREÇO</w:t>
      </w:r>
      <w:r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 de 2021)</w:t>
      </w:r>
    </w:p>
    <w:p w14:paraId="3F338D12" w14:textId="725501D5" w:rsidR="00D740D5" w:rsidRPr="00365794" w:rsidRDefault="00D740D5" w:rsidP="00446013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O valor estimado da contratação, conforme documentos de pe</w:t>
      </w:r>
      <w:r w:rsidR="00B7734F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squisa de preços anexos, para o í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te</w:t>
      </w:r>
      <w:r w:rsidR="00B7734F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m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1 é de </w:t>
      </w:r>
      <w:r w:rsidR="00673AF7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R$ 524.233,33 </w:t>
      </w:r>
      <w:r w:rsidR="0054796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(</w:t>
      </w:r>
      <w:r w:rsidR="00673AF7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quinhentos e vinte quatro mil duzentos e trinta tres reais com trinta e tres centavos),</w:t>
      </w:r>
      <w:r w:rsidR="00673AF7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conforme segue:</w:t>
      </w:r>
    </w:p>
    <w:p w14:paraId="2198C6D1" w14:textId="77777777" w:rsidR="0088723B" w:rsidRPr="00365794" w:rsidRDefault="0088723B" w:rsidP="00446013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3549"/>
        <w:gridCol w:w="1215"/>
        <w:gridCol w:w="1835"/>
        <w:gridCol w:w="2152"/>
      </w:tblGrid>
      <w:tr w:rsidR="009A0ED0" w:rsidRPr="00365794" w14:paraId="5FA894F6" w14:textId="77777777" w:rsidTr="002E280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B93E" w14:textId="28AFC142" w:rsidR="00D740D5" w:rsidRPr="00365794" w:rsidRDefault="00106C7E" w:rsidP="00446013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000000" w:themeColor="text1"/>
                <w:sz w:val="16"/>
                <w:szCs w:val="16"/>
              </w:rPr>
            </w:pPr>
            <w:r w:rsidRPr="00365794">
              <w:rPr>
                <w:rFonts w:ascii="Bookman Old Style" w:hAnsi="Bookman Old Style" w:cstheme="minorHAnsi"/>
                <w:b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0DD" w14:textId="77383BD1" w:rsidR="00D740D5" w:rsidRPr="00365794" w:rsidRDefault="00106C7E" w:rsidP="00446013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000000" w:themeColor="text1"/>
                <w:sz w:val="16"/>
                <w:szCs w:val="16"/>
              </w:rPr>
            </w:pPr>
            <w:r w:rsidRPr="00365794">
              <w:rPr>
                <w:rFonts w:ascii="Bookman Old Style" w:hAnsi="Bookman Old Style" w:cstheme="minorHAnsi"/>
                <w:b/>
                <w:color w:val="000000" w:themeColor="text1"/>
                <w:sz w:val="16"/>
                <w:szCs w:val="16"/>
              </w:rPr>
              <w:t>Descrição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20C0" w14:textId="030FAB96" w:rsidR="00D740D5" w:rsidRPr="00365794" w:rsidRDefault="00106C7E" w:rsidP="00446013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000000" w:themeColor="text1"/>
                <w:sz w:val="16"/>
                <w:szCs w:val="16"/>
              </w:rPr>
            </w:pPr>
            <w:r w:rsidRPr="00365794">
              <w:rPr>
                <w:rFonts w:ascii="Bookman Old Style" w:hAnsi="Bookman Old Style" w:cstheme="minorHAnsi"/>
                <w:b/>
                <w:color w:val="000000" w:themeColor="text1"/>
                <w:sz w:val="16"/>
                <w:szCs w:val="16"/>
              </w:rPr>
              <w:t>Unidade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DA6" w14:textId="3EA38737" w:rsidR="00D740D5" w:rsidRPr="00365794" w:rsidRDefault="00106C7E" w:rsidP="00446013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000000" w:themeColor="text1"/>
                <w:sz w:val="16"/>
                <w:szCs w:val="16"/>
              </w:rPr>
            </w:pPr>
            <w:r w:rsidRPr="00365794">
              <w:rPr>
                <w:rFonts w:ascii="Bookman Old Style" w:hAnsi="Bookman Old Style" w:cstheme="minorHAnsi"/>
                <w:b/>
                <w:color w:val="000000" w:themeColor="text1"/>
                <w:sz w:val="16"/>
                <w:szCs w:val="16"/>
              </w:rPr>
              <w:t>Quantidade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301C" w14:textId="3460B2AF" w:rsidR="00D740D5" w:rsidRPr="00365794" w:rsidRDefault="00106C7E" w:rsidP="00446013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000000" w:themeColor="text1"/>
                <w:sz w:val="16"/>
                <w:szCs w:val="16"/>
              </w:rPr>
            </w:pPr>
            <w:r w:rsidRPr="00365794">
              <w:rPr>
                <w:rFonts w:ascii="Bookman Old Style" w:hAnsi="Bookman Old Style" w:cstheme="minorHAnsi"/>
                <w:b/>
                <w:color w:val="000000" w:themeColor="text1"/>
                <w:sz w:val="16"/>
                <w:szCs w:val="16"/>
              </w:rPr>
              <w:t>Valor estimado</w:t>
            </w:r>
          </w:p>
        </w:tc>
      </w:tr>
      <w:tr w:rsidR="00B7734F" w:rsidRPr="00365794" w14:paraId="5396880C" w14:textId="77777777" w:rsidTr="002E280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85B2" w14:textId="77777777" w:rsidR="00D740D5" w:rsidRPr="00365794" w:rsidRDefault="00D740D5" w:rsidP="00446013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</w:pPr>
            <w:r w:rsidRPr="00365794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FD2" w14:textId="4C256C2A" w:rsidR="00D740D5" w:rsidRPr="00365794" w:rsidRDefault="00106C7E" w:rsidP="00446013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</w:pPr>
            <w:r w:rsidRPr="00365794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Aquisição de Pá carregadeira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532D" w14:textId="15990724" w:rsidR="00D740D5" w:rsidRPr="00365794" w:rsidRDefault="00106C7E" w:rsidP="00446013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</w:pPr>
            <w:r w:rsidRPr="00365794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Und.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E805" w14:textId="75C6A57E" w:rsidR="00D740D5" w:rsidRPr="00365794" w:rsidRDefault="002E2804" w:rsidP="00446013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</w:pPr>
            <w:r w:rsidRPr="00365794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FFA0" w14:textId="22EFB947" w:rsidR="00D740D5" w:rsidRPr="00365794" w:rsidRDefault="00E006E2" w:rsidP="00446013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</w:pPr>
            <w:r w:rsidRPr="00365794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R$</w:t>
            </w:r>
            <w:r w:rsidR="002E2804" w:rsidRPr="00365794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 xml:space="preserve"> 524.233,33</w:t>
            </w:r>
          </w:p>
        </w:tc>
      </w:tr>
    </w:tbl>
    <w:p w14:paraId="08742B24" w14:textId="77777777" w:rsidR="00D740D5" w:rsidRPr="00365794" w:rsidRDefault="00D740D5" w:rsidP="00446013">
      <w:pPr>
        <w:pStyle w:val="Corpodetexto"/>
        <w:ind w:right="-1"/>
        <w:jc w:val="both"/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</w:pPr>
    </w:p>
    <w:p w14:paraId="672E771F" w14:textId="77777777" w:rsidR="00CE2112" w:rsidRPr="00365794" w:rsidRDefault="00D740D5" w:rsidP="00446013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SOLUÇÃO</w:t>
      </w:r>
      <w:r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COMO</w:t>
      </w:r>
      <w:r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UM</w:t>
      </w:r>
      <w:r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TODO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</w:t>
      </w:r>
      <w:r w:rsidR="00CE211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de 2021)</w:t>
      </w:r>
    </w:p>
    <w:p w14:paraId="762D6074" w14:textId="09B70939" w:rsidR="00CE2112" w:rsidRPr="00365794" w:rsidRDefault="001B6F28" w:rsidP="00446013">
      <w:pPr>
        <w:pStyle w:val="Ttulo1"/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eastAsiaTheme="minorHAnsi" w:hAnsi="Bookman Old Style" w:cstheme="minorBidi"/>
          <w:sz w:val="20"/>
          <w:szCs w:val="20"/>
        </w:rPr>
        <w:tab/>
      </w:r>
    </w:p>
    <w:p w14:paraId="06BC79A5" w14:textId="43ADC209" w:rsidR="00CB7F2E" w:rsidRPr="00365794" w:rsidRDefault="00CB7F2E" w:rsidP="00446013">
      <w:pPr>
        <w:pStyle w:val="PargrafodaLista"/>
        <w:ind w:left="72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365794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A aquisição vai solucionar uma série de desafios e trazer diversos benefícios para diferentes tipos de operações, especialmente aquelas relacionadas à movimentação </w:t>
      </w:r>
      <w:r w:rsidR="00870EB7" w:rsidRPr="00365794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de materiais, carga e descarga.</w:t>
      </w:r>
      <w:r w:rsidR="00870EB7"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 xml:space="preserve"> É</w:t>
      </w:r>
      <w:r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 xml:space="preserve"> uma máquina robusta e versátil que pode movimentar uma grande quantidade de materiais em u</w:t>
      </w:r>
      <w:r w:rsidR="00870EB7"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>m curto período de tempo, p</w:t>
      </w:r>
      <w:r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>ermite a realização de tarefas de carregamento, transporte e descarga de forma rápida e eficiente.</w:t>
      </w:r>
    </w:p>
    <w:p w14:paraId="09C3BF1C" w14:textId="7D7F18BB" w:rsidR="00CB7F2E" w:rsidRPr="00365794" w:rsidRDefault="00870EB7" w:rsidP="00446013">
      <w:pPr>
        <w:pStyle w:val="PargrafodaLista"/>
        <w:ind w:left="72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>Tarefas</w:t>
      </w:r>
      <w:r w:rsidR="00CB7F2E"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 xml:space="preserve"> que demandariam muito tempo e esforç</w:t>
      </w:r>
      <w:r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>o físico manual</w:t>
      </w:r>
      <w:r w:rsidR="00CB7F2E"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>, podem ser realizadas de forma muito mais rápida e fácil, resultando em uma redução significativa do tempo de trabalho</w:t>
      </w:r>
      <w:r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 xml:space="preserve"> e da fadiga dos trabalhadores, sendo </w:t>
      </w:r>
      <w:r w:rsidR="00CB7F2E"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>capaz de carregar e transportar uma grande quantidade de materiais em cada ciclo de trabalho, aumentando assim a produtividade e a capacidade de carga das operações.</w:t>
      </w:r>
    </w:p>
    <w:p w14:paraId="2FE67C88" w14:textId="37B310CC" w:rsidR="00CB7F2E" w:rsidRPr="00365794" w:rsidRDefault="00CB7F2E" w:rsidP="00446013">
      <w:pPr>
        <w:pStyle w:val="PargrafodaLista"/>
        <w:ind w:left="72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 xml:space="preserve">Além de carregar e transportar materiais, </w:t>
      </w:r>
      <w:r w:rsidR="00870EB7"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 xml:space="preserve">ela </w:t>
      </w:r>
      <w:r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>pode ser utilizada em uma variedade de outras aplicações, como nivelamento de terrenos, escavação, limpeza de áreas e manutenção de estradas, tornando-a uma ferram</w:t>
      </w:r>
      <w:r w:rsidR="00870EB7"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>enta versátil e multifuncional.</w:t>
      </w:r>
    </w:p>
    <w:p w14:paraId="38443F4E" w14:textId="77777777" w:rsidR="00CB7F2E" w:rsidRPr="00365794" w:rsidRDefault="00CB7F2E" w:rsidP="00446013">
      <w:pPr>
        <w:pStyle w:val="PargrafodaLista"/>
        <w:ind w:left="720"/>
        <w:rPr>
          <w:rFonts w:ascii="Bookman Old Style" w:eastAsiaTheme="minorHAnsi" w:hAnsi="Bookman Old Style" w:cstheme="minorBidi"/>
          <w:sz w:val="20"/>
          <w:szCs w:val="20"/>
          <w:lang w:val="pt-BR"/>
        </w:rPr>
      </w:pPr>
      <w:r w:rsidRPr="00365794">
        <w:rPr>
          <w:rFonts w:ascii="Bookman Old Style" w:eastAsiaTheme="minorHAnsi" w:hAnsi="Bookman Old Style" w:cstheme="minorBidi"/>
          <w:sz w:val="20"/>
          <w:szCs w:val="20"/>
          <w:lang w:val="pt-BR"/>
        </w:rPr>
        <w:t>Embora o investimento inicial na aquisição de uma pá carregadeira possa ser significativo, a longo prazo, ela pode ajudar a reduzir os custos operacionais, aumentando a eficiência e a produtividade das operações e diminuindo a necessidade de contratação de mão de obra adicional.</w:t>
      </w:r>
    </w:p>
    <w:p w14:paraId="047D52DF" w14:textId="0E978E57" w:rsidR="0038432A" w:rsidRPr="00365794" w:rsidRDefault="0038432A" w:rsidP="00446013">
      <w:pPr>
        <w:tabs>
          <w:tab w:val="left" w:pos="1032"/>
        </w:tabs>
        <w:jc w:val="both"/>
        <w:rPr>
          <w:rFonts w:ascii="Bookman Old Style" w:hAnsi="Bookman Old Style"/>
          <w:sz w:val="20"/>
          <w:szCs w:val="20"/>
        </w:rPr>
      </w:pPr>
    </w:p>
    <w:p w14:paraId="79BD0A52" w14:textId="669A1DDC" w:rsidR="00AA4F22" w:rsidRPr="00365794" w:rsidRDefault="001B6F28" w:rsidP="00446013">
      <w:pPr>
        <w:pStyle w:val="PargrafodaLista"/>
        <w:numPr>
          <w:ilvl w:val="0"/>
          <w:numId w:val="42"/>
        </w:numPr>
        <w:ind w:left="0" w:firstLine="0"/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365794">
        <w:rPr>
          <w:rFonts w:ascii="Bookman Old Style" w:eastAsiaTheme="minorHAnsi" w:hAnsi="Bookman Old Style" w:cstheme="minorBidi"/>
          <w:b/>
          <w:color w:val="000000" w:themeColor="text1"/>
          <w:sz w:val="20"/>
          <w:szCs w:val="20"/>
          <w:lang w:val="pt-BR"/>
        </w:rPr>
        <w:t xml:space="preserve"> </w:t>
      </w:r>
      <w:r w:rsidR="00D740D5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JUSTIFICATIVA</w:t>
      </w:r>
      <w:r w:rsidR="00D740D5" w:rsidRPr="00365794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="00D740D5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PARA</w:t>
      </w:r>
      <w:r w:rsidR="00D740D5" w:rsidRPr="00365794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="00D740D5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PARCELAMENTO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VIII do §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da lei nº 14.133, de 2021) </w:t>
      </w:r>
    </w:p>
    <w:p w14:paraId="622ED58A" w14:textId="1DE544AE" w:rsidR="001B6F28" w:rsidRPr="00365794" w:rsidRDefault="001B6F28" w:rsidP="008C30FA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365794">
        <w:rPr>
          <w:rFonts w:ascii="Bookman Old Style" w:hAnsi="Bookman Old Style"/>
          <w:color w:val="000000" w:themeColor="text1"/>
          <w:sz w:val="20"/>
          <w:szCs w:val="20"/>
        </w:rPr>
        <w:t>O parcelamento proporciona maior flexibilidade financeira, permitindo que o município distribua os custos ao longo de vários meses, facilitando o alinhamento com as disponibilidades orçamentárias.</w:t>
      </w:r>
    </w:p>
    <w:p w14:paraId="0F7E0BA3" w14:textId="614B639B" w:rsidR="00AA4F22" w:rsidRPr="00365794" w:rsidRDefault="00D740D5" w:rsidP="00446013">
      <w:pPr>
        <w:pStyle w:val="PargrafodaLista"/>
        <w:numPr>
          <w:ilvl w:val="0"/>
          <w:numId w:val="42"/>
        </w:numPr>
        <w:ind w:left="0" w:firstLine="0"/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DEMONSTRAÇÃO</w:t>
      </w:r>
      <w:r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DOS</w:t>
      </w:r>
      <w:r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RESULTADOS</w:t>
      </w:r>
      <w:r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PRETENDIDOS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IX do §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2C781212" w14:textId="77777777" w:rsidR="00164E7E" w:rsidRPr="00365794" w:rsidRDefault="00407CB5" w:rsidP="00446013">
      <w:pPr>
        <w:pStyle w:val="PargrafodaLista"/>
        <w:ind w:left="0" w:firstLine="0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lastRenderedPageBreak/>
        <w:br/>
      </w:r>
      <w:r w:rsidR="00164E7E" w:rsidRPr="00365794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Os resultados pretendidos são a melhoria da eficiência operacional, a redução dos custos operacionais, o aumento da segurança no local de trabalho, o aumento da capacidade de carga e movimentação de materiais, a melhoria da flexibilidade e versatilidade das operações, isso </w:t>
      </w:r>
      <w:r w:rsidR="00164E7E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pode se traduzir em economias significativa.</w:t>
      </w:r>
    </w:p>
    <w:p w14:paraId="16692183" w14:textId="6E862F5A" w:rsidR="00164E7E" w:rsidRPr="00365794" w:rsidRDefault="00164E7E" w:rsidP="00446013">
      <w:pPr>
        <w:pStyle w:val="PargrafodaLista"/>
        <w:ind w:left="0" w:firstLine="0"/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Espera-se aumentar a capacidade de carga e a eficiência na movimentação de materiais pesados, o que pode permitir lidar com volumes maiores de materiais em um curto espaço de tempo. Isso é especialmente importante em ambientes onde há uma demanda constante por movimentação de materiais, como em obras de construção civil, depósitos e indústrias.</w:t>
      </w:r>
    </w:p>
    <w:p w14:paraId="5E1C7ECA" w14:textId="4A781392" w:rsidR="00407CB5" w:rsidRPr="00365794" w:rsidRDefault="00407CB5" w:rsidP="00446013">
      <w:pPr>
        <w:pStyle w:val="Ttulo1"/>
        <w:tabs>
          <w:tab w:val="left" w:pos="402"/>
        </w:tabs>
        <w:spacing w:before="0" w:line="24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D30353E" w14:textId="5C1F7F69" w:rsidR="00AA4F22" w:rsidRPr="00365794" w:rsidRDefault="00D740D5" w:rsidP="00446013">
      <w:pPr>
        <w:pStyle w:val="Ttulo1"/>
        <w:numPr>
          <w:ilvl w:val="0"/>
          <w:numId w:val="42"/>
        </w:numPr>
        <w:tabs>
          <w:tab w:val="left" w:pos="402"/>
        </w:tabs>
        <w:spacing w:before="0" w:line="240" w:lineRule="auto"/>
        <w:ind w:left="284"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PROVIDÊNCIAS</w:t>
      </w:r>
      <w:r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PRÉVIAS</w:t>
      </w:r>
      <w:r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AO</w:t>
      </w:r>
      <w:r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CONTRATO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 do §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414F5F16" w14:textId="77777777" w:rsidR="008C50CF" w:rsidRPr="00365794" w:rsidRDefault="008C50CF" w:rsidP="00446013">
      <w:pPr>
        <w:pStyle w:val="Corpodetexto"/>
        <w:ind w:left="720"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1CFFB3A0" w14:textId="77777777" w:rsidR="008C50CF" w:rsidRPr="00365794" w:rsidRDefault="008C50CF" w:rsidP="00446013">
      <w:pPr>
        <w:pStyle w:val="Ttulo1"/>
        <w:tabs>
          <w:tab w:val="left" w:pos="426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3585B518" w14:textId="6464CDED" w:rsidR="00AA4F22" w:rsidRPr="00365794" w:rsidRDefault="00D740D5" w:rsidP="00446013">
      <w:pPr>
        <w:pStyle w:val="Ttulo1"/>
        <w:numPr>
          <w:ilvl w:val="0"/>
          <w:numId w:val="42"/>
        </w:numPr>
        <w:tabs>
          <w:tab w:val="left" w:pos="426"/>
        </w:tabs>
        <w:spacing w:before="0" w:line="240" w:lineRule="auto"/>
        <w:ind w:left="284"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CONTRATAÇÕES</w:t>
      </w:r>
      <w:r w:rsidR="008C50CF" w:rsidRPr="00365794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CORRELATAS/INTERDEPENDENTES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2021).</w:t>
      </w:r>
    </w:p>
    <w:p w14:paraId="5243E786" w14:textId="77777777" w:rsidR="00D740D5" w:rsidRPr="00365794" w:rsidRDefault="00D740D5" w:rsidP="00446013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1215EECD" w14:textId="77777777" w:rsidR="00D740D5" w:rsidRPr="00365794" w:rsidRDefault="00D740D5" w:rsidP="00446013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6D2FC8B" w14:textId="76B66C78" w:rsidR="00AA4F22" w:rsidRPr="00365794" w:rsidRDefault="00D740D5" w:rsidP="00446013">
      <w:pPr>
        <w:pStyle w:val="Ttulo1"/>
        <w:numPr>
          <w:ilvl w:val="0"/>
          <w:numId w:val="42"/>
        </w:numPr>
        <w:tabs>
          <w:tab w:val="left" w:pos="402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IMPACTOS</w:t>
      </w:r>
      <w:r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AMBIENTAIS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</w:t>
      </w:r>
    </w:p>
    <w:p w14:paraId="21441F01" w14:textId="39366D04" w:rsidR="00A95BEF" w:rsidRPr="00365794" w:rsidRDefault="00A95BEF" w:rsidP="00446013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Os impactos ambientais podem variar dependendo de fatores como o tipo de combustível, o modelo da máquina e a eficiência operacional.</w:t>
      </w:r>
    </w:p>
    <w:p w14:paraId="030AC795" w14:textId="432124D3" w:rsidR="00A95BEF" w:rsidRPr="00365794" w:rsidRDefault="00A95BEF" w:rsidP="00446013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Uma pá carregadeira movida a combustíveis fósseis, como diesel, pode gerar emissões de gases </w:t>
      </w:r>
      <w:r w:rsidR="0038432A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de escape durante sua operação.</w:t>
      </w: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O consumo de combustível pode contribuir significativamente para as emissões de dióxido de carbono (CO2), um dos principais gases do efeito estufa responsável pelo aquecimento global. Quanto mais eficiente for o motor e a operação da máquina, menores serão as emissões de CO2 associadas.</w:t>
      </w:r>
    </w:p>
    <w:p w14:paraId="3FCE6411" w14:textId="6A77CF1E" w:rsidR="00A95BEF" w:rsidRPr="00365794" w:rsidRDefault="00A95BEF" w:rsidP="00446013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A operação de uma pá carregadeira pode gerar ruído e vibração, especialmente em ambientes urbanos ou próximos a áreas residenciais. Estes impactos podem causar desconforto para as pessoas que vivem ou trabalham nas proximidades e pode</w:t>
      </w:r>
      <w:r w:rsidR="0038432A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m afetar a vida selvagem local.</w:t>
      </w:r>
    </w:p>
    <w:p w14:paraId="449351AA" w14:textId="4B88632B" w:rsidR="00A95BEF" w:rsidRPr="00365794" w:rsidRDefault="00A95BEF" w:rsidP="00446013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A manutenção regular pode gerar resíduos, como óleos lubrificantes usados, filtros de óleo e combustível, e peças de reposição descartadas. O descarte inadequado desses resíduos pode causar contaminação do solo e da água, além de representar um problema de gestão de</w:t>
      </w:r>
      <w:r w:rsidR="0038432A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resíduos.</w:t>
      </w:r>
    </w:p>
    <w:p w14:paraId="5C0CB5E6" w14:textId="055E592E" w:rsidR="00C118E7" w:rsidRPr="00365794" w:rsidRDefault="00A95BEF" w:rsidP="00446013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É importante considerar esses impactos ambientais ao adquirir e operar, buscando minimizar seu impacto ambiental por meio da escolha de equipamentos mais eficientes, práticas operacionais sustentáveis e investimentos em tecnologias mais limpas e ecoeficientes. Além disso, a manutenção regular e o descarte adequado de resíduos também são importantes p</w:t>
      </w:r>
      <w:r w:rsidR="0038432A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ara reduzir o impacto ambiental.</w:t>
      </w:r>
    </w:p>
    <w:p w14:paraId="4D36D75F" w14:textId="77777777" w:rsidR="00C118E7" w:rsidRPr="00365794" w:rsidRDefault="00C118E7" w:rsidP="00446013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39A54CA" w14:textId="595FFB54" w:rsidR="00AA4F22" w:rsidRPr="00365794" w:rsidRDefault="00D740D5" w:rsidP="00446013">
      <w:pPr>
        <w:pStyle w:val="Ttulo1"/>
        <w:numPr>
          <w:ilvl w:val="0"/>
          <w:numId w:val="42"/>
        </w:numPr>
        <w:tabs>
          <w:tab w:val="left" w:pos="402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bookmarkStart w:id="1" w:name="art18§1xiii"/>
      <w:bookmarkEnd w:id="1"/>
      <w:r w:rsidRPr="00365794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POSICIONAMENTO SOBRE A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VIABILIDADE</w:t>
      </w:r>
      <w:r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XIII do §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36579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36579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3A09FE81" w14:textId="485302C6" w:rsidR="00D740D5" w:rsidRPr="00365794" w:rsidRDefault="00D740D5" w:rsidP="00446013">
      <w:pPr>
        <w:pStyle w:val="Corpodetexto"/>
        <w:ind w:right="-1" w:firstLine="708"/>
        <w:jc w:val="both"/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O presente estudo técnico preliminar evidencia que a contratação da solução descrita</w:t>
      </w:r>
      <w:r w:rsidR="00DC24B3" w:rsidRPr="00365794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,</w:t>
      </w:r>
      <w:r w:rsidRPr="00365794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 xml:space="preserve"> se mostra tecnicamente viável e fundamentadamente necessária. Diante do exposto, </w:t>
      </w:r>
      <w:r w:rsidRPr="00365794">
        <w:rPr>
          <w:rStyle w:val="Forte"/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DECLARO SER VIÁVEL</w:t>
      </w:r>
      <w:r w:rsidRPr="00365794">
        <w:rPr>
          <w:rFonts w:ascii="Bookman Old Style" w:eastAsia="SimSun" w:hAnsi="Bookman Old Style" w:cstheme="minorHAnsi"/>
          <w:iCs/>
          <w:color w:val="000000" w:themeColor="text1"/>
          <w:sz w:val="20"/>
          <w:szCs w:val="20"/>
        </w:rPr>
        <w:t> a contratação pretendida.</w:t>
      </w:r>
    </w:p>
    <w:p w14:paraId="42E135C0" w14:textId="77777777" w:rsidR="00D740D5" w:rsidRPr="00365794" w:rsidRDefault="00D740D5" w:rsidP="00446013">
      <w:pPr>
        <w:pStyle w:val="Corpodetex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3CCAB3E" w14:textId="50AAF017" w:rsidR="002F2015" w:rsidRPr="00365794" w:rsidRDefault="00A8405E" w:rsidP="00446013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>Santo Antonio do Sudoeste – PR,</w:t>
      </w:r>
      <w:r w:rsidR="00DC24B3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</w:t>
      </w:r>
      <w:r w:rsidR="00305CC1">
        <w:rPr>
          <w:rFonts w:ascii="Bookman Old Style" w:hAnsi="Bookman Old Style" w:cstheme="minorHAnsi"/>
          <w:color w:val="000000" w:themeColor="text1"/>
          <w:sz w:val="20"/>
          <w:szCs w:val="20"/>
        </w:rPr>
        <w:t>19 de fevereiro</w:t>
      </w:r>
      <w:r w:rsidR="00A84C55" w:rsidRPr="0036579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2024</w:t>
      </w:r>
      <w:r w:rsidR="008C30FA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</w:p>
    <w:p w14:paraId="43AF6FD5" w14:textId="3D2131EB" w:rsidR="00D740D5" w:rsidRDefault="00D740D5" w:rsidP="00446013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3AC14B1" w14:textId="44521754" w:rsidR="00305CC1" w:rsidRPr="00365794" w:rsidRDefault="00305CC1" w:rsidP="00446013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0469E">
        <w:rPr>
          <w:rFonts w:ascii="Bookman Old Style" w:hAnsi="Bookman Old Style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96A6C1D" wp14:editId="7FFD8634">
            <wp:simplePos x="0" y="0"/>
            <wp:positionH relativeFrom="column">
              <wp:posOffset>2552700</wp:posOffset>
            </wp:positionH>
            <wp:positionV relativeFrom="paragraph">
              <wp:posOffset>8255</wp:posOffset>
            </wp:positionV>
            <wp:extent cx="866140" cy="638175"/>
            <wp:effectExtent l="0" t="0" r="0" b="0"/>
            <wp:wrapNone/>
            <wp:docPr id="1" name="Imagem 1" descr="C:\Users\LICITACAO\AppData\Local\Packages\Microsoft.Windows.Photos_8wekyb3d8bbwe\TempState\ShareServiceTempFolder\Al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ITACAO\AppData\Local\Packages\Microsoft.Windows.Photos_8wekyb3d8bbwe\TempState\ShareServiceTempFolder\Ale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3897FD" w14:textId="5B91024A" w:rsidR="00945AAD" w:rsidRDefault="00945AAD" w:rsidP="00446013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511AF24" w14:textId="3B9D6F14" w:rsidR="00305CC1" w:rsidRDefault="00305CC1" w:rsidP="00446013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1BB28CF" w14:textId="77777777" w:rsidR="00305CC1" w:rsidRPr="00365794" w:rsidRDefault="00305CC1" w:rsidP="00446013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4F362111" w14:textId="78DD632D" w:rsidR="004435E7" w:rsidRPr="00365794" w:rsidRDefault="00D47832" w:rsidP="00446013">
      <w:pPr>
        <w:spacing w:after="0" w:line="240" w:lineRule="auto"/>
        <w:jc w:val="center"/>
        <w:rPr>
          <w:rFonts w:ascii="Bookman Old Style" w:eastAsia="Arial" w:hAnsi="Bookman Old Style" w:cs="Arial"/>
          <w:sz w:val="20"/>
          <w:szCs w:val="20"/>
        </w:rPr>
      </w:pPr>
      <w:r w:rsidRPr="00365794">
        <w:rPr>
          <w:rFonts w:ascii="Bookman Old Style" w:eastAsia="Arial" w:hAnsi="Bookman Old Style" w:cs="Arial"/>
          <w:sz w:val="20"/>
          <w:szCs w:val="20"/>
        </w:rPr>
        <w:t>_______</w:t>
      </w:r>
      <w:r w:rsidR="00D03BE6" w:rsidRPr="00365794">
        <w:rPr>
          <w:rFonts w:ascii="Bookman Old Style" w:eastAsia="Arial" w:hAnsi="Bookman Old Style" w:cs="Arial"/>
          <w:sz w:val="20"/>
          <w:szCs w:val="20"/>
        </w:rPr>
        <w:t>____</w:t>
      </w:r>
      <w:r w:rsidRPr="00365794">
        <w:rPr>
          <w:rFonts w:ascii="Bookman Old Style" w:eastAsia="Arial" w:hAnsi="Bookman Old Style" w:cs="Arial"/>
          <w:sz w:val="20"/>
          <w:szCs w:val="20"/>
        </w:rPr>
        <w:t>______________________________</w:t>
      </w:r>
    </w:p>
    <w:p w14:paraId="4456BD3E" w14:textId="77777777" w:rsidR="00A84C55" w:rsidRPr="00365794" w:rsidRDefault="00A84C55" w:rsidP="00446013">
      <w:pPr>
        <w:spacing w:after="0" w:line="240" w:lineRule="auto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365794">
        <w:rPr>
          <w:rFonts w:ascii="Bookman Old Style" w:eastAsia="Arial" w:hAnsi="Bookman Old Style" w:cs="Arial"/>
          <w:b/>
          <w:sz w:val="20"/>
          <w:szCs w:val="20"/>
        </w:rPr>
        <w:t>ALEX GOTARDI</w:t>
      </w:r>
    </w:p>
    <w:p w14:paraId="5CACDF4E" w14:textId="4DFC0074" w:rsidR="00113F73" w:rsidRPr="00305CC1" w:rsidRDefault="00A84C55" w:rsidP="00305CC1">
      <w:pPr>
        <w:spacing w:after="0" w:line="240" w:lineRule="auto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365794">
        <w:rPr>
          <w:rFonts w:ascii="Bookman Old Style" w:eastAsia="Arial" w:hAnsi="Bookman Old Style" w:cs="Arial"/>
          <w:b/>
          <w:sz w:val="20"/>
          <w:szCs w:val="20"/>
        </w:rPr>
        <w:t>Secretário de Administração</w:t>
      </w:r>
    </w:p>
    <w:sectPr w:rsidR="00113F73" w:rsidRPr="00305CC1" w:rsidSect="00446013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8627" w14:textId="77777777" w:rsidR="00FA6E39" w:rsidRDefault="00FA6E39" w:rsidP="00F43940">
      <w:pPr>
        <w:spacing w:after="0" w:line="240" w:lineRule="auto"/>
      </w:pPr>
      <w:r>
        <w:separator/>
      </w:r>
    </w:p>
  </w:endnote>
  <w:endnote w:type="continuationSeparator" w:id="0">
    <w:p w14:paraId="677CB0A2" w14:textId="77777777" w:rsidR="00FA6E39" w:rsidRDefault="00FA6E39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261016"/>
      <w:docPartObj>
        <w:docPartGallery w:val="Page Numbers (Bottom of Page)"/>
        <w:docPartUnique/>
      </w:docPartObj>
    </w:sdtPr>
    <w:sdtEndPr/>
    <w:sdtContent>
      <w:p w14:paraId="0CFE69FD" w14:textId="53E33EDC" w:rsidR="00FA6E39" w:rsidRDefault="00FA6E39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5F">
          <w:rPr>
            <w:noProof/>
          </w:rPr>
          <w:t>3</w:t>
        </w:r>
        <w:r>
          <w:fldChar w:fldCharType="end"/>
        </w:r>
      </w:p>
    </w:sdtContent>
  </w:sdt>
  <w:p w14:paraId="69F392B7" w14:textId="77777777" w:rsidR="00FA6E39" w:rsidRDefault="00FA6E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794C" w14:textId="77777777" w:rsidR="00FA6E39" w:rsidRDefault="00FA6E39" w:rsidP="00F43940">
      <w:pPr>
        <w:spacing w:after="0" w:line="240" w:lineRule="auto"/>
      </w:pPr>
      <w:r>
        <w:separator/>
      </w:r>
    </w:p>
  </w:footnote>
  <w:footnote w:type="continuationSeparator" w:id="0">
    <w:p w14:paraId="7EDB1216" w14:textId="77777777" w:rsidR="00FA6E39" w:rsidRDefault="00FA6E39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49A" w14:textId="77777777" w:rsidR="00FA6E39" w:rsidRDefault="00FA6E39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FA6E39" w:rsidRDefault="00FA6E39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FA6E39" w:rsidRDefault="00FA6E39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374982B" w14:textId="77777777" w:rsidR="00FA6E39" w:rsidRDefault="00FA6E39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0AFE98BE" w14:textId="77777777" w:rsidR="00FA6E39" w:rsidRDefault="00FA6E39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FA6E39" w:rsidRDefault="00FA6E39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1AB6" w14:textId="665E647C" w:rsidR="00FA6E39" w:rsidRDefault="00FA6E39" w:rsidP="00CF753F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63360" behindDoc="0" locked="0" layoutInCell="1" allowOverlap="1" wp14:anchorId="73FE9AC3" wp14:editId="260FF642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2C0172F0" w14:textId="77777777" w:rsidR="00FA6E39" w:rsidRDefault="00FA6E39" w:rsidP="00CF753F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EA32B37" w14:textId="77777777" w:rsidR="00FA6E39" w:rsidRDefault="00FA6E39" w:rsidP="00CF753F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4BDC880" w14:textId="77777777" w:rsidR="00FA6E39" w:rsidRDefault="00FA6E39" w:rsidP="00CF753F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FC1C970" w14:textId="76C40ECF" w:rsidR="00FA6E39" w:rsidRDefault="00FA6E39" w:rsidP="00CF753F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14:paraId="16A56425" w14:textId="77777777" w:rsidR="00FA6E39" w:rsidRDefault="00FA6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9F"/>
    <w:multiLevelType w:val="hybridMultilevel"/>
    <w:tmpl w:val="F00246D0"/>
    <w:lvl w:ilvl="0" w:tplc="91644198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CD0"/>
    <w:multiLevelType w:val="hybridMultilevel"/>
    <w:tmpl w:val="1E1C72E8"/>
    <w:lvl w:ilvl="0" w:tplc="9B1E4C12">
      <w:start w:val="1"/>
      <w:numFmt w:val="upperRoman"/>
      <w:lvlText w:val="%1"/>
      <w:lvlJc w:val="left"/>
      <w:pPr>
        <w:ind w:left="142" w:hanging="14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D4AE9A72">
      <w:numFmt w:val="bullet"/>
      <w:lvlText w:val="•"/>
      <w:lvlJc w:val="left"/>
      <w:pPr>
        <w:ind w:left="1006" w:hanging="149"/>
      </w:pPr>
      <w:rPr>
        <w:rFonts w:hint="default"/>
        <w:lang w:val="pt-PT" w:eastAsia="en-US" w:bidi="ar-SA"/>
      </w:rPr>
    </w:lvl>
    <w:lvl w:ilvl="2" w:tplc="98160C76">
      <w:numFmt w:val="bullet"/>
      <w:lvlText w:val="•"/>
      <w:lvlJc w:val="left"/>
      <w:pPr>
        <w:ind w:left="1873" w:hanging="149"/>
      </w:pPr>
      <w:rPr>
        <w:rFonts w:hint="default"/>
        <w:lang w:val="pt-PT" w:eastAsia="en-US" w:bidi="ar-SA"/>
      </w:rPr>
    </w:lvl>
    <w:lvl w:ilvl="3" w:tplc="4E1AC9AC">
      <w:numFmt w:val="bullet"/>
      <w:lvlText w:val="•"/>
      <w:lvlJc w:val="left"/>
      <w:pPr>
        <w:ind w:left="2739" w:hanging="149"/>
      </w:pPr>
      <w:rPr>
        <w:rFonts w:hint="default"/>
        <w:lang w:val="pt-PT" w:eastAsia="en-US" w:bidi="ar-SA"/>
      </w:rPr>
    </w:lvl>
    <w:lvl w:ilvl="4" w:tplc="435A3C24">
      <w:numFmt w:val="bullet"/>
      <w:lvlText w:val="•"/>
      <w:lvlJc w:val="left"/>
      <w:pPr>
        <w:ind w:left="3606" w:hanging="149"/>
      </w:pPr>
      <w:rPr>
        <w:rFonts w:hint="default"/>
        <w:lang w:val="pt-PT" w:eastAsia="en-US" w:bidi="ar-SA"/>
      </w:rPr>
    </w:lvl>
    <w:lvl w:ilvl="5" w:tplc="87EAA3A0">
      <w:numFmt w:val="bullet"/>
      <w:lvlText w:val="•"/>
      <w:lvlJc w:val="left"/>
      <w:pPr>
        <w:ind w:left="4473" w:hanging="149"/>
      </w:pPr>
      <w:rPr>
        <w:rFonts w:hint="default"/>
        <w:lang w:val="pt-PT" w:eastAsia="en-US" w:bidi="ar-SA"/>
      </w:rPr>
    </w:lvl>
    <w:lvl w:ilvl="6" w:tplc="B2B096BC">
      <w:numFmt w:val="bullet"/>
      <w:lvlText w:val="•"/>
      <w:lvlJc w:val="left"/>
      <w:pPr>
        <w:ind w:left="5339" w:hanging="149"/>
      </w:pPr>
      <w:rPr>
        <w:rFonts w:hint="default"/>
        <w:lang w:val="pt-PT" w:eastAsia="en-US" w:bidi="ar-SA"/>
      </w:rPr>
    </w:lvl>
    <w:lvl w:ilvl="7" w:tplc="38880378">
      <w:numFmt w:val="bullet"/>
      <w:lvlText w:val="•"/>
      <w:lvlJc w:val="left"/>
      <w:pPr>
        <w:ind w:left="6206" w:hanging="149"/>
      </w:pPr>
      <w:rPr>
        <w:rFonts w:hint="default"/>
        <w:lang w:val="pt-PT" w:eastAsia="en-US" w:bidi="ar-SA"/>
      </w:rPr>
    </w:lvl>
    <w:lvl w:ilvl="8" w:tplc="88CC7D22">
      <w:numFmt w:val="bullet"/>
      <w:lvlText w:val="•"/>
      <w:lvlJc w:val="left"/>
      <w:pPr>
        <w:ind w:left="7073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0BF9059C"/>
    <w:multiLevelType w:val="hybridMultilevel"/>
    <w:tmpl w:val="1BAE4184"/>
    <w:lvl w:ilvl="0" w:tplc="6D8AAE4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4" w15:restartNumberingAfterBreak="0">
    <w:nsid w:val="13F426C2"/>
    <w:multiLevelType w:val="hybridMultilevel"/>
    <w:tmpl w:val="1C24FE12"/>
    <w:lvl w:ilvl="0" w:tplc="A7B68110">
      <w:start w:val="1"/>
      <w:numFmt w:val="upperRoman"/>
      <w:lvlText w:val="%1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CCBAA724">
      <w:numFmt w:val="bullet"/>
      <w:lvlText w:val="•"/>
      <w:lvlJc w:val="left"/>
      <w:pPr>
        <w:ind w:left="1006" w:hanging="161"/>
      </w:pPr>
      <w:rPr>
        <w:rFonts w:hint="default"/>
        <w:lang w:val="pt-PT" w:eastAsia="en-US" w:bidi="ar-SA"/>
      </w:rPr>
    </w:lvl>
    <w:lvl w:ilvl="2" w:tplc="88BCF498">
      <w:numFmt w:val="bullet"/>
      <w:lvlText w:val="•"/>
      <w:lvlJc w:val="left"/>
      <w:pPr>
        <w:ind w:left="1873" w:hanging="161"/>
      </w:pPr>
      <w:rPr>
        <w:rFonts w:hint="default"/>
        <w:lang w:val="pt-PT" w:eastAsia="en-US" w:bidi="ar-SA"/>
      </w:rPr>
    </w:lvl>
    <w:lvl w:ilvl="3" w:tplc="F0AEC440">
      <w:numFmt w:val="bullet"/>
      <w:lvlText w:val="•"/>
      <w:lvlJc w:val="left"/>
      <w:pPr>
        <w:ind w:left="2739" w:hanging="161"/>
      </w:pPr>
      <w:rPr>
        <w:rFonts w:hint="default"/>
        <w:lang w:val="pt-PT" w:eastAsia="en-US" w:bidi="ar-SA"/>
      </w:rPr>
    </w:lvl>
    <w:lvl w:ilvl="4" w:tplc="58EE1D4C">
      <w:numFmt w:val="bullet"/>
      <w:lvlText w:val="•"/>
      <w:lvlJc w:val="left"/>
      <w:pPr>
        <w:ind w:left="3606" w:hanging="161"/>
      </w:pPr>
      <w:rPr>
        <w:rFonts w:hint="default"/>
        <w:lang w:val="pt-PT" w:eastAsia="en-US" w:bidi="ar-SA"/>
      </w:rPr>
    </w:lvl>
    <w:lvl w:ilvl="5" w:tplc="2EEA55D4">
      <w:numFmt w:val="bullet"/>
      <w:lvlText w:val="•"/>
      <w:lvlJc w:val="left"/>
      <w:pPr>
        <w:ind w:left="4473" w:hanging="161"/>
      </w:pPr>
      <w:rPr>
        <w:rFonts w:hint="default"/>
        <w:lang w:val="pt-PT" w:eastAsia="en-US" w:bidi="ar-SA"/>
      </w:rPr>
    </w:lvl>
    <w:lvl w:ilvl="6" w:tplc="1E46C750">
      <w:numFmt w:val="bullet"/>
      <w:lvlText w:val="•"/>
      <w:lvlJc w:val="left"/>
      <w:pPr>
        <w:ind w:left="5339" w:hanging="161"/>
      </w:pPr>
      <w:rPr>
        <w:rFonts w:hint="default"/>
        <w:lang w:val="pt-PT" w:eastAsia="en-US" w:bidi="ar-SA"/>
      </w:rPr>
    </w:lvl>
    <w:lvl w:ilvl="7" w:tplc="BFB899B0">
      <w:numFmt w:val="bullet"/>
      <w:lvlText w:val="•"/>
      <w:lvlJc w:val="left"/>
      <w:pPr>
        <w:ind w:left="6206" w:hanging="161"/>
      </w:pPr>
      <w:rPr>
        <w:rFonts w:hint="default"/>
        <w:lang w:val="pt-PT" w:eastAsia="en-US" w:bidi="ar-SA"/>
      </w:rPr>
    </w:lvl>
    <w:lvl w:ilvl="8" w:tplc="7CECF36C">
      <w:numFmt w:val="bullet"/>
      <w:lvlText w:val="•"/>
      <w:lvlJc w:val="left"/>
      <w:pPr>
        <w:ind w:left="7073" w:hanging="161"/>
      </w:pPr>
      <w:rPr>
        <w:rFonts w:hint="default"/>
        <w:lang w:val="pt-PT" w:eastAsia="en-US" w:bidi="ar-SA"/>
      </w:rPr>
    </w:lvl>
  </w:abstractNum>
  <w:abstractNum w:abstractNumId="5" w15:restartNumberingAfterBreak="0">
    <w:nsid w:val="16D81C57"/>
    <w:multiLevelType w:val="hybridMultilevel"/>
    <w:tmpl w:val="C27CB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7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8E46AD"/>
    <w:multiLevelType w:val="hybridMultilevel"/>
    <w:tmpl w:val="02D26F76"/>
    <w:lvl w:ilvl="0" w:tplc="8DD240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4DB6"/>
    <w:multiLevelType w:val="hybridMultilevel"/>
    <w:tmpl w:val="CFD4A84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640E7C"/>
    <w:multiLevelType w:val="hybridMultilevel"/>
    <w:tmpl w:val="D1ECECD2"/>
    <w:lvl w:ilvl="0" w:tplc="38F6B4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13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14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224D96"/>
    <w:multiLevelType w:val="hybridMultilevel"/>
    <w:tmpl w:val="0C264928"/>
    <w:lvl w:ilvl="0" w:tplc="2CDEC4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18B2"/>
    <w:multiLevelType w:val="hybridMultilevel"/>
    <w:tmpl w:val="005E605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37C20"/>
    <w:multiLevelType w:val="hybridMultilevel"/>
    <w:tmpl w:val="45E86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34A9F"/>
    <w:multiLevelType w:val="hybridMultilevel"/>
    <w:tmpl w:val="25F6C6AA"/>
    <w:lvl w:ilvl="0" w:tplc="173A6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605390C"/>
    <w:multiLevelType w:val="hybridMultilevel"/>
    <w:tmpl w:val="63EE25B4"/>
    <w:lvl w:ilvl="0" w:tplc="F2066610">
      <w:start w:val="1"/>
      <w:numFmt w:val="upperRoman"/>
      <w:lvlText w:val="%1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466B1DC">
      <w:numFmt w:val="bullet"/>
      <w:lvlText w:val="•"/>
      <w:lvlJc w:val="left"/>
      <w:pPr>
        <w:ind w:left="1006" w:hanging="142"/>
      </w:pPr>
      <w:rPr>
        <w:rFonts w:hint="default"/>
        <w:lang w:val="pt-PT" w:eastAsia="en-US" w:bidi="ar-SA"/>
      </w:rPr>
    </w:lvl>
    <w:lvl w:ilvl="2" w:tplc="DBEEE4C6">
      <w:numFmt w:val="bullet"/>
      <w:lvlText w:val="•"/>
      <w:lvlJc w:val="left"/>
      <w:pPr>
        <w:ind w:left="1873" w:hanging="142"/>
      </w:pPr>
      <w:rPr>
        <w:rFonts w:hint="default"/>
        <w:lang w:val="pt-PT" w:eastAsia="en-US" w:bidi="ar-SA"/>
      </w:rPr>
    </w:lvl>
    <w:lvl w:ilvl="3" w:tplc="3AC2B268">
      <w:numFmt w:val="bullet"/>
      <w:lvlText w:val="•"/>
      <w:lvlJc w:val="left"/>
      <w:pPr>
        <w:ind w:left="2739" w:hanging="142"/>
      </w:pPr>
      <w:rPr>
        <w:rFonts w:hint="default"/>
        <w:lang w:val="pt-PT" w:eastAsia="en-US" w:bidi="ar-SA"/>
      </w:rPr>
    </w:lvl>
    <w:lvl w:ilvl="4" w:tplc="D22A1038">
      <w:numFmt w:val="bullet"/>
      <w:lvlText w:val="•"/>
      <w:lvlJc w:val="left"/>
      <w:pPr>
        <w:ind w:left="3606" w:hanging="142"/>
      </w:pPr>
      <w:rPr>
        <w:rFonts w:hint="default"/>
        <w:lang w:val="pt-PT" w:eastAsia="en-US" w:bidi="ar-SA"/>
      </w:rPr>
    </w:lvl>
    <w:lvl w:ilvl="5" w:tplc="7C40291A">
      <w:numFmt w:val="bullet"/>
      <w:lvlText w:val="•"/>
      <w:lvlJc w:val="left"/>
      <w:pPr>
        <w:ind w:left="4473" w:hanging="142"/>
      </w:pPr>
      <w:rPr>
        <w:rFonts w:hint="default"/>
        <w:lang w:val="pt-PT" w:eastAsia="en-US" w:bidi="ar-SA"/>
      </w:rPr>
    </w:lvl>
    <w:lvl w:ilvl="6" w:tplc="3272C48A">
      <w:numFmt w:val="bullet"/>
      <w:lvlText w:val="•"/>
      <w:lvlJc w:val="left"/>
      <w:pPr>
        <w:ind w:left="5339" w:hanging="142"/>
      </w:pPr>
      <w:rPr>
        <w:rFonts w:hint="default"/>
        <w:lang w:val="pt-PT" w:eastAsia="en-US" w:bidi="ar-SA"/>
      </w:rPr>
    </w:lvl>
    <w:lvl w:ilvl="7" w:tplc="671AB81A">
      <w:numFmt w:val="bullet"/>
      <w:lvlText w:val="•"/>
      <w:lvlJc w:val="left"/>
      <w:pPr>
        <w:ind w:left="6206" w:hanging="142"/>
      </w:pPr>
      <w:rPr>
        <w:rFonts w:hint="default"/>
        <w:lang w:val="pt-PT" w:eastAsia="en-US" w:bidi="ar-SA"/>
      </w:rPr>
    </w:lvl>
    <w:lvl w:ilvl="8" w:tplc="62CE04FE">
      <w:numFmt w:val="bullet"/>
      <w:lvlText w:val="•"/>
      <w:lvlJc w:val="left"/>
      <w:pPr>
        <w:ind w:left="7073" w:hanging="142"/>
      </w:pPr>
      <w:rPr>
        <w:rFonts w:hint="default"/>
        <w:lang w:val="pt-PT" w:eastAsia="en-US" w:bidi="ar-SA"/>
      </w:rPr>
    </w:lvl>
  </w:abstractNum>
  <w:abstractNum w:abstractNumId="23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030F50"/>
    <w:multiLevelType w:val="hybridMultilevel"/>
    <w:tmpl w:val="292CF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855E3"/>
    <w:multiLevelType w:val="hybridMultilevel"/>
    <w:tmpl w:val="88FCB3D8"/>
    <w:lvl w:ilvl="0" w:tplc="E660B0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B2E07"/>
    <w:multiLevelType w:val="hybridMultilevel"/>
    <w:tmpl w:val="812C0BE8"/>
    <w:lvl w:ilvl="0" w:tplc="E694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B0DB0"/>
    <w:multiLevelType w:val="hybridMultilevel"/>
    <w:tmpl w:val="3F2ABC10"/>
    <w:lvl w:ilvl="0" w:tplc="2458A8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3" w15:restartNumberingAfterBreak="0">
    <w:nsid w:val="6CA13DB8"/>
    <w:multiLevelType w:val="hybridMultilevel"/>
    <w:tmpl w:val="F844E22E"/>
    <w:lvl w:ilvl="0" w:tplc="91F038D6">
      <w:start w:val="1"/>
      <w:numFmt w:val="upperRoman"/>
      <w:lvlText w:val="%1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5EAC916">
      <w:numFmt w:val="bullet"/>
      <w:lvlText w:val="•"/>
      <w:lvlJc w:val="left"/>
      <w:pPr>
        <w:ind w:left="1780" w:hanging="144"/>
      </w:pPr>
      <w:rPr>
        <w:rFonts w:hint="default"/>
        <w:lang w:val="pt-PT" w:eastAsia="en-US" w:bidi="ar-SA"/>
      </w:rPr>
    </w:lvl>
    <w:lvl w:ilvl="2" w:tplc="D75688D4">
      <w:numFmt w:val="bullet"/>
      <w:lvlText w:val="•"/>
      <w:lvlJc w:val="left"/>
      <w:pPr>
        <w:ind w:left="2561" w:hanging="144"/>
      </w:pPr>
      <w:rPr>
        <w:rFonts w:hint="default"/>
        <w:lang w:val="pt-PT" w:eastAsia="en-US" w:bidi="ar-SA"/>
      </w:rPr>
    </w:lvl>
    <w:lvl w:ilvl="3" w:tplc="C41C071A">
      <w:numFmt w:val="bullet"/>
      <w:lvlText w:val="•"/>
      <w:lvlJc w:val="left"/>
      <w:pPr>
        <w:ind w:left="3341" w:hanging="144"/>
      </w:pPr>
      <w:rPr>
        <w:rFonts w:hint="default"/>
        <w:lang w:val="pt-PT" w:eastAsia="en-US" w:bidi="ar-SA"/>
      </w:rPr>
    </w:lvl>
    <w:lvl w:ilvl="4" w:tplc="F18E6DB0">
      <w:numFmt w:val="bullet"/>
      <w:lvlText w:val="•"/>
      <w:lvlJc w:val="left"/>
      <w:pPr>
        <w:ind w:left="4122" w:hanging="144"/>
      </w:pPr>
      <w:rPr>
        <w:rFonts w:hint="default"/>
        <w:lang w:val="pt-PT" w:eastAsia="en-US" w:bidi="ar-SA"/>
      </w:rPr>
    </w:lvl>
    <w:lvl w:ilvl="5" w:tplc="709C7C7C">
      <w:numFmt w:val="bullet"/>
      <w:lvlText w:val="•"/>
      <w:lvlJc w:val="left"/>
      <w:pPr>
        <w:ind w:left="4903" w:hanging="144"/>
      </w:pPr>
      <w:rPr>
        <w:rFonts w:hint="default"/>
        <w:lang w:val="pt-PT" w:eastAsia="en-US" w:bidi="ar-SA"/>
      </w:rPr>
    </w:lvl>
    <w:lvl w:ilvl="6" w:tplc="072A2E1A">
      <w:numFmt w:val="bullet"/>
      <w:lvlText w:val="•"/>
      <w:lvlJc w:val="left"/>
      <w:pPr>
        <w:ind w:left="5683" w:hanging="144"/>
      </w:pPr>
      <w:rPr>
        <w:rFonts w:hint="default"/>
        <w:lang w:val="pt-PT" w:eastAsia="en-US" w:bidi="ar-SA"/>
      </w:rPr>
    </w:lvl>
    <w:lvl w:ilvl="7" w:tplc="28BC337C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9432CA08">
      <w:numFmt w:val="bullet"/>
      <w:lvlText w:val="•"/>
      <w:lvlJc w:val="left"/>
      <w:pPr>
        <w:ind w:left="7245" w:hanging="144"/>
      </w:pPr>
      <w:rPr>
        <w:rFonts w:hint="default"/>
        <w:lang w:val="pt-PT" w:eastAsia="en-US" w:bidi="ar-SA"/>
      </w:rPr>
    </w:lvl>
  </w:abstractNum>
  <w:abstractNum w:abstractNumId="34" w15:restartNumberingAfterBreak="0">
    <w:nsid w:val="6DEF3F17"/>
    <w:multiLevelType w:val="hybridMultilevel"/>
    <w:tmpl w:val="24B0DFFE"/>
    <w:lvl w:ilvl="0" w:tplc="92647F4C">
      <w:start w:val="1"/>
      <w:numFmt w:val="upperRoman"/>
      <w:lvlText w:val="%1"/>
      <w:lvlJc w:val="left"/>
      <w:pPr>
        <w:ind w:left="142" w:hanging="20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2EABEFE">
      <w:numFmt w:val="bullet"/>
      <w:lvlText w:val="•"/>
      <w:lvlJc w:val="left"/>
      <w:pPr>
        <w:ind w:left="1006" w:hanging="202"/>
      </w:pPr>
      <w:rPr>
        <w:rFonts w:hint="default"/>
        <w:lang w:val="pt-PT" w:eastAsia="en-US" w:bidi="ar-SA"/>
      </w:rPr>
    </w:lvl>
    <w:lvl w:ilvl="2" w:tplc="B336C7B2">
      <w:numFmt w:val="bullet"/>
      <w:lvlText w:val="•"/>
      <w:lvlJc w:val="left"/>
      <w:pPr>
        <w:ind w:left="1873" w:hanging="202"/>
      </w:pPr>
      <w:rPr>
        <w:rFonts w:hint="default"/>
        <w:lang w:val="pt-PT" w:eastAsia="en-US" w:bidi="ar-SA"/>
      </w:rPr>
    </w:lvl>
    <w:lvl w:ilvl="3" w:tplc="8DA8F11A">
      <w:numFmt w:val="bullet"/>
      <w:lvlText w:val="•"/>
      <w:lvlJc w:val="left"/>
      <w:pPr>
        <w:ind w:left="2739" w:hanging="202"/>
      </w:pPr>
      <w:rPr>
        <w:rFonts w:hint="default"/>
        <w:lang w:val="pt-PT" w:eastAsia="en-US" w:bidi="ar-SA"/>
      </w:rPr>
    </w:lvl>
    <w:lvl w:ilvl="4" w:tplc="FBC44602">
      <w:numFmt w:val="bullet"/>
      <w:lvlText w:val="•"/>
      <w:lvlJc w:val="left"/>
      <w:pPr>
        <w:ind w:left="3606" w:hanging="202"/>
      </w:pPr>
      <w:rPr>
        <w:rFonts w:hint="default"/>
        <w:lang w:val="pt-PT" w:eastAsia="en-US" w:bidi="ar-SA"/>
      </w:rPr>
    </w:lvl>
    <w:lvl w:ilvl="5" w:tplc="0F00CC66">
      <w:numFmt w:val="bullet"/>
      <w:lvlText w:val="•"/>
      <w:lvlJc w:val="left"/>
      <w:pPr>
        <w:ind w:left="4473" w:hanging="202"/>
      </w:pPr>
      <w:rPr>
        <w:rFonts w:hint="default"/>
        <w:lang w:val="pt-PT" w:eastAsia="en-US" w:bidi="ar-SA"/>
      </w:rPr>
    </w:lvl>
    <w:lvl w:ilvl="6" w:tplc="E9C6F426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7" w:tplc="E94837D6">
      <w:numFmt w:val="bullet"/>
      <w:lvlText w:val="•"/>
      <w:lvlJc w:val="left"/>
      <w:pPr>
        <w:ind w:left="6206" w:hanging="202"/>
      </w:pPr>
      <w:rPr>
        <w:rFonts w:hint="default"/>
        <w:lang w:val="pt-PT" w:eastAsia="en-US" w:bidi="ar-SA"/>
      </w:rPr>
    </w:lvl>
    <w:lvl w:ilvl="8" w:tplc="7A0E00DA">
      <w:numFmt w:val="bullet"/>
      <w:lvlText w:val="•"/>
      <w:lvlJc w:val="left"/>
      <w:pPr>
        <w:ind w:left="7073" w:hanging="202"/>
      </w:pPr>
      <w:rPr>
        <w:rFonts w:hint="default"/>
        <w:lang w:val="pt-PT" w:eastAsia="en-US" w:bidi="ar-SA"/>
      </w:rPr>
    </w:lvl>
  </w:abstractNum>
  <w:abstractNum w:abstractNumId="35" w15:restartNumberingAfterBreak="0">
    <w:nsid w:val="6E841D55"/>
    <w:multiLevelType w:val="hybridMultilevel"/>
    <w:tmpl w:val="04B8633A"/>
    <w:lvl w:ilvl="0" w:tplc="12A0EE74">
      <w:start w:val="1"/>
      <w:numFmt w:val="upperRoman"/>
      <w:lvlText w:val="%1"/>
      <w:lvlJc w:val="left"/>
      <w:pPr>
        <w:ind w:left="850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56C2BC7E">
      <w:numFmt w:val="bullet"/>
      <w:lvlText w:val="•"/>
      <w:lvlJc w:val="left"/>
      <w:pPr>
        <w:ind w:left="1654" w:hanging="161"/>
      </w:pPr>
      <w:rPr>
        <w:rFonts w:hint="default"/>
        <w:lang w:val="pt-PT" w:eastAsia="en-US" w:bidi="ar-SA"/>
      </w:rPr>
    </w:lvl>
    <w:lvl w:ilvl="2" w:tplc="CA70E41E">
      <w:numFmt w:val="bullet"/>
      <w:lvlText w:val="•"/>
      <w:lvlJc w:val="left"/>
      <w:pPr>
        <w:ind w:left="2449" w:hanging="161"/>
      </w:pPr>
      <w:rPr>
        <w:rFonts w:hint="default"/>
        <w:lang w:val="pt-PT" w:eastAsia="en-US" w:bidi="ar-SA"/>
      </w:rPr>
    </w:lvl>
    <w:lvl w:ilvl="3" w:tplc="CF58FCBA">
      <w:numFmt w:val="bullet"/>
      <w:lvlText w:val="•"/>
      <w:lvlJc w:val="left"/>
      <w:pPr>
        <w:ind w:left="3243" w:hanging="161"/>
      </w:pPr>
      <w:rPr>
        <w:rFonts w:hint="default"/>
        <w:lang w:val="pt-PT" w:eastAsia="en-US" w:bidi="ar-SA"/>
      </w:rPr>
    </w:lvl>
    <w:lvl w:ilvl="4" w:tplc="0BDC4DD8">
      <w:numFmt w:val="bullet"/>
      <w:lvlText w:val="•"/>
      <w:lvlJc w:val="left"/>
      <w:pPr>
        <w:ind w:left="4038" w:hanging="161"/>
      </w:pPr>
      <w:rPr>
        <w:rFonts w:hint="default"/>
        <w:lang w:val="pt-PT" w:eastAsia="en-US" w:bidi="ar-SA"/>
      </w:rPr>
    </w:lvl>
    <w:lvl w:ilvl="5" w:tplc="C8C6CD20">
      <w:numFmt w:val="bullet"/>
      <w:lvlText w:val="•"/>
      <w:lvlJc w:val="left"/>
      <w:pPr>
        <w:ind w:left="4833" w:hanging="161"/>
      </w:pPr>
      <w:rPr>
        <w:rFonts w:hint="default"/>
        <w:lang w:val="pt-PT" w:eastAsia="en-US" w:bidi="ar-SA"/>
      </w:rPr>
    </w:lvl>
    <w:lvl w:ilvl="6" w:tplc="F83A5A9A">
      <w:numFmt w:val="bullet"/>
      <w:lvlText w:val="•"/>
      <w:lvlJc w:val="left"/>
      <w:pPr>
        <w:ind w:left="5627" w:hanging="161"/>
      </w:pPr>
      <w:rPr>
        <w:rFonts w:hint="default"/>
        <w:lang w:val="pt-PT" w:eastAsia="en-US" w:bidi="ar-SA"/>
      </w:rPr>
    </w:lvl>
    <w:lvl w:ilvl="7" w:tplc="4C024482">
      <w:numFmt w:val="bullet"/>
      <w:lvlText w:val="•"/>
      <w:lvlJc w:val="left"/>
      <w:pPr>
        <w:ind w:left="6422" w:hanging="161"/>
      </w:pPr>
      <w:rPr>
        <w:rFonts w:hint="default"/>
        <w:lang w:val="pt-PT" w:eastAsia="en-US" w:bidi="ar-SA"/>
      </w:rPr>
    </w:lvl>
    <w:lvl w:ilvl="8" w:tplc="9B440648">
      <w:numFmt w:val="bullet"/>
      <w:lvlText w:val="•"/>
      <w:lvlJc w:val="left"/>
      <w:pPr>
        <w:ind w:left="7217" w:hanging="161"/>
      </w:pPr>
      <w:rPr>
        <w:rFonts w:hint="default"/>
        <w:lang w:val="pt-PT" w:eastAsia="en-US" w:bidi="ar-SA"/>
      </w:rPr>
    </w:lvl>
  </w:abstractNum>
  <w:abstractNum w:abstractNumId="36" w15:restartNumberingAfterBreak="0">
    <w:nsid w:val="7CCA2A9D"/>
    <w:multiLevelType w:val="hybridMultilevel"/>
    <w:tmpl w:val="7F7E8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E251F0C"/>
    <w:multiLevelType w:val="hybridMultilevel"/>
    <w:tmpl w:val="69E04AAC"/>
    <w:lvl w:ilvl="0" w:tplc="1340D8FC">
      <w:start w:val="4"/>
      <w:numFmt w:val="upperRoman"/>
      <w:lvlText w:val="%1"/>
      <w:lvlJc w:val="left"/>
      <w:pPr>
        <w:ind w:left="1157" w:hanging="308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D98A15F6">
      <w:numFmt w:val="bullet"/>
      <w:lvlText w:val="•"/>
      <w:lvlJc w:val="left"/>
      <w:pPr>
        <w:ind w:left="1924" w:hanging="308"/>
      </w:pPr>
      <w:rPr>
        <w:rFonts w:hint="default"/>
        <w:lang w:val="pt-PT" w:eastAsia="en-US" w:bidi="ar-SA"/>
      </w:rPr>
    </w:lvl>
    <w:lvl w:ilvl="2" w:tplc="DA2A33FC">
      <w:numFmt w:val="bullet"/>
      <w:lvlText w:val="•"/>
      <w:lvlJc w:val="left"/>
      <w:pPr>
        <w:ind w:left="2689" w:hanging="308"/>
      </w:pPr>
      <w:rPr>
        <w:rFonts w:hint="default"/>
        <w:lang w:val="pt-PT" w:eastAsia="en-US" w:bidi="ar-SA"/>
      </w:rPr>
    </w:lvl>
    <w:lvl w:ilvl="3" w:tplc="D0943922">
      <w:numFmt w:val="bullet"/>
      <w:lvlText w:val="•"/>
      <w:lvlJc w:val="left"/>
      <w:pPr>
        <w:ind w:left="3453" w:hanging="308"/>
      </w:pPr>
      <w:rPr>
        <w:rFonts w:hint="default"/>
        <w:lang w:val="pt-PT" w:eastAsia="en-US" w:bidi="ar-SA"/>
      </w:rPr>
    </w:lvl>
    <w:lvl w:ilvl="4" w:tplc="21E007E8">
      <w:numFmt w:val="bullet"/>
      <w:lvlText w:val="•"/>
      <w:lvlJc w:val="left"/>
      <w:pPr>
        <w:ind w:left="4218" w:hanging="308"/>
      </w:pPr>
      <w:rPr>
        <w:rFonts w:hint="default"/>
        <w:lang w:val="pt-PT" w:eastAsia="en-US" w:bidi="ar-SA"/>
      </w:rPr>
    </w:lvl>
    <w:lvl w:ilvl="5" w:tplc="C44C4150">
      <w:numFmt w:val="bullet"/>
      <w:lvlText w:val="•"/>
      <w:lvlJc w:val="left"/>
      <w:pPr>
        <w:ind w:left="4983" w:hanging="308"/>
      </w:pPr>
      <w:rPr>
        <w:rFonts w:hint="default"/>
        <w:lang w:val="pt-PT" w:eastAsia="en-US" w:bidi="ar-SA"/>
      </w:rPr>
    </w:lvl>
    <w:lvl w:ilvl="6" w:tplc="22683F96">
      <w:numFmt w:val="bullet"/>
      <w:lvlText w:val="•"/>
      <w:lvlJc w:val="left"/>
      <w:pPr>
        <w:ind w:left="5747" w:hanging="308"/>
      </w:pPr>
      <w:rPr>
        <w:rFonts w:hint="default"/>
        <w:lang w:val="pt-PT" w:eastAsia="en-US" w:bidi="ar-SA"/>
      </w:rPr>
    </w:lvl>
    <w:lvl w:ilvl="7" w:tplc="CBBCA3D6">
      <w:numFmt w:val="bullet"/>
      <w:lvlText w:val="•"/>
      <w:lvlJc w:val="left"/>
      <w:pPr>
        <w:ind w:left="6512" w:hanging="308"/>
      </w:pPr>
      <w:rPr>
        <w:rFonts w:hint="default"/>
        <w:lang w:val="pt-PT" w:eastAsia="en-US" w:bidi="ar-SA"/>
      </w:rPr>
    </w:lvl>
    <w:lvl w:ilvl="8" w:tplc="B2B8B462">
      <w:numFmt w:val="bullet"/>
      <w:lvlText w:val="•"/>
      <w:lvlJc w:val="left"/>
      <w:pPr>
        <w:ind w:left="7277" w:hanging="308"/>
      </w:pPr>
      <w:rPr>
        <w:rFonts w:hint="default"/>
        <w:lang w:val="pt-PT" w:eastAsia="en-US" w:bidi="ar-SA"/>
      </w:rPr>
    </w:lvl>
  </w:abstractNum>
  <w:abstractNum w:abstractNumId="39" w15:restartNumberingAfterBreak="0">
    <w:nsid w:val="7F6C2534"/>
    <w:multiLevelType w:val="hybridMultilevel"/>
    <w:tmpl w:val="031824FA"/>
    <w:lvl w:ilvl="0" w:tplc="0E7E6AFE">
      <w:start w:val="10"/>
      <w:numFmt w:val="upperRoman"/>
      <w:lvlText w:val="%1"/>
      <w:lvlJc w:val="left"/>
      <w:pPr>
        <w:ind w:left="142" w:hanging="26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t-PT" w:eastAsia="en-US" w:bidi="ar-SA"/>
      </w:rPr>
    </w:lvl>
    <w:lvl w:ilvl="1" w:tplc="0B88C2DE">
      <w:numFmt w:val="bullet"/>
      <w:lvlText w:val="•"/>
      <w:lvlJc w:val="left"/>
      <w:pPr>
        <w:ind w:left="1006" w:hanging="264"/>
      </w:pPr>
      <w:rPr>
        <w:rFonts w:hint="default"/>
        <w:lang w:val="pt-PT" w:eastAsia="en-US" w:bidi="ar-SA"/>
      </w:rPr>
    </w:lvl>
    <w:lvl w:ilvl="2" w:tplc="2FF65C82">
      <w:numFmt w:val="bullet"/>
      <w:lvlText w:val="•"/>
      <w:lvlJc w:val="left"/>
      <w:pPr>
        <w:ind w:left="1873" w:hanging="264"/>
      </w:pPr>
      <w:rPr>
        <w:rFonts w:hint="default"/>
        <w:lang w:val="pt-PT" w:eastAsia="en-US" w:bidi="ar-SA"/>
      </w:rPr>
    </w:lvl>
    <w:lvl w:ilvl="3" w:tplc="5CE65AB8">
      <w:numFmt w:val="bullet"/>
      <w:lvlText w:val="•"/>
      <w:lvlJc w:val="left"/>
      <w:pPr>
        <w:ind w:left="2739" w:hanging="264"/>
      </w:pPr>
      <w:rPr>
        <w:rFonts w:hint="default"/>
        <w:lang w:val="pt-PT" w:eastAsia="en-US" w:bidi="ar-SA"/>
      </w:rPr>
    </w:lvl>
    <w:lvl w:ilvl="4" w:tplc="D8F01B00">
      <w:numFmt w:val="bullet"/>
      <w:lvlText w:val="•"/>
      <w:lvlJc w:val="left"/>
      <w:pPr>
        <w:ind w:left="3606" w:hanging="264"/>
      </w:pPr>
      <w:rPr>
        <w:rFonts w:hint="default"/>
        <w:lang w:val="pt-PT" w:eastAsia="en-US" w:bidi="ar-SA"/>
      </w:rPr>
    </w:lvl>
    <w:lvl w:ilvl="5" w:tplc="3FCE25A6">
      <w:numFmt w:val="bullet"/>
      <w:lvlText w:val="•"/>
      <w:lvlJc w:val="left"/>
      <w:pPr>
        <w:ind w:left="4473" w:hanging="264"/>
      </w:pPr>
      <w:rPr>
        <w:rFonts w:hint="default"/>
        <w:lang w:val="pt-PT" w:eastAsia="en-US" w:bidi="ar-SA"/>
      </w:rPr>
    </w:lvl>
    <w:lvl w:ilvl="6" w:tplc="AA5C4054">
      <w:numFmt w:val="bullet"/>
      <w:lvlText w:val="•"/>
      <w:lvlJc w:val="left"/>
      <w:pPr>
        <w:ind w:left="5339" w:hanging="264"/>
      </w:pPr>
      <w:rPr>
        <w:rFonts w:hint="default"/>
        <w:lang w:val="pt-PT" w:eastAsia="en-US" w:bidi="ar-SA"/>
      </w:rPr>
    </w:lvl>
    <w:lvl w:ilvl="7" w:tplc="2BDCFF44">
      <w:numFmt w:val="bullet"/>
      <w:lvlText w:val="•"/>
      <w:lvlJc w:val="left"/>
      <w:pPr>
        <w:ind w:left="6206" w:hanging="264"/>
      </w:pPr>
      <w:rPr>
        <w:rFonts w:hint="default"/>
        <w:lang w:val="pt-PT" w:eastAsia="en-US" w:bidi="ar-SA"/>
      </w:rPr>
    </w:lvl>
    <w:lvl w:ilvl="8" w:tplc="8E500CC2">
      <w:numFmt w:val="bullet"/>
      <w:lvlText w:val="•"/>
      <w:lvlJc w:val="left"/>
      <w:pPr>
        <w:ind w:left="7073" w:hanging="264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27"/>
  </w:num>
  <w:num w:numId="5">
    <w:abstractNumId w:val="34"/>
  </w:num>
  <w:num w:numId="6">
    <w:abstractNumId w:val="38"/>
  </w:num>
  <w:num w:numId="7">
    <w:abstractNumId w:val="22"/>
  </w:num>
  <w:num w:numId="8">
    <w:abstractNumId w:val="33"/>
  </w:num>
  <w:num w:numId="9">
    <w:abstractNumId w:val="1"/>
  </w:num>
  <w:num w:numId="10">
    <w:abstractNumId w:val="4"/>
  </w:num>
  <w:num w:numId="11">
    <w:abstractNumId w:val="39"/>
  </w:num>
  <w:num w:numId="12">
    <w:abstractNumId w:val="35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2"/>
  </w:num>
  <w:num w:numId="18">
    <w:abstractNumId w:val="31"/>
  </w:num>
  <w:num w:numId="19">
    <w:abstractNumId w:val="13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12"/>
  </w:num>
  <w:num w:numId="26">
    <w:abstractNumId w:val="21"/>
  </w:num>
  <w:num w:numId="27">
    <w:abstractNumId w:val="30"/>
  </w:num>
  <w:num w:numId="28">
    <w:abstractNumId w:val="7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4"/>
  </w:num>
  <w:num w:numId="33">
    <w:abstractNumId w:val="23"/>
  </w:num>
  <w:num w:numId="34">
    <w:abstractNumId w:val="37"/>
  </w:num>
  <w:num w:numId="35">
    <w:abstractNumId w:val="16"/>
  </w:num>
  <w:num w:numId="36">
    <w:abstractNumId w:val="6"/>
  </w:num>
  <w:num w:numId="37">
    <w:abstractNumId w:val="17"/>
  </w:num>
  <w:num w:numId="38">
    <w:abstractNumId w:val="26"/>
  </w:num>
  <w:num w:numId="39">
    <w:abstractNumId w:val="10"/>
  </w:num>
  <w:num w:numId="40">
    <w:abstractNumId w:val="0"/>
  </w:num>
  <w:num w:numId="41">
    <w:abstractNumId w:val="20"/>
  </w:num>
  <w:num w:numId="42">
    <w:abstractNumId w:val="5"/>
  </w:num>
  <w:num w:numId="43">
    <w:abstractNumId w:val="36"/>
  </w:num>
  <w:num w:numId="44">
    <w:abstractNumId w:val="9"/>
  </w:num>
  <w:num w:numId="45">
    <w:abstractNumId w:val="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90"/>
    <w:rsid w:val="00003EA9"/>
    <w:rsid w:val="00004395"/>
    <w:rsid w:val="00037C5C"/>
    <w:rsid w:val="00052014"/>
    <w:rsid w:val="0005488D"/>
    <w:rsid w:val="00055180"/>
    <w:rsid w:val="00056B55"/>
    <w:rsid w:val="000717B1"/>
    <w:rsid w:val="00077B90"/>
    <w:rsid w:val="00077DF4"/>
    <w:rsid w:val="0009026A"/>
    <w:rsid w:val="000C0906"/>
    <w:rsid w:val="000C32CC"/>
    <w:rsid w:val="000E19D0"/>
    <w:rsid w:val="000F08CB"/>
    <w:rsid w:val="00101567"/>
    <w:rsid w:val="00106C7E"/>
    <w:rsid w:val="00113F73"/>
    <w:rsid w:val="001143F2"/>
    <w:rsid w:val="0013625C"/>
    <w:rsid w:val="001547A3"/>
    <w:rsid w:val="00161829"/>
    <w:rsid w:val="00161B6A"/>
    <w:rsid w:val="00164E7E"/>
    <w:rsid w:val="001651B5"/>
    <w:rsid w:val="001B6F28"/>
    <w:rsid w:val="001F6CAF"/>
    <w:rsid w:val="0020131D"/>
    <w:rsid w:val="002024BF"/>
    <w:rsid w:val="00240F85"/>
    <w:rsid w:val="002728B2"/>
    <w:rsid w:val="0027535E"/>
    <w:rsid w:val="00275650"/>
    <w:rsid w:val="002A2DAB"/>
    <w:rsid w:val="002A5D7F"/>
    <w:rsid w:val="002B3EA5"/>
    <w:rsid w:val="002C4EF3"/>
    <w:rsid w:val="002C6896"/>
    <w:rsid w:val="002D77E8"/>
    <w:rsid w:val="002E11FA"/>
    <w:rsid w:val="002E2804"/>
    <w:rsid w:val="002E2B6D"/>
    <w:rsid w:val="002F2015"/>
    <w:rsid w:val="00305CC1"/>
    <w:rsid w:val="00325AD3"/>
    <w:rsid w:val="00335FF8"/>
    <w:rsid w:val="0034678B"/>
    <w:rsid w:val="00351B1E"/>
    <w:rsid w:val="00365794"/>
    <w:rsid w:val="00367503"/>
    <w:rsid w:val="0038432A"/>
    <w:rsid w:val="003F7C85"/>
    <w:rsid w:val="0040206C"/>
    <w:rsid w:val="00407CB5"/>
    <w:rsid w:val="00414407"/>
    <w:rsid w:val="004220C0"/>
    <w:rsid w:val="00424DB1"/>
    <w:rsid w:val="00426B61"/>
    <w:rsid w:val="00432070"/>
    <w:rsid w:val="00442C3A"/>
    <w:rsid w:val="004435E7"/>
    <w:rsid w:val="00446013"/>
    <w:rsid w:val="00463434"/>
    <w:rsid w:val="00481A0C"/>
    <w:rsid w:val="0049226C"/>
    <w:rsid w:val="00532F8C"/>
    <w:rsid w:val="00534E65"/>
    <w:rsid w:val="00547431"/>
    <w:rsid w:val="00547962"/>
    <w:rsid w:val="0057595F"/>
    <w:rsid w:val="005777F2"/>
    <w:rsid w:val="005A4878"/>
    <w:rsid w:val="005C37FA"/>
    <w:rsid w:val="005D1F2B"/>
    <w:rsid w:val="005D6E62"/>
    <w:rsid w:val="005E36F2"/>
    <w:rsid w:val="005F004B"/>
    <w:rsid w:val="00600EE7"/>
    <w:rsid w:val="006231E0"/>
    <w:rsid w:val="00640064"/>
    <w:rsid w:val="00673AF7"/>
    <w:rsid w:val="00676E43"/>
    <w:rsid w:val="00685F91"/>
    <w:rsid w:val="006C1A92"/>
    <w:rsid w:val="006C410B"/>
    <w:rsid w:val="00700C1A"/>
    <w:rsid w:val="007030ED"/>
    <w:rsid w:val="00724375"/>
    <w:rsid w:val="00755B4B"/>
    <w:rsid w:val="00787657"/>
    <w:rsid w:val="007B0040"/>
    <w:rsid w:val="007C1254"/>
    <w:rsid w:val="007C6B59"/>
    <w:rsid w:val="007F009B"/>
    <w:rsid w:val="007F0B25"/>
    <w:rsid w:val="007F0E1A"/>
    <w:rsid w:val="00803B1E"/>
    <w:rsid w:val="00811E95"/>
    <w:rsid w:val="008241A7"/>
    <w:rsid w:val="00861F3B"/>
    <w:rsid w:val="00861F47"/>
    <w:rsid w:val="00867AE5"/>
    <w:rsid w:val="00870EB7"/>
    <w:rsid w:val="00882767"/>
    <w:rsid w:val="00883B65"/>
    <w:rsid w:val="0088723B"/>
    <w:rsid w:val="00892072"/>
    <w:rsid w:val="008A3711"/>
    <w:rsid w:val="008C30FA"/>
    <w:rsid w:val="008C50CF"/>
    <w:rsid w:val="008D4426"/>
    <w:rsid w:val="008E7E89"/>
    <w:rsid w:val="00924175"/>
    <w:rsid w:val="0093612F"/>
    <w:rsid w:val="00945AAD"/>
    <w:rsid w:val="00951854"/>
    <w:rsid w:val="00957108"/>
    <w:rsid w:val="00997BA2"/>
    <w:rsid w:val="009A0ED0"/>
    <w:rsid w:val="009A0EDE"/>
    <w:rsid w:val="009A723E"/>
    <w:rsid w:val="009B0EDD"/>
    <w:rsid w:val="009B7C17"/>
    <w:rsid w:val="009E5C49"/>
    <w:rsid w:val="009F1D14"/>
    <w:rsid w:val="009F3871"/>
    <w:rsid w:val="009F40E5"/>
    <w:rsid w:val="00A40180"/>
    <w:rsid w:val="00A52F61"/>
    <w:rsid w:val="00A54130"/>
    <w:rsid w:val="00A62D46"/>
    <w:rsid w:val="00A65A25"/>
    <w:rsid w:val="00A8405E"/>
    <w:rsid w:val="00A84C55"/>
    <w:rsid w:val="00A95BEF"/>
    <w:rsid w:val="00AA024B"/>
    <w:rsid w:val="00AA4F22"/>
    <w:rsid w:val="00AC658A"/>
    <w:rsid w:val="00AC7BF6"/>
    <w:rsid w:val="00B012A3"/>
    <w:rsid w:val="00B01D6F"/>
    <w:rsid w:val="00B11139"/>
    <w:rsid w:val="00B17F6E"/>
    <w:rsid w:val="00B2241C"/>
    <w:rsid w:val="00B35445"/>
    <w:rsid w:val="00B40BD9"/>
    <w:rsid w:val="00B5015F"/>
    <w:rsid w:val="00B63704"/>
    <w:rsid w:val="00B70325"/>
    <w:rsid w:val="00B7734F"/>
    <w:rsid w:val="00B87200"/>
    <w:rsid w:val="00B95D20"/>
    <w:rsid w:val="00BC168C"/>
    <w:rsid w:val="00BC77B3"/>
    <w:rsid w:val="00C01578"/>
    <w:rsid w:val="00C06F66"/>
    <w:rsid w:val="00C118E7"/>
    <w:rsid w:val="00C315DD"/>
    <w:rsid w:val="00C37857"/>
    <w:rsid w:val="00C439F5"/>
    <w:rsid w:val="00C45276"/>
    <w:rsid w:val="00C53F1A"/>
    <w:rsid w:val="00C77D2B"/>
    <w:rsid w:val="00C82734"/>
    <w:rsid w:val="00CA272F"/>
    <w:rsid w:val="00CB7F2E"/>
    <w:rsid w:val="00CE137B"/>
    <w:rsid w:val="00CE2112"/>
    <w:rsid w:val="00CE316B"/>
    <w:rsid w:val="00CE4D50"/>
    <w:rsid w:val="00CF305A"/>
    <w:rsid w:val="00CF31CB"/>
    <w:rsid w:val="00CF4340"/>
    <w:rsid w:val="00CF753F"/>
    <w:rsid w:val="00D03BE6"/>
    <w:rsid w:val="00D33254"/>
    <w:rsid w:val="00D400EE"/>
    <w:rsid w:val="00D47832"/>
    <w:rsid w:val="00D6247D"/>
    <w:rsid w:val="00D734C4"/>
    <w:rsid w:val="00D73CAF"/>
    <w:rsid w:val="00D740D5"/>
    <w:rsid w:val="00D77A64"/>
    <w:rsid w:val="00D947D9"/>
    <w:rsid w:val="00DB2856"/>
    <w:rsid w:val="00DC24B3"/>
    <w:rsid w:val="00DC5640"/>
    <w:rsid w:val="00DE2722"/>
    <w:rsid w:val="00DE30E3"/>
    <w:rsid w:val="00E006E2"/>
    <w:rsid w:val="00E62443"/>
    <w:rsid w:val="00E7420C"/>
    <w:rsid w:val="00E87CE0"/>
    <w:rsid w:val="00EA254A"/>
    <w:rsid w:val="00ED0911"/>
    <w:rsid w:val="00ED2906"/>
    <w:rsid w:val="00F0181F"/>
    <w:rsid w:val="00F146FF"/>
    <w:rsid w:val="00F27BAB"/>
    <w:rsid w:val="00F3337B"/>
    <w:rsid w:val="00F43940"/>
    <w:rsid w:val="00F64F04"/>
    <w:rsid w:val="00F750DB"/>
    <w:rsid w:val="00F80422"/>
    <w:rsid w:val="00F8496F"/>
    <w:rsid w:val="00F876E8"/>
    <w:rsid w:val="00F90E58"/>
    <w:rsid w:val="00FA11A1"/>
    <w:rsid w:val="00FA622B"/>
    <w:rsid w:val="00FA6E39"/>
    <w:rsid w:val="00FB4853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0930B7"/>
  <w15:docId w15:val="{729A64E9-16B8-46E5-B9AC-AA8454B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link w:val="Nivel2Char"/>
    <w:uiPriority w:val="99"/>
    <w:qFormat/>
    <w:rsid w:val="00113F73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uiPriority w:val="99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Nivel2Char">
    <w:name w:val="Nivel 2 Char"/>
    <w:basedOn w:val="Fontepargpadro"/>
    <w:link w:val="Nivel2"/>
    <w:uiPriority w:val="99"/>
    <w:locked/>
    <w:rsid w:val="00D47832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D1F2B"/>
    <w:rPr>
      <w:color w:val="808080"/>
    </w:rPr>
  </w:style>
  <w:style w:type="paragraph" w:customStyle="1" w:styleId="ParagraphStyle">
    <w:name w:val="Paragraph Style"/>
    <w:rsid w:val="009B7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0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818024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90866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3430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84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69182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31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17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55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57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20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2606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C737-AF6E-4CFB-A272-06895784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1523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LICITACA-04</cp:lastModifiedBy>
  <cp:revision>12</cp:revision>
  <cp:lastPrinted>2023-10-02T12:45:00Z</cp:lastPrinted>
  <dcterms:created xsi:type="dcterms:W3CDTF">2024-02-19T13:03:00Z</dcterms:created>
  <dcterms:modified xsi:type="dcterms:W3CDTF">2024-02-19T20:13:00Z</dcterms:modified>
</cp:coreProperties>
</file>