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0E" w:rsidRPr="00193DC1" w:rsidRDefault="002D4E0E" w:rsidP="002D4E0E">
      <w:pPr>
        <w:jc w:val="center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</w:rPr>
        <w:t>TERMO DE CONTRATO – (LEI Nº 14.133/21)</w:t>
      </w:r>
    </w:p>
    <w:p w:rsidR="002D4E0E" w:rsidRPr="00193DC1" w:rsidRDefault="002D4E0E" w:rsidP="00193DC1">
      <w:pPr>
        <w:jc w:val="center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</w:rPr>
        <w:t>FORNECIMENTO DE BENS</w:t>
      </w:r>
    </w:p>
    <w:p w:rsidR="002D4E0E" w:rsidRDefault="002D4E0E" w:rsidP="002D4E0E">
      <w:pPr>
        <w:rPr>
          <w:rFonts w:ascii="Century Gothic" w:hAnsi="Century Gothic"/>
        </w:rPr>
      </w:pPr>
    </w:p>
    <w:p w:rsidR="00193DC1" w:rsidRPr="00193DC1" w:rsidRDefault="00193DC1" w:rsidP="002D4E0E">
      <w:pPr>
        <w:rPr>
          <w:rFonts w:ascii="Century Gothic" w:hAnsi="Century Gothic"/>
        </w:rPr>
      </w:pPr>
    </w:p>
    <w:p w:rsidR="002D4E0E" w:rsidRDefault="002D4E0E" w:rsidP="002D4E0E">
      <w:pPr>
        <w:spacing w:after="120"/>
        <w:ind w:left="2265"/>
        <w:jc w:val="both"/>
        <w:rPr>
          <w:rFonts w:ascii="Century Gothic" w:eastAsia="Bookman Old Style" w:hAnsi="Century Gothic" w:cs="Bookman Old Style"/>
          <w:b/>
          <w:bCs/>
        </w:rPr>
      </w:pPr>
      <w:r w:rsidRPr="00193DC1">
        <w:rPr>
          <w:rFonts w:ascii="Century Gothic" w:eastAsia="Bookman Old Style" w:hAnsi="Century Gothic" w:cs="Bookman Old Style"/>
        </w:rPr>
        <w:t xml:space="preserve">Contrato Administrativo nº </w:t>
      </w:r>
      <w:r w:rsidRPr="00193DC1">
        <w:rPr>
          <w:rFonts w:ascii="Century Gothic" w:eastAsia="Bookman Old Style" w:hAnsi="Century Gothic" w:cs="Bookman Old Style"/>
          <w:b/>
        </w:rPr>
        <w:t>032</w:t>
      </w:r>
      <w:r w:rsidRPr="00193DC1">
        <w:rPr>
          <w:rFonts w:ascii="Century Gothic" w:eastAsia="Bookman Old Style" w:hAnsi="Century Gothic" w:cs="Bookman Old Style"/>
          <w:b/>
        </w:rPr>
        <w:t>/2024</w:t>
      </w:r>
      <w:r w:rsidRPr="00193DC1">
        <w:rPr>
          <w:rFonts w:ascii="Century Gothic" w:eastAsia="Bookman Old Style" w:hAnsi="Century Gothic" w:cs="Bookman Old Style"/>
        </w:rPr>
        <w:t xml:space="preserve"> que fazem entre o Município de Santo Antonio do Sudoeste-Paran</w:t>
      </w:r>
      <w:bookmarkStart w:id="0" w:name="_GoBack"/>
      <w:bookmarkEnd w:id="0"/>
      <w:r w:rsidRPr="00193DC1">
        <w:rPr>
          <w:rFonts w:ascii="Century Gothic" w:eastAsia="Bookman Old Style" w:hAnsi="Century Gothic" w:cs="Bookman Old Style"/>
        </w:rPr>
        <w:t xml:space="preserve">á, por intermédio do </w:t>
      </w:r>
      <w:r w:rsidRPr="00193DC1">
        <w:rPr>
          <w:rFonts w:ascii="Century Gothic" w:eastAsia="Bookman Old Style" w:hAnsi="Century Gothic" w:cs="Bookman Old Style"/>
          <w:color w:val="000000"/>
        </w:rPr>
        <w:t xml:space="preserve">GABINETE DA SECRETARIA DE SAUDE </w:t>
      </w:r>
      <w:r w:rsidRPr="00193DC1">
        <w:rPr>
          <w:rFonts w:ascii="Century Gothic" w:eastAsia="Bookman Old Style" w:hAnsi="Century Gothic" w:cs="Bookman Old Style"/>
        </w:rPr>
        <w:t xml:space="preserve">e a empresa </w:t>
      </w:r>
      <w:r w:rsidRPr="00193DC1">
        <w:rPr>
          <w:rFonts w:ascii="Century Gothic" w:hAnsi="Century Gothic" w:cs="Bookman Old Style"/>
          <w:b/>
          <w:bCs/>
        </w:rPr>
        <w:t>RINAMED - COMÉRCIO DE MATERIAIS MÉDICOS HOSPITALARES LTDA</w:t>
      </w:r>
      <w:r w:rsidRPr="00193DC1">
        <w:rPr>
          <w:rFonts w:ascii="Century Gothic" w:eastAsia="Bookman Old Style" w:hAnsi="Century Gothic" w:cs="Bookman Old Style"/>
          <w:b/>
          <w:bCs/>
        </w:rPr>
        <w:t>.</w:t>
      </w:r>
    </w:p>
    <w:p w:rsidR="00193DC1" w:rsidRPr="00193DC1" w:rsidRDefault="00193DC1" w:rsidP="002D4E0E">
      <w:pPr>
        <w:spacing w:after="120"/>
        <w:ind w:left="2265"/>
        <w:jc w:val="both"/>
        <w:rPr>
          <w:rFonts w:ascii="Century Gothic" w:eastAsia="Bookman Old Style" w:hAnsi="Century Gothic" w:cs="Bookman Old Style"/>
          <w:b/>
          <w:bCs/>
        </w:rPr>
      </w:pPr>
    </w:p>
    <w:p w:rsidR="002D4E0E" w:rsidRPr="00193DC1" w:rsidRDefault="002D4E0E" w:rsidP="002D4E0E">
      <w:pPr>
        <w:spacing w:before="120" w:after="120"/>
        <w:jc w:val="both"/>
        <w:rPr>
          <w:rFonts w:ascii="Century Gothic" w:hAnsi="Century Gothic" w:cs="Bookman Old Style"/>
          <w:b/>
          <w:bCs/>
        </w:rPr>
      </w:pPr>
      <w:r w:rsidRPr="00193DC1">
        <w:rPr>
          <w:rFonts w:ascii="Century Gothic" w:eastAsia="Bookman Old Style" w:hAnsi="Century Gothic" w:cs="Bookman Old Style"/>
        </w:rPr>
        <w:t>Pelo</w:t>
      </w:r>
      <w:r w:rsidRPr="00193DC1">
        <w:rPr>
          <w:rFonts w:ascii="Century Gothic" w:eastAsia="Bookman Old Style" w:hAnsi="Century Gothic" w:cs="Bookman Old Style"/>
          <w:spacing w:val="-1"/>
        </w:rPr>
        <w:t xml:space="preserve"> </w:t>
      </w:r>
      <w:r w:rsidRPr="00193DC1">
        <w:rPr>
          <w:rFonts w:ascii="Century Gothic" w:eastAsia="Bookman Old Style" w:hAnsi="Century Gothic" w:cs="Bookman Old Style"/>
        </w:rPr>
        <w:t>presente</w:t>
      </w:r>
      <w:r w:rsidRPr="00193DC1">
        <w:rPr>
          <w:rFonts w:ascii="Century Gothic" w:eastAsia="Bookman Old Style" w:hAnsi="Century Gothic" w:cs="Bookman Old Style"/>
          <w:spacing w:val="-1"/>
        </w:rPr>
        <w:t xml:space="preserve"> </w:t>
      </w:r>
      <w:r w:rsidRPr="00193DC1">
        <w:rPr>
          <w:rFonts w:ascii="Century Gothic" w:eastAsia="Bookman Old Style" w:hAnsi="Century Gothic" w:cs="Bookman Old Style"/>
        </w:rPr>
        <w:t>instrumento</w:t>
      </w:r>
      <w:r w:rsidRPr="00193DC1">
        <w:rPr>
          <w:rFonts w:ascii="Century Gothic" w:eastAsia="Bookman Old Style" w:hAnsi="Century Gothic" w:cs="Bookman Old Style"/>
          <w:spacing w:val="-1"/>
        </w:rPr>
        <w:t xml:space="preserve"> </w:t>
      </w:r>
      <w:r w:rsidRPr="00193DC1">
        <w:rPr>
          <w:rFonts w:ascii="Century Gothic" w:eastAsia="Bookman Old Style" w:hAnsi="Century Gothic" w:cs="Bookman Old Style"/>
        </w:rPr>
        <w:t>particular</w:t>
      </w:r>
      <w:r w:rsidRPr="00193DC1">
        <w:rPr>
          <w:rFonts w:ascii="Century Gothic" w:eastAsia="Bookman Old Style" w:hAnsi="Century Gothic" w:cs="Bookman Old Style"/>
          <w:spacing w:val="-1"/>
        </w:rPr>
        <w:t xml:space="preserve"> </w:t>
      </w:r>
      <w:r w:rsidRPr="00193DC1">
        <w:rPr>
          <w:rFonts w:ascii="Century Gothic" w:eastAsia="Bookman Old Style" w:hAnsi="Century Gothic" w:cs="Bookman Old Style"/>
        </w:rPr>
        <w:t>que</w:t>
      </w:r>
      <w:r w:rsidRPr="00193DC1">
        <w:rPr>
          <w:rFonts w:ascii="Century Gothic" w:eastAsia="Bookman Old Style" w:hAnsi="Century Gothic" w:cs="Bookman Old Style"/>
          <w:spacing w:val="-1"/>
        </w:rPr>
        <w:t xml:space="preserve"> </w:t>
      </w:r>
      <w:r w:rsidRPr="00193DC1">
        <w:rPr>
          <w:rFonts w:ascii="Century Gothic" w:eastAsia="Bookman Old Style" w:hAnsi="Century Gothic" w:cs="Bookman Old Style"/>
        </w:rPr>
        <w:t>firma</w:t>
      </w:r>
      <w:r w:rsidRPr="00193DC1">
        <w:rPr>
          <w:rFonts w:ascii="Century Gothic" w:eastAsia="Bookman Old Style" w:hAnsi="Century Gothic" w:cs="Bookman Old Style"/>
          <w:spacing w:val="-1"/>
        </w:rPr>
        <w:t xml:space="preserve"> </w:t>
      </w:r>
      <w:r w:rsidRPr="00193DC1">
        <w:rPr>
          <w:rFonts w:ascii="Century Gothic" w:eastAsia="Bookman Old Style" w:hAnsi="Century Gothic" w:cs="Bookman Old Style"/>
        </w:rPr>
        <w:t>de</w:t>
      </w:r>
      <w:r w:rsidRPr="00193DC1">
        <w:rPr>
          <w:rFonts w:ascii="Century Gothic" w:eastAsia="Bookman Old Style" w:hAnsi="Century Gothic" w:cs="Bookman Old Style"/>
          <w:spacing w:val="-1"/>
        </w:rPr>
        <w:t xml:space="preserve"> </w:t>
      </w:r>
      <w:r w:rsidRPr="00193DC1">
        <w:rPr>
          <w:rFonts w:ascii="Century Gothic" w:eastAsia="Bookman Old Style" w:hAnsi="Century Gothic" w:cs="Bookman Old Style"/>
        </w:rPr>
        <w:t>um</w:t>
      </w:r>
      <w:r w:rsidRPr="00193DC1">
        <w:rPr>
          <w:rFonts w:ascii="Century Gothic" w:eastAsia="Bookman Old Style" w:hAnsi="Century Gothic" w:cs="Bookman Old Style"/>
          <w:spacing w:val="-1"/>
        </w:rPr>
        <w:t xml:space="preserve"> </w:t>
      </w:r>
      <w:r w:rsidRPr="00193DC1">
        <w:rPr>
          <w:rFonts w:ascii="Century Gothic" w:eastAsia="Bookman Old Style" w:hAnsi="Century Gothic" w:cs="Bookman Old Style"/>
        </w:rPr>
        <w:t>lado,</w:t>
      </w:r>
      <w:r w:rsidRPr="00193DC1">
        <w:rPr>
          <w:rFonts w:ascii="Century Gothic" w:eastAsia="Bookman Old Style" w:hAnsi="Century Gothic" w:cs="Bookman Old Style"/>
          <w:spacing w:val="-1"/>
        </w:rPr>
        <w:t xml:space="preserve"> </w:t>
      </w:r>
      <w:r w:rsidRPr="00193DC1">
        <w:rPr>
          <w:rFonts w:ascii="Century Gothic" w:eastAsia="Bookman Old Style" w:hAnsi="Century Gothic" w:cs="Bookman Old Style"/>
        </w:rPr>
        <w:t>o</w:t>
      </w:r>
      <w:r w:rsidRPr="00193DC1">
        <w:rPr>
          <w:rFonts w:ascii="Century Gothic" w:eastAsia="Bookman Old Style" w:hAnsi="Century Gothic" w:cs="Bookman Old Style"/>
          <w:spacing w:val="-1"/>
        </w:rPr>
        <w:t xml:space="preserve"> </w:t>
      </w:r>
      <w:r w:rsidRPr="00193DC1">
        <w:rPr>
          <w:rFonts w:ascii="Century Gothic" w:eastAsia="Bookman Old Style" w:hAnsi="Century Gothic" w:cs="Bookman Old Style"/>
        </w:rPr>
        <w:t>MUNICÍPIO</w:t>
      </w:r>
      <w:r w:rsidRPr="00193DC1">
        <w:rPr>
          <w:rFonts w:ascii="Century Gothic" w:eastAsia="Bookman Old Style" w:hAnsi="Century Gothic" w:cs="Bookman Old Style"/>
          <w:spacing w:val="-1"/>
        </w:rPr>
        <w:t xml:space="preserve"> </w:t>
      </w:r>
      <w:r w:rsidRPr="00193DC1">
        <w:rPr>
          <w:rFonts w:ascii="Century Gothic" w:eastAsia="Bookman Old Style" w:hAnsi="Century Gothic" w:cs="Bookman Old Style"/>
        </w:rPr>
        <w:t>DE</w:t>
      </w:r>
      <w:r w:rsidRPr="00193DC1">
        <w:rPr>
          <w:rFonts w:ascii="Century Gothic" w:eastAsia="Bookman Old Style" w:hAnsi="Century Gothic" w:cs="Bookman Old Style"/>
          <w:spacing w:val="-1"/>
        </w:rPr>
        <w:t xml:space="preserve"> </w:t>
      </w:r>
      <w:r w:rsidRPr="00193DC1">
        <w:rPr>
          <w:rFonts w:ascii="Century Gothic" w:eastAsia="Bookman Old Style" w:hAnsi="Century Gothic" w:cs="Bookman Old Style"/>
        </w:rPr>
        <w:t>SANTO ANTONIO DO SUDOESTE,</w:t>
      </w:r>
      <w:r w:rsidRPr="00193DC1">
        <w:rPr>
          <w:rFonts w:ascii="Century Gothic" w:eastAsia="Bookman Old Style" w:hAnsi="Century Gothic" w:cs="Bookman Old Style"/>
          <w:spacing w:val="-1"/>
        </w:rPr>
        <w:t xml:space="preserve"> </w:t>
      </w:r>
      <w:r w:rsidRPr="00193DC1">
        <w:rPr>
          <w:rFonts w:ascii="Century Gothic" w:eastAsia="Bookman Old Style" w:hAnsi="Century Gothic" w:cs="Bookman Old Style"/>
        </w:rPr>
        <w:t>com</w:t>
      </w:r>
      <w:r w:rsidRPr="00193DC1">
        <w:rPr>
          <w:rFonts w:ascii="Century Gothic" w:eastAsia="Bookman Old Style" w:hAnsi="Century Gothic" w:cs="Bookman Old Style"/>
          <w:spacing w:val="-1"/>
        </w:rPr>
        <w:t xml:space="preserve"> </w:t>
      </w:r>
      <w:r w:rsidRPr="00193DC1">
        <w:rPr>
          <w:rFonts w:ascii="Century Gothic" w:eastAsia="Bookman Old Style" w:hAnsi="Century Gothic" w:cs="Bookman Old Style"/>
        </w:rPr>
        <w:t>sede</w:t>
      </w:r>
      <w:r w:rsidRPr="00193DC1">
        <w:rPr>
          <w:rFonts w:ascii="Century Gothic" w:eastAsia="Bookman Old Style" w:hAnsi="Century Gothic" w:cs="Bookman Old Style"/>
          <w:spacing w:val="-1"/>
        </w:rPr>
        <w:t xml:space="preserve"> </w:t>
      </w:r>
      <w:r w:rsidRPr="00193DC1">
        <w:rPr>
          <w:rFonts w:ascii="Century Gothic" w:eastAsia="Bookman Old Style" w:hAnsi="Century Gothic" w:cs="Bookman Old Style"/>
        </w:rPr>
        <w:t>na</w:t>
      </w:r>
      <w:r w:rsidRPr="00193DC1">
        <w:rPr>
          <w:rFonts w:ascii="Century Gothic" w:eastAsia="Bookman Old Style" w:hAnsi="Century Gothic" w:cs="Bookman Old Style"/>
          <w:spacing w:val="-1"/>
        </w:rPr>
        <w:t xml:space="preserve"> </w:t>
      </w:r>
      <w:r w:rsidRPr="00193DC1">
        <w:rPr>
          <w:rFonts w:ascii="Century Gothic" w:eastAsia="Bookman Old Style" w:hAnsi="Century Gothic" w:cs="Bookman Old Style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193DC1">
        <w:rPr>
          <w:rFonts w:ascii="Century Gothic" w:eastAsia="Bookman Old Style" w:hAnsi="Century Gothic" w:cs="Bookman Old Style"/>
        </w:rPr>
        <w:t>Ortina</w:t>
      </w:r>
      <w:proofErr w:type="spellEnd"/>
      <w:r w:rsidRPr="00193DC1">
        <w:rPr>
          <w:rFonts w:ascii="Century Gothic" w:eastAsia="Bookman Old Style" w:hAnsi="Century Gothic" w:cs="Bookman Old Style"/>
        </w:rPr>
        <w:t xml:space="preserve">, inscrito no CPF sob o nº 020.697.089-77 e abaixo assinado, doravante designado CONTRATANTE, e o </w:t>
      </w:r>
      <w:r w:rsidRPr="00193DC1">
        <w:rPr>
          <w:rFonts w:ascii="Century Gothic" w:hAnsi="Century Gothic" w:cs="Bookman Old Style"/>
          <w:b/>
          <w:bCs/>
        </w:rPr>
        <w:t xml:space="preserve">RINAMED - COMÉRCIO DE MATERIAIS MÉDICOS HOSPITALARES LTDA </w:t>
      </w:r>
      <w:r w:rsidRPr="00193DC1">
        <w:rPr>
          <w:rFonts w:ascii="Century Gothic" w:eastAsia="Bookman Old Style" w:hAnsi="Century Gothic" w:cs="Bookman Old Style"/>
        </w:rPr>
        <w:t xml:space="preserve">inscrito no CNPJ/MF sob o nº </w:t>
      </w:r>
      <w:r w:rsidRPr="00193DC1">
        <w:rPr>
          <w:rFonts w:ascii="Century Gothic" w:eastAsiaTheme="minorHAnsi" w:hAnsi="Century Gothic" w:cs="Bookman Old Style"/>
          <w:b/>
          <w:bCs/>
          <w:lang w:val="x-none" w:eastAsia="en-US"/>
        </w:rPr>
        <w:t>03.583.301/0001-83</w:t>
      </w:r>
      <w:r w:rsidRPr="00193DC1">
        <w:rPr>
          <w:rFonts w:ascii="Century Gothic" w:eastAsia="Bookman Old Style" w:hAnsi="Century Gothic" w:cs="Bookman Old Style"/>
        </w:rPr>
        <w:t xml:space="preserve">, sediado na </w:t>
      </w:r>
      <w:r w:rsidRPr="00193DC1">
        <w:rPr>
          <w:rFonts w:ascii="Century Gothic" w:eastAsia="Bookman Old Style" w:hAnsi="Century Gothic" w:cs="Bookman Old Style"/>
        </w:rPr>
        <w:t>RUA PAVÃO, 374</w:t>
      </w:r>
      <w:r w:rsidRPr="00193DC1">
        <w:rPr>
          <w:rFonts w:ascii="Century Gothic" w:eastAsia="Bookman Old Style" w:hAnsi="Century Gothic" w:cs="Bookman Old Style"/>
        </w:rPr>
        <w:t xml:space="preserve">, em </w:t>
      </w:r>
      <w:r w:rsidR="00193DC1" w:rsidRPr="00193DC1">
        <w:rPr>
          <w:rFonts w:ascii="Century Gothic" w:eastAsia="Bookman Old Style" w:hAnsi="Century Gothic" w:cs="Bookman Old Style"/>
        </w:rPr>
        <w:t>ARAPONGAS/PR</w:t>
      </w:r>
      <w:r w:rsidRPr="00193DC1">
        <w:rPr>
          <w:rFonts w:ascii="Century Gothic" w:eastAsia="Bookman Old Style" w:hAnsi="Century Gothic" w:cs="Bookman Old Style"/>
        </w:rPr>
        <w:t xml:space="preserve"> - CEP: </w:t>
      </w:r>
      <w:r w:rsidR="00193DC1" w:rsidRPr="00193DC1">
        <w:rPr>
          <w:rFonts w:ascii="Century Gothic" w:eastAsia="Bookman Old Style" w:hAnsi="Century Gothic" w:cs="Bookman Old Style"/>
        </w:rPr>
        <w:t>86.700-245</w:t>
      </w:r>
      <w:r w:rsidRPr="00193DC1">
        <w:rPr>
          <w:rFonts w:ascii="Century Gothic" w:eastAsia="Bookman Old Style" w:hAnsi="Century Gothic" w:cs="Bookman Old Style"/>
        </w:rPr>
        <w:t xml:space="preserve"> doravante designado CONTRATADO, neste ato representada por </w:t>
      </w:r>
      <w:r w:rsidR="00193DC1" w:rsidRPr="00193DC1">
        <w:rPr>
          <w:rFonts w:ascii="Century Gothic" w:eastAsia="Bookman Old Style" w:hAnsi="Century Gothic" w:cs="Bookman Old Style"/>
        </w:rPr>
        <w:t xml:space="preserve">KLEBER ANTONIO TOLOMEU TONIN </w:t>
      </w:r>
      <w:r w:rsidRPr="00193DC1">
        <w:rPr>
          <w:rFonts w:ascii="Century Gothic" w:eastAsia="Bookman Old Style" w:hAnsi="Century Gothic" w:cs="Bookman Old Style"/>
        </w:rPr>
        <w:t>(</w:t>
      </w:r>
      <w:r w:rsidR="00193DC1" w:rsidRPr="00193DC1">
        <w:rPr>
          <w:rFonts w:ascii="Century Gothic" w:eastAsia="Bookman Old Style" w:hAnsi="Century Gothic" w:cs="Bookman Old Style"/>
        </w:rPr>
        <w:t>representante legal</w:t>
      </w:r>
      <w:r w:rsidRPr="00193DC1">
        <w:rPr>
          <w:rFonts w:ascii="Century Gothic" w:eastAsia="Bookman Old Style" w:hAnsi="Century Gothic" w:cs="Bookman Old Style"/>
        </w:rPr>
        <w:t xml:space="preserve">), conforme atos constitutivos da empresa </w:t>
      </w:r>
      <w:r w:rsidRPr="00193DC1">
        <w:rPr>
          <w:rFonts w:ascii="Century Gothic" w:eastAsia="Bookman Old Style" w:hAnsi="Century Gothic" w:cs="Bookman Old Style"/>
          <w:b/>
        </w:rPr>
        <w:t>OU</w:t>
      </w:r>
      <w:r w:rsidRPr="00193DC1">
        <w:rPr>
          <w:rFonts w:ascii="Century Gothic" w:eastAsia="Bookman Old Style" w:hAnsi="Century Gothic" w:cs="Bookman Old Style"/>
        </w:rPr>
        <w:t xml:space="preserve"> procuração apresentada nos autos, tendo em vista o que consta no Processo nº 039/2024 e em observância às disposições da Lei nº 14.133, de 2021, resolvem celebrar o presente Termo de Contrato, decorrente </w:t>
      </w:r>
      <w:r w:rsidRPr="00193DC1">
        <w:rPr>
          <w:rFonts w:ascii="Century Gothic" w:eastAsia="Bookman Old Style" w:hAnsi="Century Gothic" w:cs="Bookman Old Style"/>
          <w:b/>
        </w:rPr>
        <w:t>PREGÃO ELETRÔNICO Nº 03/2024</w:t>
      </w:r>
      <w:r w:rsidRPr="00193DC1">
        <w:rPr>
          <w:rFonts w:ascii="Century Gothic" w:eastAsia="Bookman Old Style" w:hAnsi="Century Gothic" w:cs="Bookman Old Style"/>
        </w:rPr>
        <w:t>, mediante as cláusulas e condições a seguir enunciadas.</w:t>
      </w:r>
    </w:p>
    <w:p w:rsidR="002D4E0E" w:rsidRPr="00193DC1" w:rsidRDefault="002D4E0E" w:rsidP="002D4E0E">
      <w:pPr>
        <w:numPr>
          <w:ilvl w:val="0"/>
          <w:numId w:val="6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  <w:color w:val="000000"/>
        </w:rPr>
        <w:t>CLÁUSULA PRIMEIRA – OBJETO (art. 92, I e II)</w:t>
      </w:r>
    </w:p>
    <w:p w:rsidR="002D4E0E" w:rsidRPr="00193DC1" w:rsidRDefault="002D4E0E" w:rsidP="002D4E0E">
      <w:pPr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color w:val="000000"/>
        </w:rPr>
        <w:t xml:space="preserve">O objeto do presente instrumento é a </w:t>
      </w:r>
      <w:r w:rsidRPr="00193DC1">
        <w:rPr>
          <w:rFonts w:ascii="Century Gothic" w:eastAsia="Bookman Old Style" w:hAnsi="Century Gothic" w:cs="Bookman Old Style"/>
        </w:rPr>
        <w:t>Aquisição de equipamentos de reabilitação multiprofissional para Rede de Atenção da Linha de Cuidado à Saúde da Pessoa com Deficiência e Reabilitação da Síndrome pós COVID-19, através da Resolução SESA nº 870/2021</w:t>
      </w:r>
      <w:r w:rsidRPr="00193DC1">
        <w:rPr>
          <w:rFonts w:ascii="Century Gothic" w:eastAsia="Times New Roman" w:hAnsi="Century Gothic" w:cs="Times New Roman"/>
        </w:rPr>
        <w:t>,</w:t>
      </w:r>
      <w:r w:rsidRPr="00193DC1">
        <w:rPr>
          <w:rFonts w:ascii="Century Gothic" w:eastAsia="Bookman Old Style" w:hAnsi="Century Gothic" w:cs="Bookman Old Style"/>
        </w:rPr>
        <w:t xml:space="preserve"> conforme quantidades, especificações, exigências e condições estabelecidas neste documento, conforme inciso I do § 1° do art. 18 da Lei nº 14.133, de 2021, conforme especificações, características e quantidades abaixo:</w:t>
      </w:r>
    </w:p>
    <w:p w:rsidR="002D4E0E" w:rsidRPr="00193DC1" w:rsidRDefault="002D4E0E" w:rsidP="002D4E0E">
      <w:pPr>
        <w:numPr>
          <w:ilvl w:val="1"/>
          <w:numId w:val="7"/>
        </w:numPr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Objeto da contratação: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7"/>
        <w:gridCol w:w="687"/>
        <w:gridCol w:w="753"/>
        <w:gridCol w:w="3260"/>
        <w:gridCol w:w="850"/>
        <w:gridCol w:w="709"/>
        <w:gridCol w:w="1134"/>
        <w:gridCol w:w="851"/>
        <w:gridCol w:w="799"/>
      </w:tblGrid>
      <w:tr w:rsidR="00193DC1" w:rsidRPr="00193DC1" w:rsidTr="00193DC1">
        <w:tc>
          <w:tcPr>
            <w:tcW w:w="97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ITENS</w:t>
            </w:r>
          </w:p>
        </w:tc>
      </w:tr>
      <w:tr w:rsidR="00193DC1" w:rsidRPr="00193DC1" w:rsidTr="00193DC1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Lote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Item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Código do produto/serviço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Descrição do produto/serviço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Marca do produto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Unidade de medida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Quantidade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Preço unitário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Preço total</w:t>
            </w:r>
          </w:p>
        </w:tc>
      </w:tr>
      <w:tr w:rsidR="00193DC1" w:rsidRPr="00193DC1" w:rsidTr="00193DC1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24028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ANDADOR ADULTO Equipamento utilizado para treino da marcha com meio auxiliar. Material de alumínio; regulável; ponteira de borracha antiderrapante; dobrável e articulável; capacidade Suportada de aproximadamente: 90kg.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SEQUENCIAL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UN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127,50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127,50</w:t>
            </w:r>
          </w:p>
        </w:tc>
      </w:tr>
      <w:tr w:rsidR="00193DC1" w:rsidRPr="00193DC1" w:rsidTr="00193DC1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27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24054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 xml:space="preserve">FITA BANDAGEM ADESIVA ELÁSTICA Fita bandagem adesiva elástica, na cor bege. Tamanho 5cm x 5 m. Composição: 96% algodão, </w:t>
            </w:r>
            <w:proofErr w:type="spellStart"/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elastano</w:t>
            </w:r>
            <w:proofErr w:type="spellEnd"/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 xml:space="preserve"> 4%, adesivo de </w:t>
            </w:r>
            <w:proofErr w:type="spellStart"/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acrilato</w:t>
            </w:r>
            <w:proofErr w:type="spellEnd"/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 xml:space="preserve"> </w:t>
            </w:r>
            <w:proofErr w:type="spellStart"/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eudérmico</w:t>
            </w:r>
            <w:proofErr w:type="spellEnd"/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 xml:space="preserve"> ventilado, resistente à água, sem látex.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KINESIO TAPE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UN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15,00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14,00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210,00</w:t>
            </w:r>
          </w:p>
        </w:tc>
      </w:tr>
      <w:tr w:rsidR="00193DC1" w:rsidRPr="00193DC1" w:rsidTr="00193DC1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30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24055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HAND GRIP COM ESPUMA Material utilizado para Fortalecimento da mão, punho e antebraço.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FIT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UN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13,45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26,90</w:t>
            </w:r>
          </w:p>
        </w:tc>
      </w:tr>
      <w:tr w:rsidR="00193DC1" w:rsidRPr="00193DC1" w:rsidTr="00193DC1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31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24056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 xml:space="preserve">HAND GRIP COM MOLA AJUSTÁVEL DE 10KG ATÉ 40KG, Material utilizado para trabalhar a musculatura do </w:t>
            </w:r>
            <w:proofErr w:type="spellStart"/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anterbraço</w:t>
            </w:r>
            <w:proofErr w:type="spellEnd"/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 xml:space="preserve"> e da mão o que proporciona um aumento na força dessa região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UN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24,90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sz w:val="16"/>
                <w:szCs w:val="16"/>
                <w:lang w:val="x-none" w:eastAsia="en-US"/>
              </w:rPr>
              <w:t>49,80</w:t>
            </w:r>
          </w:p>
        </w:tc>
      </w:tr>
      <w:tr w:rsidR="00193DC1" w:rsidRPr="00193DC1" w:rsidTr="00193DC1">
        <w:tc>
          <w:tcPr>
            <w:tcW w:w="89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b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b/>
                <w:sz w:val="16"/>
                <w:szCs w:val="16"/>
                <w:lang w:val="x-none" w:eastAsia="en-US"/>
              </w:rPr>
              <w:t>TOTAL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C1" w:rsidRPr="00193DC1" w:rsidRDefault="00193DC1" w:rsidP="00193DC1">
            <w:pPr>
              <w:widowControl/>
              <w:autoSpaceDE w:val="0"/>
              <w:autoSpaceDN w:val="0"/>
              <w:adjustRightInd w:val="0"/>
              <w:rPr>
                <w:rFonts w:ascii="Century Gothic" w:eastAsiaTheme="minorHAnsi" w:hAnsi="Century Gothic"/>
                <w:b/>
                <w:sz w:val="16"/>
                <w:szCs w:val="16"/>
                <w:lang w:val="x-none" w:eastAsia="en-US"/>
              </w:rPr>
            </w:pPr>
            <w:r w:rsidRPr="00193DC1">
              <w:rPr>
                <w:rFonts w:ascii="Century Gothic" w:eastAsiaTheme="minorHAnsi" w:hAnsi="Century Gothic"/>
                <w:b/>
                <w:sz w:val="16"/>
                <w:szCs w:val="16"/>
                <w:lang w:val="x-none" w:eastAsia="en-US"/>
              </w:rPr>
              <w:t>414,20</w:t>
            </w:r>
          </w:p>
        </w:tc>
      </w:tr>
    </w:tbl>
    <w:p w:rsidR="002D4E0E" w:rsidRPr="00193DC1" w:rsidRDefault="002D4E0E" w:rsidP="002D4E0E">
      <w:pPr>
        <w:jc w:val="both"/>
        <w:rPr>
          <w:rFonts w:ascii="Century Gothic" w:hAnsi="Century Gothic"/>
        </w:rPr>
      </w:pPr>
    </w:p>
    <w:p w:rsidR="002D4E0E" w:rsidRPr="00193DC1" w:rsidRDefault="002D4E0E" w:rsidP="002D4E0E">
      <w:pPr>
        <w:pStyle w:val="PargrafodaLista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>São anexos a este instrumento e vinculam está contratação, independentemente de transcrição:</w:t>
      </w:r>
    </w:p>
    <w:p w:rsidR="002D4E0E" w:rsidRPr="00193DC1" w:rsidRDefault="002D4E0E" w:rsidP="002D4E0E">
      <w:pPr>
        <w:numPr>
          <w:ilvl w:val="2"/>
          <w:numId w:val="8"/>
        </w:numPr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lastRenderedPageBreak/>
        <w:t>O Termo de Referência que embasou a contratação;</w:t>
      </w:r>
    </w:p>
    <w:p w:rsidR="002D4E0E" w:rsidRPr="00193DC1" w:rsidRDefault="002D4E0E" w:rsidP="002D4E0E">
      <w:pPr>
        <w:numPr>
          <w:ilvl w:val="2"/>
          <w:numId w:val="5"/>
        </w:numPr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O Edital de Licitação, a Autorização de Contratação Direta;</w:t>
      </w:r>
    </w:p>
    <w:p w:rsidR="002D4E0E" w:rsidRPr="00193DC1" w:rsidRDefault="002D4E0E" w:rsidP="002D4E0E">
      <w:pPr>
        <w:numPr>
          <w:ilvl w:val="2"/>
          <w:numId w:val="5"/>
        </w:numPr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A Proposta do Contratado;</w:t>
      </w:r>
    </w:p>
    <w:p w:rsidR="002D4E0E" w:rsidRPr="00193DC1" w:rsidRDefault="002D4E0E" w:rsidP="002D4E0E">
      <w:pPr>
        <w:numPr>
          <w:ilvl w:val="2"/>
          <w:numId w:val="5"/>
        </w:numPr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Eventuais anexos dos documentos supracitados.</w:t>
      </w:r>
    </w:p>
    <w:p w:rsidR="002D4E0E" w:rsidRPr="00193DC1" w:rsidRDefault="002D4E0E" w:rsidP="002D4E0E">
      <w:pPr>
        <w:jc w:val="both"/>
        <w:rPr>
          <w:rFonts w:ascii="Century Gothic" w:hAnsi="Century Gothic"/>
        </w:rPr>
      </w:pPr>
    </w:p>
    <w:p w:rsidR="002D4E0E" w:rsidRPr="00193DC1" w:rsidRDefault="002D4E0E" w:rsidP="002D4E0E">
      <w:pPr>
        <w:numPr>
          <w:ilvl w:val="0"/>
          <w:numId w:val="5"/>
        </w:numPr>
        <w:tabs>
          <w:tab w:val="left" w:pos="570"/>
        </w:tabs>
        <w:jc w:val="both"/>
        <w:outlineLvl w:val="0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  <w:color w:val="000000"/>
        </w:rPr>
        <w:t>CLÁUSULA SEGUNDA – VIGÊNCIA E PRORROGAÇÃO.</w:t>
      </w:r>
    </w:p>
    <w:p w:rsidR="002D4E0E" w:rsidRPr="00193DC1" w:rsidRDefault="002D4E0E" w:rsidP="002D4E0E">
      <w:pPr>
        <w:numPr>
          <w:ilvl w:val="1"/>
          <w:numId w:val="9"/>
        </w:numPr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O prazo de vigência da contratação é de 12 (Doze) meses contados da assinatura do contrato, na forma dos artigos 106 e 107 da Lei n° 14.133/2021.</w:t>
      </w:r>
    </w:p>
    <w:p w:rsidR="002D4E0E" w:rsidRPr="00193DC1" w:rsidRDefault="002D4E0E" w:rsidP="002D4E0E">
      <w:pPr>
        <w:jc w:val="both"/>
        <w:rPr>
          <w:rFonts w:ascii="Century Gothic" w:hAnsi="Century Gothic"/>
        </w:rPr>
      </w:pPr>
    </w:p>
    <w:p w:rsidR="002D4E0E" w:rsidRPr="00193DC1" w:rsidRDefault="002D4E0E" w:rsidP="002D4E0E">
      <w:pPr>
        <w:numPr>
          <w:ilvl w:val="0"/>
          <w:numId w:val="5"/>
        </w:numPr>
        <w:tabs>
          <w:tab w:val="left" w:pos="570"/>
        </w:tabs>
        <w:jc w:val="both"/>
        <w:outlineLvl w:val="0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  <w:color w:val="000000"/>
        </w:rPr>
        <w:t>CLÁUSULA TERCEIRA – MODELOS DE EXECUÇÃO E GESTÃO CONTRATUAIS (art. 92, IV, VII e XVIII)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>O contrato deverá ser executado fielmente pelas partes, de acordo com as cláusulas avençadas e as normas da Lei nº 14.133, de 2021, e cada parte responderá pelas consequências de sua inexecução total ou parcial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>As comunicações entre o órgão ou entidade e a contratada devem ser realizadas por escrito sempre que o ato exigir tal formalidade, admitindo-se o uso de mensagem eletrônica para esse fim.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>A execução do contrato deverá ser acompanhada e fiscalizada pelo(s) fiscal(is) do contrato, ou pelos respectivos substitutos (Lei nº 14.133, de 2021, art. 117, caput).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>Fiscais do contrato: DANIELA TREMEA FAQUINELO e RAQUEL VETTORELLO SERAFINI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>O fiscal técnico do contrato deverá comunicar ao gestor do contrato, em tempo hábil, o término do contrato sob sua responsabilidade, com vistas à renovação tempestiva ou à prorrogação contratual (Decreto nº 11.246, de 2022, art. 22, VII).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>O fiscal administrativo do contrato verificará a manutenção das condições de habilitação da contratada, acompanhará o empenho, o pagamento, as garantias, as glosas e a formalização de apostilamento e termos aditivos, solicitando quaisquer documentos comprobatórios pertinentes, caso necessário (Art. 23, I e II, do Decreto nº 11.246, de 2022).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 xml:space="preserve">O gestor do contrato coordenará a atualização do processo de acompanhamento e fiscalização do contrato contendo todos os registros formais da execução no histórico de gerenciamento do contrato, a exemplo da ordem de serviço, do registro de ocorrências, das </w:t>
      </w:r>
      <w:r w:rsidRPr="00193DC1">
        <w:rPr>
          <w:rFonts w:ascii="Century Gothic" w:eastAsia="Bookman Old Style" w:hAnsi="Century Gothic" w:cs="Bookman Old Style"/>
          <w:sz w:val="20"/>
          <w:szCs w:val="20"/>
        </w:rPr>
        <w:lastRenderedPageBreak/>
        <w:t>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Century Gothic" w:eastAsia="Bookman Old Style" w:hAnsi="Century Gothic" w:cs="Bookman Old Style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2D4E0E" w:rsidRPr="00193DC1" w:rsidRDefault="002D4E0E" w:rsidP="002D4E0E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  <w:color w:val="000000"/>
        </w:rPr>
        <w:t xml:space="preserve">CLÁUSULA QUARTA - SUBCONTRATAÇÃO 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Não será admitida a subcontratação do objeto contratual.</w:t>
      </w:r>
    </w:p>
    <w:p w:rsidR="002D4E0E" w:rsidRPr="00193DC1" w:rsidRDefault="002D4E0E" w:rsidP="002D4E0E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</w:rPr>
        <w:t>CLÁUSULA QUINTA - PAGAMENTO (art. 92, V e VI)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</w:rPr>
        <w:t>PREÇO</w:t>
      </w:r>
    </w:p>
    <w:p w:rsidR="002D4E0E" w:rsidRPr="00193DC1" w:rsidRDefault="002D4E0E" w:rsidP="002D4E0E">
      <w:pPr>
        <w:numPr>
          <w:ilvl w:val="2"/>
          <w:numId w:val="10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 xml:space="preserve">O valor total da contratação é de </w:t>
      </w:r>
      <w:r w:rsidRPr="00193DC1">
        <w:rPr>
          <w:rFonts w:ascii="Century Gothic" w:eastAsia="Bookman Old Style" w:hAnsi="Century Gothic" w:cs="Bookman Old Style"/>
          <w:b/>
        </w:rPr>
        <w:t xml:space="preserve">R$ </w:t>
      </w:r>
      <w:r w:rsidR="00193DC1" w:rsidRPr="00193DC1">
        <w:rPr>
          <w:rFonts w:ascii="Century Gothic" w:eastAsia="Bookman Old Style" w:hAnsi="Century Gothic" w:cs="Bookman Old Style"/>
          <w:b/>
          <w:bCs/>
          <w:lang w:val="x-none"/>
        </w:rPr>
        <w:t>414,20</w:t>
      </w:r>
      <w:r w:rsidR="00193DC1" w:rsidRPr="00193DC1">
        <w:rPr>
          <w:rFonts w:ascii="Century Gothic" w:eastAsia="Bookman Old Style" w:hAnsi="Century Gothic" w:cs="Bookman Old Style"/>
          <w:b/>
          <w:bCs/>
        </w:rPr>
        <w:t xml:space="preserve"> </w:t>
      </w:r>
      <w:r w:rsidR="00193DC1" w:rsidRPr="00193DC1">
        <w:rPr>
          <w:rFonts w:ascii="Century Gothic" w:eastAsia="Bookman Old Style" w:hAnsi="Century Gothic" w:cs="Bookman Old Style"/>
          <w:b/>
          <w:bCs/>
          <w:lang w:val="x-none"/>
        </w:rPr>
        <w:t>(Quatrocentos e Quatorze Reais e Vinte Centavos</w:t>
      </w:r>
      <w:r w:rsidRPr="00193DC1">
        <w:rPr>
          <w:rFonts w:ascii="Century Gothic" w:eastAsia="Bookman Old Style" w:hAnsi="Century Gothic" w:cs="Bookman Old Style"/>
          <w:b/>
          <w:bCs/>
          <w:lang w:val="x-none"/>
        </w:rPr>
        <w:t>)</w:t>
      </w:r>
      <w:r w:rsidRPr="00193DC1">
        <w:rPr>
          <w:rFonts w:ascii="Century Gothic" w:eastAsia="Bookman Old Style" w:hAnsi="Century Gothic" w:cs="Bookman Old Style"/>
          <w:b/>
          <w:bCs/>
        </w:rPr>
        <w:t>.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O valor acima é meramente estimativo, de forma que os pagamentos devidos ao contratado dependerão dos quantitativos efetivamente fornecidos.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</w:rPr>
        <w:t>FORMA DE PAGAMENTO</w:t>
      </w:r>
    </w:p>
    <w:p w:rsidR="002D4E0E" w:rsidRPr="00193DC1" w:rsidRDefault="002D4E0E" w:rsidP="002D4E0E">
      <w:pPr>
        <w:numPr>
          <w:ilvl w:val="2"/>
          <w:numId w:val="11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O pagamento será realizado através de ordem bancária, para crédito em banco, agência e conta corrente indicados pelo contratado.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Será considerada data do pagamento o dia em que constar como emitida a ordem bancária para pagamento.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</w:rPr>
        <w:lastRenderedPageBreak/>
        <w:t>PRAZO DE PAGAMENTO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 xml:space="preserve">O pagamento será efetuado no prazo máximo de até 30 (trinta) dias, contados </w:t>
      </w:r>
      <w:r w:rsidRPr="00193DC1">
        <w:rPr>
          <w:rFonts w:ascii="Century Gothic" w:eastAsia="Bookman Old Style" w:hAnsi="Century Gothic" w:cs="Bookman Old Style"/>
          <w:color w:val="000000"/>
        </w:rPr>
        <w:t>do recebimento da Nota Fiscal/Fatura.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color w:val="000000"/>
        </w:rPr>
        <w:t>Considera-se ocorrido o recebimento da nota fiscal ou fatura quando o órgão contratante atestar a execução do objeto do contrato.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color w:val="000000"/>
        </w:rPr>
        <w:t>No caso de atraso pelo Contratante, os valores devidos ao contratado serão atualizados monetariamente entre o termo final do prazo de pagamento até a data de sua efetiva realização, mediante aplicação do índice</w:t>
      </w:r>
      <w:r w:rsidRPr="00193DC1">
        <w:rPr>
          <w:rFonts w:ascii="Century Gothic" w:eastAsia="Bookman Old Style" w:hAnsi="Century Gothic" w:cs="Bookman Old Style"/>
          <w:shd w:val="clear" w:color="auto" w:fill="FFFFFF"/>
        </w:rPr>
        <w:t> de Preços ao Consumidor Aplicado (IPCA)</w:t>
      </w:r>
      <w:r w:rsidRPr="00193DC1">
        <w:rPr>
          <w:rFonts w:ascii="Century Gothic" w:eastAsia="Bookman Old Style" w:hAnsi="Century Gothic" w:cs="Bookman Old Style"/>
        </w:rPr>
        <w:t xml:space="preserve"> de correção monetária.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</w:rPr>
        <w:t>CONDIÇÕES DE PAGAMENTO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 xml:space="preserve">A emissão da </w:t>
      </w:r>
      <w:r w:rsidRPr="00193DC1">
        <w:rPr>
          <w:rFonts w:ascii="Century Gothic" w:eastAsia="Bookman Old Style" w:hAnsi="Century Gothic" w:cs="Bookman Old Style"/>
          <w:color w:val="000000"/>
        </w:rPr>
        <w:t>Nota Fiscal/Fatura será precedida do recebimento definitivo do objeto da contratação, conforme disposto neste instrumento e/ou no Termo de Referência.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color w:val="000000"/>
        </w:rPr>
        <w:t xml:space="preserve"> Quando houver glosa parcial do objeto, o contratante deverá comunicar a empresa para que emita a nota fiscal ou fatura com o valor exato dimensionado.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color w:val="000000"/>
        </w:rPr>
        <w:t xml:space="preserve">O setor competente para proceder o pagamento deve verificar se a Nota Fiscal ou Fatura apresentada expressa os elementos necessários e essenciais do documento, tais como: </w:t>
      </w:r>
    </w:p>
    <w:p w:rsidR="002D4E0E" w:rsidRPr="00193DC1" w:rsidRDefault="002D4E0E" w:rsidP="002D4E0E">
      <w:pPr>
        <w:numPr>
          <w:ilvl w:val="0"/>
          <w:numId w:val="4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  <w:color w:val="000000"/>
        </w:rPr>
        <w:t>o</w:t>
      </w:r>
      <w:proofErr w:type="gramEnd"/>
      <w:r w:rsidRPr="00193DC1">
        <w:rPr>
          <w:rFonts w:ascii="Century Gothic" w:eastAsia="Bookman Old Style" w:hAnsi="Century Gothic" w:cs="Bookman Old Style"/>
          <w:color w:val="000000"/>
        </w:rPr>
        <w:t xml:space="preserve"> prazo de validade; </w:t>
      </w:r>
    </w:p>
    <w:p w:rsidR="002D4E0E" w:rsidRPr="00193DC1" w:rsidRDefault="002D4E0E" w:rsidP="002D4E0E">
      <w:pPr>
        <w:numPr>
          <w:ilvl w:val="0"/>
          <w:numId w:val="3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  <w:color w:val="000000"/>
        </w:rPr>
        <w:t>a</w:t>
      </w:r>
      <w:proofErr w:type="gramEnd"/>
      <w:r w:rsidRPr="00193DC1">
        <w:rPr>
          <w:rFonts w:ascii="Century Gothic" w:eastAsia="Bookman Old Style" w:hAnsi="Century Gothic" w:cs="Bookman Old Style"/>
          <w:color w:val="000000"/>
        </w:rPr>
        <w:t xml:space="preserve"> data da emissão; </w:t>
      </w:r>
    </w:p>
    <w:p w:rsidR="002D4E0E" w:rsidRPr="00193DC1" w:rsidRDefault="002D4E0E" w:rsidP="002D4E0E">
      <w:pPr>
        <w:numPr>
          <w:ilvl w:val="0"/>
          <w:numId w:val="3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  <w:color w:val="000000"/>
        </w:rPr>
        <w:t>os</w:t>
      </w:r>
      <w:proofErr w:type="gramEnd"/>
      <w:r w:rsidRPr="00193DC1">
        <w:rPr>
          <w:rFonts w:ascii="Century Gothic" w:eastAsia="Bookman Old Style" w:hAnsi="Century Gothic" w:cs="Bookman Old Style"/>
          <w:color w:val="000000"/>
        </w:rPr>
        <w:t xml:space="preserve"> dados do contrato e do órgão contratante; </w:t>
      </w:r>
    </w:p>
    <w:p w:rsidR="002D4E0E" w:rsidRPr="00193DC1" w:rsidRDefault="002D4E0E" w:rsidP="002D4E0E">
      <w:pPr>
        <w:numPr>
          <w:ilvl w:val="0"/>
          <w:numId w:val="3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  <w:color w:val="000000"/>
        </w:rPr>
        <w:t>o</w:t>
      </w:r>
      <w:proofErr w:type="gramEnd"/>
      <w:r w:rsidRPr="00193DC1">
        <w:rPr>
          <w:rFonts w:ascii="Century Gothic" w:eastAsia="Bookman Old Style" w:hAnsi="Century Gothic" w:cs="Bookman Old Style"/>
          <w:color w:val="000000"/>
        </w:rPr>
        <w:t xml:space="preserve"> período respectivo de execução do contrato; </w:t>
      </w:r>
    </w:p>
    <w:p w:rsidR="002D4E0E" w:rsidRPr="00193DC1" w:rsidRDefault="002D4E0E" w:rsidP="002D4E0E">
      <w:pPr>
        <w:numPr>
          <w:ilvl w:val="0"/>
          <w:numId w:val="3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  <w:color w:val="000000"/>
        </w:rPr>
        <w:t>o</w:t>
      </w:r>
      <w:proofErr w:type="gramEnd"/>
      <w:r w:rsidRPr="00193DC1">
        <w:rPr>
          <w:rFonts w:ascii="Century Gothic" w:eastAsia="Bookman Old Style" w:hAnsi="Century Gothic" w:cs="Bookman Old Style"/>
          <w:color w:val="000000"/>
        </w:rPr>
        <w:t xml:space="preserve"> valor a pagar; e </w:t>
      </w:r>
    </w:p>
    <w:p w:rsidR="002D4E0E" w:rsidRPr="00193DC1" w:rsidRDefault="002D4E0E" w:rsidP="002D4E0E">
      <w:pPr>
        <w:numPr>
          <w:ilvl w:val="0"/>
          <w:numId w:val="3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color w:val="000000"/>
        </w:rPr>
        <w:t xml:space="preserve"> </w:t>
      </w:r>
      <w:proofErr w:type="gramStart"/>
      <w:r w:rsidRPr="00193DC1">
        <w:rPr>
          <w:rFonts w:ascii="Century Gothic" w:eastAsia="Bookman Old Style" w:hAnsi="Century Gothic" w:cs="Bookman Old Style"/>
          <w:color w:val="000000"/>
        </w:rPr>
        <w:t>eventual</w:t>
      </w:r>
      <w:proofErr w:type="gramEnd"/>
      <w:r w:rsidRPr="00193DC1">
        <w:rPr>
          <w:rFonts w:ascii="Century Gothic" w:eastAsia="Bookman Old Style" w:hAnsi="Century Gothic" w:cs="Bookman Old Style"/>
          <w:color w:val="000000"/>
        </w:rPr>
        <w:t xml:space="preserve"> destaque do valor de retenções tributárias cabíveis.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 xml:space="preserve">Havendo erro </w:t>
      </w:r>
      <w:r w:rsidRPr="00193DC1">
        <w:rPr>
          <w:rFonts w:ascii="Century Gothic" w:eastAsia="Bookman Old Style" w:hAnsi="Century Gothic" w:cs="Bookman Old Style"/>
          <w:color w:val="000000"/>
        </w:rPr>
        <w:t>na</w:t>
      </w:r>
      <w:r w:rsidRPr="00193DC1">
        <w:rPr>
          <w:rFonts w:ascii="Century Gothic" w:eastAsia="Bookman Old Style" w:hAnsi="Century Gothic" w:cs="Bookman Old Style"/>
        </w:rPr>
        <w:t xml:space="preserve"> apresentação da Nota Fiscal/Fatura, ou circunstância que impeça a liquidação da </w:t>
      </w:r>
      <w:r w:rsidRPr="00193DC1">
        <w:rPr>
          <w:rFonts w:ascii="Century Gothic" w:eastAsia="Bookman Old Style" w:hAnsi="Century Gothic" w:cs="Bookman Old Style"/>
          <w:color w:val="000000"/>
        </w:rPr>
        <w:t>despesa</w:t>
      </w:r>
      <w:r w:rsidRPr="00193DC1">
        <w:rPr>
          <w:rFonts w:ascii="Century Gothic" w:eastAsia="Bookman Old Style" w:hAnsi="Century Gothic" w:cs="Bookman Old Style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 xml:space="preserve"> </w:t>
      </w:r>
      <w:r w:rsidRPr="00193DC1">
        <w:rPr>
          <w:rFonts w:ascii="Century Gothic" w:eastAsia="Bookman Old Style" w:hAnsi="Century Gothic" w:cs="Bookman Old Style"/>
          <w:color w:val="000000"/>
        </w:rPr>
        <w:t xml:space="preserve">A Nota Fiscal ou Fatura deverá ser obrigatoriamente acompanhada da comprovação da regularidade fiscal, constatada por meio de consulta </w:t>
      </w:r>
      <w:r w:rsidRPr="00193DC1">
        <w:rPr>
          <w:rFonts w:ascii="Century Gothic" w:eastAsia="Bookman Old Style" w:hAnsi="Century Gothic" w:cs="Bookman Old Style"/>
          <w:i/>
          <w:color w:val="000000"/>
        </w:rPr>
        <w:t>on-line</w:t>
      </w:r>
      <w:r w:rsidRPr="00193DC1">
        <w:rPr>
          <w:rFonts w:ascii="Century Gothic" w:eastAsia="Bookman Old Style" w:hAnsi="Century Gothic" w:cs="Bookman Old Style"/>
          <w:color w:val="000000"/>
        </w:rPr>
        <w:t xml:space="preserve"> ao SICAF ou, na impossibilidade de acesso ao referido Sistema, mediante consulta aos sítios eletrônicos oficiais ou à documentação mencionada no art. 68 da Lei nº </w:t>
      </w:r>
      <w:r w:rsidRPr="00193DC1">
        <w:rPr>
          <w:rFonts w:ascii="Century Gothic" w:eastAsia="Bookman Old Style" w:hAnsi="Century Gothic" w:cs="Bookman Old Style"/>
        </w:rPr>
        <w:t xml:space="preserve">14.133/2021. </w:t>
      </w:r>
      <w:r w:rsidRPr="00193DC1">
        <w:rPr>
          <w:rFonts w:ascii="Century Gothic" w:eastAsia="Bookman Old Style" w:hAnsi="Century Gothic" w:cs="Bookman Old Style"/>
          <w:color w:val="000000"/>
        </w:rPr>
        <w:t xml:space="preserve">  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 xml:space="preserve">Previamente à emissão de nota de empenho e a cada pagamento, a Administração deverá realizar consulta ao </w:t>
      </w:r>
      <w:r w:rsidRPr="00193DC1">
        <w:rPr>
          <w:rFonts w:ascii="Century Gothic" w:eastAsia="Bookman Old Style" w:hAnsi="Century Gothic" w:cs="Bookman Old Style"/>
          <w:color w:val="000000"/>
        </w:rPr>
        <w:t>SICAF</w:t>
      </w:r>
      <w:r w:rsidRPr="00193DC1">
        <w:rPr>
          <w:rFonts w:ascii="Century Gothic" w:eastAsia="Bookman Old Style" w:hAnsi="Century Gothic" w:cs="Bookman Old Style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 xml:space="preserve">Constatando-se, junto ao SICAF, a situação de irregularidade do contratado, será providenciada sua </w:t>
      </w:r>
      <w:r w:rsidRPr="00193DC1">
        <w:rPr>
          <w:rFonts w:ascii="Century Gothic" w:eastAsia="Bookman Old Style" w:hAnsi="Century Gothic" w:cs="Bookman Old Style"/>
          <w:color w:val="000000"/>
        </w:rPr>
        <w:t>notificação</w:t>
      </w:r>
      <w:r w:rsidRPr="00193DC1">
        <w:rPr>
          <w:rFonts w:ascii="Century Gothic" w:eastAsia="Bookman Old Style" w:hAnsi="Century Gothic" w:cs="Bookman Old Style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lastRenderedPageBreak/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Quando do pagamento, será efetuada a retenção tributária prevista na legislação aplicável.</w:t>
      </w:r>
    </w:p>
    <w:p w:rsidR="002D4E0E" w:rsidRPr="00193DC1" w:rsidRDefault="002D4E0E" w:rsidP="002D4E0E">
      <w:pPr>
        <w:numPr>
          <w:ilvl w:val="3"/>
          <w:numId w:val="12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Independentemente do percentual de tributo inserido na planilha, no pagamento serão retidos na fonte os percentuais estabelecidos na legislação vigente.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2D4E0E" w:rsidRPr="00193DC1" w:rsidRDefault="002D4E0E" w:rsidP="002D4E0E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</w:rPr>
        <w:t>CLÁUSULA SEXTA - REAJUSTE (art. 92, V)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Os preços inicialmente contratados são fixos e irreajustáveis no prazo de um ano contado da data do orçamento estimado.</w:t>
      </w:r>
    </w:p>
    <w:p w:rsidR="002D4E0E" w:rsidRPr="00193DC1" w:rsidRDefault="002D4E0E" w:rsidP="002D4E0E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  <w:color w:val="000000"/>
        </w:rPr>
        <w:t>CLÁUSULA SÉTIMA - OBRIGAÇÕES DO CONTRATANTE (art. 92, X, XI e XIV)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São obrigações do Contratante: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Exigir</w:t>
      </w:r>
      <w:r w:rsidRPr="00193DC1">
        <w:rPr>
          <w:rFonts w:ascii="Century Gothic" w:eastAsia="Bookman Old Style" w:hAnsi="Century Gothic" w:cs="Bookman Old Style"/>
          <w:color w:val="000000"/>
        </w:rPr>
        <w:t xml:space="preserve"> o cumprimento de todas as obrigações assumidas pelo Contratado, de acordo com o contrato e seus anexos;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Receber o objeto no prazo e condições estabelecidas no Termo de Referência;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color w:val="000000"/>
        </w:rPr>
        <w:t>Notificar o Contratado</w:t>
      </w:r>
      <w:r w:rsidRPr="00193DC1">
        <w:rPr>
          <w:rFonts w:ascii="Century Gothic" w:eastAsia="Bookman Old Style" w:hAnsi="Century Gothic" w:cs="Bookman Old Style"/>
        </w:rPr>
        <w:t>, por escrito, sobre vícios, defeitos ou incorreções verificadas no objeto fornecido, para que seja por ele substituído, reparado ou corrigido, no total ou em parte, às suas expensas;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Acompanhar e fiscalizar a execução do contrato e o cumprimento das obrigações pelo Contratado</w:t>
      </w:r>
      <w:r w:rsidRPr="00193DC1">
        <w:rPr>
          <w:rFonts w:ascii="Century Gothic" w:eastAsia="Bookman Old Style" w:hAnsi="Century Gothic" w:cs="Bookman Old Style"/>
          <w:color w:val="000000"/>
        </w:rPr>
        <w:t>;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Efetuar o pagamento ao Contratado</w:t>
      </w:r>
      <w:r w:rsidRPr="00193DC1">
        <w:rPr>
          <w:rFonts w:ascii="Century Gothic" w:eastAsia="Bookman Old Style" w:hAnsi="Century Gothic" w:cs="Bookman Old Style"/>
          <w:b/>
        </w:rPr>
        <w:t xml:space="preserve"> </w:t>
      </w:r>
      <w:r w:rsidRPr="00193DC1">
        <w:rPr>
          <w:rFonts w:ascii="Century Gothic" w:eastAsia="Bookman Old Style" w:hAnsi="Century Gothic" w:cs="Bookman Old Style"/>
        </w:rPr>
        <w:t>do valor correspondente ao fornecimento do objeto, no prazo, forma e condições estabelecidos no presente Contrato;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color w:val="000000"/>
        </w:rPr>
        <w:t>Aplicar ao Contratado sanções motivadas pela inexecução total ou parcial do Contrato;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color w:val="000000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i/>
        </w:rPr>
        <w:t>Notificar os emitentes das garantias quanto ao início de processo administrativo para apuração de descumprimento de cláusulas contratuais.</w:t>
      </w:r>
    </w:p>
    <w:p w:rsidR="002D4E0E" w:rsidRPr="00193DC1" w:rsidRDefault="002D4E0E" w:rsidP="002D4E0E">
      <w:pPr>
        <w:numPr>
          <w:ilvl w:val="1"/>
          <w:numId w:val="5"/>
        </w:numPr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</w:t>
      </w:r>
    </w:p>
    <w:p w:rsidR="002D4E0E" w:rsidRPr="00193DC1" w:rsidRDefault="002D4E0E" w:rsidP="002D4E0E">
      <w:pPr>
        <w:numPr>
          <w:ilvl w:val="0"/>
          <w:numId w:val="5"/>
        </w:numPr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</w:rPr>
        <w:t>CLÁUSULA OITAVA - OBRIGAÇÕES DA CONTRATADA (art. 92, XIV, XVI e XVII)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color w:val="000000"/>
          <w:sz w:val="20"/>
          <w:szCs w:val="20"/>
        </w:rPr>
        <w:t xml:space="preserve">A contratada deverá entregar, durante toda a vigência do contrato, a mesma marca </w:t>
      </w:r>
      <w:r w:rsidRPr="00193DC1">
        <w:rPr>
          <w:rFonts w:ascii="Century Gothic" w:eastAsia="Bookman Old Style" w:hAnsi="Century Gothic" w:cs="Bookman Old Style"/>
          <w:sz w:val="20"/>
          <w:szCs w:val="20"/>
        </w:rPr>
        <w:t xml:space="preserve">dos produtos </w:t>
      </w:r>
      <w:r w:rsidRPr="00193DC1">
        <w:rPr>
          <w:rFonts w:ascii="Century Gothic" w:eastAsia="Bookman Old Style" w:hAnsi="Century Gothic" w:cs="Bookman Old Style"/>
          <w:color w:val="000000"/>
          <w:sz w:val="20"/>
          <w:szCs w:val="20"/>
        </w:rPr>
        <w:t>apresentados na proposta.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sz w:val="20"/>
          <w:szCs w:val="20"/>
        </w:rPr>
        <w:t xml:space="preserve">Os produtos </w:t>
      </w:r>
      <w:r w:rsidRPr="00193DC1">
        <w:rPr>
          <w:rFonts w:ascii="Century Gothic" w:eastAsia="Bookman Old Style" w:hAnsi="Century Gothic" w:cs="Bookman Old Style"/>
          <w:color w:val="000000"/>
          <w:sz w:val="20"/>
          <w:szCs w:val="20"/>
        </w:rPr>
        <w:t xml:space="preserve">deverão estar em conformidade com as normas vigentes. Na entrega serão verificados os prazos de validade e o estado de conservação das embalagens. </w:t>
      </w:r>
    </w:p>
    <w:p w:rsidR="002D4E0E" w:rsidRPr="00193DC1" w:rsidRDefault="002D4E0E" w:rsidP="002D4E0E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193DC1">
        <w:rPr>
          <w:rFonts w:ascii="Century Gothic" w:eastAsia="Bookman Old Style" w:hAnsi="Century Gothic" w:cs="Bookman Old Style"/>
          <w:color w:val="000000"/>
          <w:sz w:val="20"/>
          <w:szCs w:val="20"/>
        </w:rPr>
        <w:t xml:space="preserve">A contratada ficará obrigada a trocar, a suas expensas, a mercadoria que vier a ser recusada, por não atender as condições estabelecidas no Termo de Referência. Prazo de troca: 05 (cinco) dias úteis. </w:t>
      </w:r>
    </w:p>
    <w:p w:rsidR="002D4E0E" w:rsidRPr="00193DC1" w:rsidRDefault="002D4E0E" w:rsidP="002D4E0E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color w:val="000000"/>
        </w:rPr>
        <w:t xml:space="preserve">A contratada deverá responsabilizar-se e arcar por quaisquer taxas ou emolumentos concernentes ao objeto da presente licitação, bem como demais custos, encargos inerentes e </w:t>
      </w:r>
      <w:r w:rsidRPr="00193DC1">
        <w:rPr>
          <w:rFonts w:ascii="Century Gothic" w:eastAsia="Bookman Old Style" w:hAnsi="Century Gothic" w:cs="Bookman Old Style"/>
          <w:color w:val="000000"/>
        </w:rPr>
        <w:lastRenderedPageBreak/>
        <w:t xml:space="preserve">necessários para a completa execução das obrigações assumidas. </w:t>
      </w:r>
    </w:p>
    <w:p w:rsidR="002D4E0E" w:rsidRPr="00193DC1" w:rsidRDefault="002D4E0E" w:rsidP="002D4E0E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color w:val="000000"/>
        </w:rPr>
        <w:t xml:space="preserve">Os bens deverão ser entregues ou prestados no prazo máximo de 15 (Quinze) dias, de forma PARCELADA, após o recebimento da nota de empenho, seguindo rigorosamente as quantidades solicitadas na respectiva nota de empenho. </w:t>
      </w:r>
    </w:p>
    <w:p w:rsidR="002D4E0E" w:rsidRPr="00193DC1" w:rsidRDefault="002D4E0E" w:rsidP="002D4E0E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color w:val="00000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2D4E0E" w:rsidRPr="00193DC1" w:rsidRDefault="002D4E0E" w:rsidP="002D4E0E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Century Gothic" w:hAnsi="Century Gothic"/>
        </w:rPr>
      </w:pPr>
      <w:r w:rsidRPr="00193DC1">
        <w:rPr>
          <w:rFonts w:ascii="Century Gothic" w:hAnsi="Century Gothic"/>
        </w:rPr>
        <w:t>Os bens deverão ser entregues no Almoxarifado junto ao Posto de Saúde Central da Secretaria de Saúde; Rua Santos Dumont, 677, Centro, cidade de Santo Antônio do Sudoeste-Paraná entre os horários das 7:30 ás 11:00hs e 13:30 ás 16:30hs, nos dias uteis.</w:t>
      </w:r>
    </w:p>
    <w:p w:rsidR="002D4E0E" w:rsidRPr="00193DC1" w:rsidRDefault="002D4E0E" w:rsidP="002D4E0E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  <w:color w:val="000000"/>
        </w:rPr>
        <w:t>CLÁUSULA NONA – INFRAÇÕES E SANÇÕES ADMINISTRATIVAS (art. 92, XIV)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Comete infração administrativa, nos termos da Lei nº 14.133, de 2021, o Contratado que:</w:t>
      </w:r>
    </w:p>
    <w:p w:rsidR="002D4E0E" w:rsidRPr="00193DC1" w:rsidRDefault="002D4E0E" w:rsidP="002D4E0E">
      <w:pPr>
        <w:numPr>
          <w:ilvl w:val="2"/>
          <w:numId w:val="2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</w:rPr>
        <w:t>der</w:t>
      </w:r>
      <w:proofErr w:type="gramEnd"/>
      <w:r w:rsidRPr="00193DC1">
        <w:rPr>
          <w:rFonts w:ascii="Century Gothic" w:eastAsia="Bookman Old Style" w:hAnsi="Century Gothic" w:cs="Bookman Old Style"/>
        </w:rPr>
        <w:t xml:space="preserve"> causa à inexecução parcial do contrato;</w:t>
      </w:r>
    </w:p>
    <w:p w:rsidR="002D4E0E" w:rsidRPr="00193DC1" w:rsidRDefault="002D4E0E" w:rsidP="002D4E0E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</w:rPr>
        <w:t>der</w:t>
      </w:r>
      <w:proofErr w:type="gramEnd"/>
      <w:r w:rsidRPr="00193DC1">
        <w:rPr>
          <w:rFonts w:ascii="Century Gothic" w:eastAsia="Bookman Old Style" w:hAnsi="Century Gothic" w:cs="Bookman Old Style"/>
        </w:rPr>
        <w:t xml:space="preserve"> causa à inexecução parcial do contrato que cause grave dano à Administração ou ao funcionamento dos serviços públicos ou ao interesse coletivo;</w:t>
      </w:r>
    </w:p>
    <w:p w:rsidR="002D4E0E" w:rsidRPr="00193DC1" w:rsidRDefault="002D4E0E" w:rsidP="002D4E0E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</w:rPr>
        <w:t>der</w:t>
      </w:r>
      <w:proofErr w:type="gramEnd"/>
      <w:r w:rsidRPr="00193DC1">
        <w:rPr>
          <w:rFonts w:ascii="Century Gothic" w:eastAsia="Bookman Old Style" w:hAnsi="Century Gothic" w:cs="Bookman Old Style"/>
        </w:rPr>
        <w:t xml:space="preserve"> causa à inexecução total do contrato;</w:t>
      </w:r>
    </w:p>
    <w:p w:rsidR="002D4E0E" w:rsidRPr="00193DC1" w:rsidRDefault="002D4E0E" w:rsidP="002D4E0E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</w:rPr>
        <w:t>deixar</w:t>
      </w:r>
      <w:proofErr w:type="gramEnd"/>
      <w:r w:rsidRPr="00193DC1">
        <w:rPr>
          <w:rFonts w:ascii="Century Gothic" w:eastAsia="Bookman Old Style" w:hAnsi="Century Gothic" w:cs="Bookman Old Style"/>
        </w:rPr>
        <w:t xml:space="preserve"> de entregar a documentação exigida para o certame;</w:t>
      </w:r>
    </w:p>
    <w:p w:rsidR="002D4E0E" w:rsidRPr="00193DC1" w:rsidRDefault="002D4E0E" w:rsidP="002D4E0E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</w:rPr>
        <w:t>não</w:t>
      </w:r>
      <w:proofErr w:type="gramEnd"/>
      <w:r w:rsidRPr="00193DC1">
        <w:rPr>
          <w:rFonts w:ascii="Century Gothic" w:eastAsia="Bookman Old Style" w:hAnsi="Century Gothic" w:cs="Bookman Old Style"/>
        </w:rPr>
        <w:t xml:space="preserve"> mantiver a proposta, salvo em decorrência de fato superveniente devidamente justificado;</w:t>
      </w:r>
    </w:p>
    <w:p w:rsidR="002D4E0E" w:rsidRPr="00193DC1" w:rsidRDefault="002D4E0E" w:rsidP="002D4E0E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</w:rPr>
        <w:t>não</w:t>
      </w:r>
      <w:proofErr w:type="gramEnd"/>
      <w:r w:rsidRPr="00193DC1">
        <w:rPr>
          <w:rFonts w:ascii="Century Gothic" w:eastAsia="Bookman Old Style" w:hAnsi="Century Gothic" w:cs="Bookman Old Style"/>
        </w:rPr>
        <w:t xml:space="preserve"> celebrar o contrato ou não entregar a documentação exigida para a contratação, quando convocado dentro do prazo de validade de sua proposta;</w:t>
      </w:r>
    </w:p>
    <w:p w:rsidR="002D4E0E" w:rsidRPr="00193DC1" w:rsidRDefault="002D4E0E" w:rsidP="002D4E0E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</w:rPr>
        <w:t>ensejar</w:t>
      </w:r>
      <w:proofErr w:type="gramEnd"/>
      <w:r w:rsidRPr="00193DC1">
        <w:rPr>
          <w:rFonts w:ascii="Century Gothic" w:eastAsia="Bookman Old Style" w:hAnsi="Century Gothic" w:cs="Bookman Old Style"/>
        </w:rPr>
        <w:t xml:space="preserve"> o retardamento da execução ou da entrega do objeto da contratação sem motivo justificado;</w:t>
      </w:r>
    </w:p>
    <w:p w:rsidR="002D4E0E" w:rsidRPr="00193DC1" w:rsidRDefault="002D4E0E" w:rsidP="002D4E0E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</w:rPr>
        <w:t>apresentar</w:t>
      </w:r>
      <w:proofErr w:type="gramEnd"/>
      <w:r w:rsidRPr="00193DC1">
        <w:rPr>
          <w:rFonts w:ascii="Century Gothic" w:eastAsia="Bookman Old Style" w:hAnsi="Century Gothic" w:cs="Bookman Old Style"/>
        </w:rPr>
        <w:t xml:space="preserve"> declaração ou documentação falsa exigida para o certame ou prestar declaração falsa durante a dispensa eletrônica ou execução do contrato;</w:t>
      </w:r>
    </w:p>
    <w:p w:rsidR="002D4E0E" w:rsidRPr="00193DC1" w:rsidRDefault="002D4E0E" w:rsidP="002D4E0E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</w:rPr>
        <w:t>fraudar</w:t>
      </w:r>
      <w:proofErr w:type="gramEnd"/>
      <w:r w:rsidRPr="00193DC1">
        <w:rPr>
          <w:rFonts w:ascii="Century Gothic" w:eastAsia="Bookman Old Style" w:hAnsi="Century Gothic" w:cs="Bookman Old Style"/>
        </w:rPr>
        <w:t xml:space="preserve"> a contratação ou praticar ato fraudulento na execução do contrato;</w:t>
      </w:r>
    </w:p>
    <w:p w:rsidR="002D4E0E" w:rsidRPr="00193DC1" w:rsidRDefault="002D4E0E" w:rsidP="002D4E0E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</w:rPr>
        <w:t>comportar</w:t>
      </w:r>
      <w:proofErr w:type="gramEnd"/>
      <w:r w:rsidRPr="00193DC1">
        <w:rPr>
          <w:rFonts w:ascii="Century Gothic" w:eastAsia="Bookman Old Style" w:hAnsi="Century Gothic" w:cs="Bookman Old Style"/>
        </w:rPr>
        <w:t>-se de modo inidôneo ou cometer fraude de qualquer natureza;</w:t>
      </w:r>
    </w:p>
    <w:p w:rsidR="002D4E0E" w:rsidRPr="00193DC1" w:rsidRDefault="002D4E0E" w:rsidP="002D4E0E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</w:rPr>
        <w:t>praticar</w:t>
      </w:r>
      <w:proofErr w:type="gramEnd"/>
      <w:r w:rsidRPr="00193DC1">
        <w:rPr>
          <w:rFonts w:ascii="Century Gothic" w:eastAsia="Bookman Old Style" w:hAnsi="Century Gothic" w:cs="Bookman Old Style"/>
        </w:rPr>
        <w:t xml:space="preserve"> atos ilícitos com vistas a frustrar os objetivos do certame;</w:t>
      </w:r>
    </w:p>
    <w:p w:rsidR="002D4E0E" w:rsidRPr="00193DC1" w:rsidRDefault="002D4E0E" w:rsidP="002D4E0E">
      <w:pPr>
        <w:numPr>
          <w:ilvl w:val="2"/>
          <w:numId w:val="1"/>
        </w:numPr>
        <w:spacing w:before="120" w:after="120"/>
        <w:ind w:right="-3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</w:rPr>
        <w:t>praticar</w:t>
      </w:r>
      <w:proofErr w:type="gramEnd"/>
      <w:r w:rsidRPr="00193DC1">
        <w:rPr>
          <w:rFonts w:ascii="Century Gothic" w:eastAsia="Bookman Old Style" w:hAnsi="Century Gothic" w:cs="Bookman Old Style"/>
        </w:rPr>
        <w:t xml:space="preserve"> ato lesivo previsto no art. 5º da Lei nº 12.846, de 1º de agosto de 2013.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Serão aplicadas ao responsável pelas infrações administrativas acima descritas as seguintes sanções:</w:t>
      </w:r>
    </w:p>
    <w:p w:rsidR="002D4E0E" w:rsidRPr="00193DC1" w:rsidRDefault="002D4E0E" w:rsidP="002D4E0E">
      <w:pPr>
        <w:numPr>
          <w:ilvl w:val="2"/>
          <w:numId w:val="16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</w:rPr>
        <w:t>Advertência</w:t>
      </w:r>
      <w:r w:rsidRPr="00193DC1">
        <w:rPr>
          <w:rFonts w:ascii="Century Gothic" w:eastAsia="Bookman Old Style" w:hAnsi="Century Gothic" w:cs="Bookman Old Style"/>
        </w:rPr>
        <w:t>, quando o Contratado der causa à inexecução parcial do contrato, sempre que não se justificar a imposição de penalidade mais grave (art. 156, §2º, da Lei);</w:t>
      </w:r>
    </w:p>
    <w:p w:rsidR="002D4E0E" w:rsidRPr="00193DC1" w:rsidRDefault="002D4E0E" w:rsidP="002D4E0E">
      <w:pPr>
        <w:numPr>
          <w:ilvl w:val="2"/>
          <w:numId w:val="1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</w:rPr>
        <w:t>Impedimento de licitar e contratar</w:t>
      </w:r>
      <w:r w:rsidRPr="00193DC1">
        <w:rPr>
          <w:rFonts w:ascii="Century Gothic" w:eastAsia="Bookman Old Style" w:hAnsi="Century Gothic" w:cs="Bookman Old Style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2D4E0E" w:rsidRPr="00193DC1" w:rsidRDefault="002D4E0E" w:rsidP="002D4E0E">
      <w:pPr>
        <w:numPr>
          <w:ilvl w:val="2"/>
          <w:numId w:val="1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</w:rPr>
        <w:t>Declaração de inidoneidade para licitar e contratar</w:t>
      </w:r>
      <w:r w:rsidRPr="00193DC1">
        <w:rPr>
          <w:rFonts w:ascii="Century Gothic" w:eastAsia="Bookman Old Style" w:hAnsi="Century Gothic" w:cs="Bookman Old Style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2D4E0E" w:rsidRPr="00193DC1" w:rsidRDefault="002D4E0E" w:rsidP="002D4E0E">
      <w:pPr>
        <w:numPr>
          <w:ilvl w:val="2"/>
          <w:numId w:val="1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</w:rPr>
        <w:t>Multa:</w:t>
      </w:r>
    </w:p>
    <w:p w:rsidR="002D4E0E" w:rsidRPr="00193DC1" w:rsidRDefault="002D4E0E" w:rsidP="002D4E0E">
      <w:pPr>
        <w:numPr>
          <w:ilvl w:val="3"/>
          <w:numId w:val="22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Moratória de 1% (um por cento) por dia de atraso injustificado sobre o valor da parcela inadimplida, até o limite de 05 (cinco) dias;</w:t>
      </w:r>
    </w:p>
    <w:p w:rsidR="002D4E0E" w:rsidRPr="00193DC1" w:rsidRDefault="002D4E0E" w:rsidP="002D4E0E">
      <w:pPr>
        <w:numPr>
          <w:ilvl w:val="3"/>
          <w:numId w:val="1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i/>
        </w:rPr>
        <w:t>Compensatória de 10% (dez por cento) sobre o valor do contrato, no caso de inexecução total do contrato.</w:t>
      </w:r>
    </w:p>
    <w:p w:rsidR="002D4E0E" w:rsidRPr="00193DC1" w:rsidRDefault="002D4E0E" w:rsidP="002D4E0E">
      <w:pPr>
        <w:numPr>
          <w:ilvl w:val="4"/>
          <w:numId w:val="17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i/>
        </w:rPr>
        <w:lastRenderedPageBreak/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bookmarkStart w:id="1" w:name="_Hlk78351618"/>
      <w:bookmarkEnd w:id="1"/>
      <w:r w:rsidRPr="00193DC1">
        <w:rPr>
          <w:rFonts w:ascii="Century Gothic" w:eastAsia="Bookman Old Style" w:hAnsi="Century Gothic" w:cs="Bookman Old Style"/>
        </w:rPr>
        <w:t>A aplicação das sanções previstas neste Contrato não exclui, em hipótese alguma, a obrigação de reparação integral do dano causado ao Contratante (art. 156, §9º)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Todas as sanções previstas neste Contrato poderão ser aplicadas cumulativamente com a multa (art. 156, §7º).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Antes da aplicação da multa será facultada a defesa do interessado no prazo de 15 (quinze) dias úteis, contado da data de sua intimação (art. 157)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 xml:space="preserve">Previamente ao encaminhamento à cobrança judicial, a multa poderá ser recolhida administrativamente no prazo máximo de </w:t>
      </w:r>
      <w:r w:rsidRPr="00193DC1">
        <w:rPr>
          <w:rFonts w:ascii="Century Gothic" w:eastAsia="Bookman Old Style" w:hAnsi="Century Gothic" w:cs="Bookman Old Style"/>
          <w:i/>
        </w:rPr>
        <w:t xml:space="preserve">05 (cinco) </w:t>
      </w:r>
      <w:r w:rsidRPr="00193DC1">
        <w:rPr>
          <w:rFonts w:ascii="Century Gothic" w:eastAsia="Bookman Old Style" w:hAnsi="Century Gothic" w:cs="Bookman Old Style"/>
        </w:rPr>
        <w:t>dias, a contar da data do recebimento da comunicação enviada pela autoridade competente.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 xml:space="preserve">A aplicação das sanções realizar-se-á em processo administrativo que assegure o contraditório e a ampla defesa ao Contratado, observando-se o procedimento previsto no </w:t>
      </w:r>
      <w:r w:rsidRPr="00193DC1">
        <w:rPr>
          <w:rFonts w:ascii="Century Gothic" w:eastAsia="Bookman Old Style" w:hAnsi="Century Gothic" w:cs="Bookman Old Style"/>
          <w:b/>
        </w:rPr>
        <w:t xml:space="preserve">caput </w:t>
      </w:r>
      <w:r w:rsidRPr="00193DC1">
        <w:rPr>
          <w:rFonts w:ascii="Century Gothic" w:eastAsia="Bookman Old Style" w:hAnsi="Century Gothic" w:cs="Bookman Old Style"/>
        </w:rPr>
        <w:t>e parágrafos do art. 158 da Lei nº 14.133, de 2021, para as penalidades de impedimento de licitar e contratar e de declaração de inidoneidade para licitar ou contratar.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Na aplicação das sanções serão considerados (art. 156, §1º</w:t>
      </w:r>
      <w:proofErr w:type="gramStart"/>
      <w:r w:rsidRPr="00193DC1">
        <w:rPr>
          <w:rFonts w:ascii="Century Gothic" w:eastAsia="Bookman Old Style" w:hAnsi="Century Gothic" w:cs="Bookman Old Style"/>
        </w:rPr>
        <w:t>) :</w:t>
      </w:r>
      <w:proofErr w:type="gramEnd"/>
    </w:p>
    <w:p w:rsidR="002D4E0E" w:rsidRPr="00193DC1" w:rsidRDefault="002D4E0E" w:rsidP="002D4E0E">
      <w:pPr>
        <w:numPr>
          <w:ilvl w:val="0"/>
          <w:numId w:val="21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</w:rPr>
        <w:t>a</w:t>
      </w:r>
      <w:proofErr w:type="gramEnd"/>
      <w:r w:rsidRPr="00193DC1">
        <w:rPr>
          <w:rFonts w:ascii="Century Gothic" w:eastAsia="Bookman Old Style" w:hAnsi="Century Gothic" w:cs="Bookman Old Style"/>
        </w:rPr>
        <w:t xml:space="preserve"> natureza e a gravidade da infração cometida;</w:t>
      </w:r>
    </w:p>
    <w:p w:rsidR="002D4E0E" w:rsidRPr="00193DC1" w:rsidRDefault="002D4E0E" w:rsidP="002D4E0E">
      <w:pPr>
        <w:numPr>
          <w:ilvl w:val="0"/>
          <w:numId w:val="20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</w:rPr>
        <w:t>as</w:t>
      </w:r>
      <w:proofErr w:type="gramEnd"/>
      <w:r w:rsidRPr="00193DC1">
        <w:rPr>
          <w:rFonts w:ascii="Century Gothic" w:eastAsia="Bookman Old Style" w:hAnsi="Century Gothic" w:cs="Bookman Old Style"/>
        </w:rPr>
        <w:t xml:space="preserve"> peculiaridades do caso concreto;</w:t>
      </w:r>
    </w:p>
    <w:p w:rsidR="002D4E0E" w:rsidRPr="00193DC1" w:rsidRDefault="002D4E0E" w:rsidP="002D4E0E">
      <w:pPr>
        <w:numPr>
          <w:ilvl w:val="0"/>
          <w:numId w:val="20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</w:rPr>
        <w:t>as</w:t>
      </w:r>
      <w:proofErr w:type="gramEnd"/>
      <w:r w:rsidRPr="00193DC1">
        <w:rPr>
          <w:rFonts w:ascii="Century Gothic" w:eastAsia="Bookman Old Style" w:hAnsi="Century Gothic" w:cs="Bookman Old Style"/>
        </w:rPr>
        <w:t xml:space="preserve"> circunstâncias agravantes ou atenuantes;</w:t>
      </w:r>
    </w:p>
    <w:p w:rsidR="002D4E0E" w:rsidRPr="00193DC1" w:rsidRDefault="002D4E0E" w:rsidP="002D4E0E">
      <w:pPr>
        <w:numPr>
          <w:ilvl w:val="0"/>
          <w:numId w:val="20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</w:rPr>
        <w:t>os</w:t>
      </w:r>
      <w:proofErr w:type="gramEnd"/>
      <w:r w:rsidRPr="00193DC1">
        <w:rPr>
          <w:rFonts w:ascii="Century Gothic" w:eastAsia="Bookman Old Style" w:hAnsi="Century Gothic" w:cs="Bookman Old Style"/>
        </w:rPr>
        <w:t xml:space="preserve"> danos que dela provierem para o Contratante;</w:t>
      </w:r>
    </w:p>
    <w:p w:rsidR="002D4E0E" w:rsidRPr="00193DC1" w:rsidRDefault="002D4E0E" w:rsidP="002D4E0E">
      <w:pPr>
        <w:numPr>
          <w:ilvl w:val="0"/>
          <w:numId w:val="20"/>
        </w:numPr>
        <w:spacing w:before="120" w:after="120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</w:rPr>
        <w:t>a</w:t>
      </w:r>
      <w:proofErr w:type="gramEnd"/>
      <w:r w:rsidRPr="00193DC1">
        <w:rPr>
          <w:rFonts w:ascii="Century Gothic" w:eastAsia="Bookman Old Style" w:hAnsi="Century Gothic" w:cs="Bookman Old Style"/>
        </w:rPr>
        <w:t xml:space="preserve"> implantação ou o aperfeiçoamento de programa de integridade, conforme normas e orientações dos órgãos de controle.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193DC1">
        <w:rPr>
          <w:rFonts w:ascii="Century Gothic" w:eastAsia="Bookman Old Style" w:hAnsi="Century Gothic" w:cs="Bookman Old Style"/>
        </w:rPr>
        <w:t>Ceis</w:t>
      </w:r>
      <w:proofErr w:type="spellEnd"/>
      <w:r w:rsidRPr="00193DC1">
        <w:rPr>
          <w:rFonts w:ascii="Century Gothic" w:eastAsia="Bookman Old Style" w:hAnsi="Century Gothic" w:cs="Bookman Old Style"/>
        </w:rPr>
        <w:t>) e no Cadastro Nacional de Empresas Punidas (</w:t>
      </w:r>
      <w:proofErr w:type="spellStart"/>
      <w:r w:rsidRPr="00193DC1">
        <w:rPr>
          <w:rFonts w:ascii="Century Gothic" w:eastAsia="Bookman Old Style" w:hAnsi="Century Gothic" w:cs="Bookman Old Style"/>
        </w:rPr>
        <w:t>Cnep</w:t>
      </w:r>
      <w:proofErr w:type="spellEnd"/>
      <w:r w:rsidRPr="00193DC1">
        <w:rPr>
          <w:rFonts w:ascii="Century Gothic" w:eastAsia="Bookman Old Style" w:hAnsi="Century Gothic" w:cs="Bookman Old Style"/>
        </w:rPr>
        <w:t>), instituídos no âmbito do Poder Executivo Federal. (Art. 161)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As sanções de impedimento de licitar e contratar e declaração de inidoneidade para licitar ou contratar são passíveis de reabilitação na forma do art. 163 da Lei nº 14.133/21.</w:t>
      </w:r>
    </w:p>
    <w:p w:rsidR="002D4E0E" w:rsidRPr="00193DC1" w:rsidRDefault="002D4E0E" w:rsidP="002D4E0E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</w:rPr>
        <w:t>CLÁUSULA DÉCIMA– DA EXTINÇÃO CONTRATUAL (art. 92, XIX)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 xml:space="preserve">O contrato se extingue quando cumpridas as obrigações de ambas as partes, ainda que isso </w:t>
      </w:r>
      <w:r w:rsidRPr="00193DC1">
        <w:rPr>
          <w:rFonts w:ascii="Century Gothic" w:eastAsia="Bookman Old Style" w:hAnsi="Century Gothic" w:cs="Bookman Old Style"/>
        </w:rPr>
        <w:lastRenderedPageBreak/>
        <w:t>ocorra antes do prazo estipulado para tanto.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Quando a não conclusão do contrato referida no item anterior decorrer de culpa do contratado:</w:t>
      </w:r>
    </w:p>
    <w:p w:rsidR="002D4E0E" w:rsidRPr="00193DC1" w:rsidRDefault="002D4E0E" w:rsidP="002D4E0E">
      <w:pPr>
        <w:numPr>
          <w:ilvl w:val="0"/>
          <w:numId w:val="19"/>
        </w:numPr>
        <w:spacing w:after="165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</w:rPr>
        <w:t>ficará</w:t>
      </w:r>
      <w:proofErr w:type="gramEnd"/>
      <w:r w:rsidRPr="00193DC1">
        <w:rPr>
          <w:rFonts w:ascii="Century Gothic" w:eastAsia="Bookman Old Style" w:hAnsi="Century Gothic" w:cs="Bookman Old Style"/>
        </w:rPr>
        <w:t xml:space="preserve"> ele constituído em mora, sendo-lhe aplicáveis as respectivas sanções administrativas; e  </w:t>
      </w:r>
    </w:p>
    <w:p w:rsidR="002D4E0E" w:rsidRPr="00193DC1" w:rsidRDefault="002D4E0E" w:rsidP="002D4E0E">
      <w:pPr>
        <w:numPr>
          <w:ilvl w:val="0"/>
          <w:numId w:val="18"/>
        </w:numPr>
        <w:spacing w:after="165"/>
        <w:jc w:val="both"/>
        <w:rPr>
          <w:rFonts w:ascii="Century Gothic" w:hAnsi="Century Gothic"/>
        </w:rPr>
      </w:pPr>
      <w:proofErr w:type="gramStart"/>
      <w:r w:rsidRPr="00193DC1">
        <w:rPr>
          <w:rFonts w:ascii="Century Gothic" w:eastAsia="Bookman Old Style" w:hAnsi="Century Gothic" w:cs="Bookman Old Style"/>
        </w:rPr>
        <w:t>poderá</w:t>
      </w:r>
      <w:proofErr w:type="gramEnd"/>
      <w:r w:rsidRPr="00193DC1">
        <w:rPr>
          <w:rFonts w:ascii="Century Gothic" w:eastAsia="Bookman Old Style" w:hAnsi="Century Gothic" w:cs="Bookman Old Style"/>
        </w:rPr>
        <w:t xml:space="preserve"> a Administração optar pela extinção do contrato e, nesse caso, adotará as medidas admitidas em lei para a continuidade da execução contratual.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193DC1">
        <w:rPr>
          <w:rFonts w:ascii="Century Gothic" w:eastAsia="Bookman Old Style" w:hAnsi="Century Gothic" w:cs="Bookman Old Style"/>
          <w:color w:val="000000"/>
        </w:rPr>
        <w:t>assegurados o contraditório e a ampla defesa</w:t>
      </w:r>
      <w:r w:rsidRPr="00193DC1">
        <w:rPr>
          <w:rFonts w:ascii="Century Gothic" w:eastAsia="Times New Roman" w:hAnsi="Century Gothic" w:cs="Times New Roman"/>
        </w:rPr>
        <w:t>.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Nesta hipótese, aplicam-se também os artigos 138 e 139 da mesma Lei.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 xml:space="preserve">A </w:t>
      </w:r>
      <w:r w:rsidRPr="00193DC1">
        <w:rPr>
          <w:rFonts w:ascii="Century Gothic" w:eastAsia="Bookman Old Style" w:hAnsi="Century Gothic" w:cs="Bookman Old Style"/>
          <w:color w:val="000000"/>
        </w:rPr>
        <w:t>alteração social ou a modificação da finalidade ou da estrutura da empresa</w:t>
      </w:r>
      <w:r w:rsidRPr="00193DC1">
        <w:rPr>
          <w:rFonts w:ascii="Century Gothic" w:eastAsia="Bookman Old Style" w:hAnsi="Century Gothic" w:cs="Bookman Old Style"/>
        </w:rPr>
        <w:t xml:space="preserve"> não ensejará a rescisão se não </w:t>
      </w:r>
      <w:r w:rsidRPr="00193DC1">
        <w:rPr>
          <w:rFonts w:ascii="Century Gothic" w:eastAsia="Bookman Old Style" w:hAnsi="Century Gothic" w:cs="Bookman Old Style"/>
          <w:color w:val="000000"/>
        </w:rPr>
        <w:t>restringir sua capacidade de concluir o contrato.</w:t>
      </w:r>
    </w:p>
    <w:p w:rsidR="002D4E0E" w:rsidRPr="00193DC1" w:rsidRDefault="002D4E0E" w:rsidP="002D4E0E">
      <w:pPr>
        <w:numPr>
          <w:ilvl w:val="3"/>
          <w:numId w:val="13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color w:val="000000"/>
        </w:rPr>
        <w:t xml:space="preserve">Se a operação </w:t>
      </w:r>
      <w:r w:rsidRPr="00193DC1">
        <w:rPr>
          <w:rFonts w:ascii="Century Gothic" w:eastAsia="Bookman Old Style" w:hAnsi="Century Gothic" w:cs="Bookman Old Style"/>
        </w:rPr>
        <w:t>implicar mudança da pessoa jurídica contratada, deverá ser formalizado termo aditivo para alteração subjetiva.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O termo de rescisão, sempre que possível, será precedido: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Balanço dos eventos contratuais já cumpridos ou parcialmente cumpridos;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Relação dos pagamentos já efetuados e ainda devidos;</w:t>
      </w:r>
    </w:p>
    <w:p w:rsidR="002D4E0E" w:rsidRPr="00193DC1" w:rsidRDefault="002D4E0E" w:rsidP="002D4E0E">
      <w:pPr>
        <w:numPr>
          <w:ilvl w:val="2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Indenizações e multas.</w:t>
      </w:r>
    </w:p>
    <w:p w:rsidR="002D4E0E" w:rsidRPr="00193DC1" w:rsidRDefault="002D4E0E" w:rsidP="002D4E0E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  <w:color w:val="000000"/>
        </w:rPr>
        <w:t>CLÁUSULA DÉCIMA PRIMEIRA – DOTAÇÃO ORÇAMENTÁRIA (art. 92, VIII)</w:t>
      </w:r>
    </w:p>
    <w:p w:rsidR="002D4E0E" w:rsidRPr="00193DC1" w:rsidRDefault="002D4E0E" w:rsidP="002D4E0E">
      <w:pPr>
        <w:numPr>
          <w:ilvl w:val="1"/>
          <w:numId w:val="14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 xml:space="preserve">As despesas decorrentes da presente contratação correrão à conta de recursos específicos consignados no Orçamento da </w:t>
      </w:r>
      <w:r w:rsidRPr="00193DC1">
        <w:rPr>
          <w:rFonts w:ascii="Century Gothic" w:eastAsia="Bookman Old Style" w:hAnsi="Century Gothic" w:cs="Bookman Old Style"/>
          <w:color w:val="000000"/>
        </w:rPr>
        <w:t xml:space="preserve">GABINETE DA SECRETARIA DE SAUDE </w:t>
      </w:r>
      <w:r w:rsidRPr="00193DC1">
        <w:rPr>
          <w:rFonts w:ascii="Century Gothic" w:eastAsia="Bookman Old Style" w:hAnsi="Century Gothic" w:cs="Bookman Old Style"/>
        </w:rPr>
        <w:t>deste exercício, na dotação abaixo discriminada: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1434"/>
        <w:gridCol w:w="2150"/>
        <w:gridCol w:w="1434"/>
        <w:gridCol w:w="1720"/>
        <w:gridCol w:w="1280"/>
      </w:tblGrid>
      <w:tr w:rsidR="002D4E0E" w:rsidRPr="00193DC1" w:rsidTr="002A1C80">
        <w:tc>
          <w:tcPr>
            <w:tcW w:w="9622" w:type="dxa"/>
            <w:gridSpan w:val="6"/>
            <w:shd w:val="clear" w:color="auto" w:fill="FFFFFF"/>
          </w:tcPr>
          <w:p w:rsidR="002D4E0E" w:rsidRPr="00193DC1" w:rsidRDefault="002D4E0E" w:rsidP="002A1C80">
            <w:pPr>
              <w:rPr>
                <w:rFonts w:ascii="Century Gothic" w:hAnsi="Century Gothic"/>
                <w:sz w:val="16"/>
              </w:rPr>
            </w:pPr>
            <w:r w:rsidRPr="00193DC1">
              <w:rPr>
                <w:rFonts w:ascii="Century Gothic" w:hAnsi="Century Gothic"/>
                <w:sz w:val="16"/>
              </w:rPr>
              <w:t>Dotações</w:t>
            </w:r>
          </w:p>
        </w:tc>
      </w:tr>
      <w:tr w:rsidR="002D4E0E" w:rsidRPr="00193DC1" w:rsidTr="002A1C80">
        <w:tc>
          <w:tcPr>
            <w:tcW w:w="1693" w:type="dxa"/>
            <w:shd w:val="clear" w:color="auto" w:fill="C0C0C0"/>
          </w:tcPr>
          <w:p w:rsidR="002D4E0E" w:rsidRPr="00193DC1" w:rsidRDefault="002D4E0E" w:rsidP="002A1C80">
            <w:pPr>
              <w:rPr>
                <w:rFonts w:ascii="Century Gothic" w:hAnsi="Century Gothic"/>
                <w:sz w:val="16"/>
              </w:rPr>
            </w:pPr>
            <w:r w:rsidRPr="00193DC1">
              <w:rPr>
                <w:rFonts w:ascii="Century Gothic" w:hAnsi="Century Gothic"/>
                <w:sz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2D4E0E" w:rsidRPr="00193DC1" w:rsidRDefault="002D4E0E" w:rsidP="002A1C80">
            <w:pPr>
              <w:rPr>
                <w:rFonts w:ascii="Century Gothic" w:hAnsi="Century Gothic"/>
                <w:sz w:val="16"/>
              </w:rPr>
            </w:pPr>
            <w:r w:rsidRPr="00193DC1">
              <w:rPr>
                <w:rFonts w:ascii="Century Gothic" w:hAnsi="Century Gothic"/>
                <w:sz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2D4E0E" w:rsidRPr="00193DC1" w:rsidRDefault="002D4E0E" w:rsidP="002A1C80">
            <w:pPr>
              <w:rPr>
                <w:rFonts w:ascii="Century Gothic" w:hAnsi="Century Gothic"/>
                <w:sz w:val="16"/>
              </w:rPr>
            </w:pPr>
            <w:r w:rsidRPr="00193DC1">
              <w:rPr>
                <w:rFonts w:ascii="Century Gothic" w:hAnsi="Century Gothic"/>
                <w:sz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2D4E0E" w:rsidRPr="00193DC1" w:rsidRDefault="002D4E0E" w:rsidP="002A1C80">
            <w:pPr>
              <w:rPr>
                <w:rFonts w:ascii="Century Gothic" w:hAnsi="Century Gothic"/>
                <w:sz w:val="16"/>
              </w:rPr>
            </w:pPr>
            <w:r w:rsidRPr="00193DC1">
              <w:rPr>
                <w:rFonts w:ascii="Century Gothic" w:hAnsi="Century Gothic"/>
                <w:sz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2D4E0E" w:rsidRPr="00193DC1" w:rsidRDefault="002D4E0E" w:rsidP="002A1C80">
            <w:pPr>
              <w:rPr>
                <w:rFonts w:ascii="Century Gothic" w:hAnsi="Century Gothic"/>
                <w:sz w:val="16"/>
              </w:rPr>
            </w:pPr>
            <w:r w:rsidRPr="00193DC1">
              <w:rPr>
                <w:rFonts w:ascii="Century Gothic" w:hAnsi="Century Gothic"/>
                <w:sz w:val="16"/>
              </w:rPr>
              <w:t>Natureza da despesa</w:t>
            </w:r>
          </w:p>
        </w:tc>
        <w:tc>
          <w:tcPr>
            <w:tcW w:w="1266" w:type="dxa"/>
            <w:shd w:val="clear" w:color="auto" w:fill="C0C0C0"/>
          </w:tcPr>
          <w:p w:rsidR="002D4E0E" w:rsidRPr="00193DC1" w:rsidRDefault="002D4E0E" w:rsidP="002A1C80">
            <w:pPr>
              <w:rPr>
                <w:rFonts w:ascii="Century Gothic" w:hAnsi="Century Gothic"/>
                <w:sz w:val="16"/>
              </w:rPr>
            </w:pPr>
            <w:r w:rsidRPr="00193DC1">
              <w:rPr>
                <w:rFonts w:ascii="Century Gothic" w:hAnsi="Century Gothic"/>
                <w:sz w:val="16"/>
              </w:rPr>
              <w:t>Grupo da fonte</w:t>
            </w:r>
          </w:p>
        </w:tc>
      </w:tr>
      <w:tr w:rsidR="002D4E0E" w:rsidRPr="00193DC1" w:rsidTr="002A1C80">
        <w:tc>
          <w:tcPr>
            <w:tcW w:w="1693" w:type="dxa"/>
            <w:shd w:val="clear" w:color="auto" w:fill="FFFFFF"/>
          </w:tcPr>
          <w:p w:rsidR="002D4E0E" w:rsidRPr="00193DC1" w:rsidRDefault="002D4E0E" w:rsidP="002A1C80">
            <w:pPr>
              <w:rPr>
                <w:rFonts w:ascii="Century Gothic" w:hAnsi="Century Gothic"/>
                <w:sz w:val="16"/>
              </w:rPr>
            </w:pPr>
            <w:r w:rsidRPr="00193DC1">
              <w:rPr>
                <w:rFonts w:ascii="Century Gothic" w:hAnsi="Century Gothic"/>
                <w:sz w:val="16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2D4E0E" w:rsidRPr="00193DC1" w:rsidRDefault="002D4E0E" w:rsidP="002A1C80">
            <w:pPr>
              <w:rPr>
                <w:rFonts w:ascii="Century Gothic" w:hAnsi="Century Gothic"/>
                <w:sz w:val="16"/>
              </w:rPr>
            </w:pPr>
            <w:r w:rsidRPr="00193DC1">
              <w:rPr>
                <w:rFonts w:ascii="Century Gothic" w:hAnsi="Century Gothic"/>
                <w:sz w:val="16"/>
              </w:rPr>
              <w:t>3090</w:t>
            </w:r>
          </w:p>
        </w:tc>
        <w:tc>
          <w:tcPr>
            <w:tcW w:w="2126" w:type="dxa"/>
            <w:shd w:val="clear" w:color="auto" w:fill="FFFFFF"/>
          </w:tcPr>
          <w:p w:rsidR="002D4E0E" w:rsidRPr="00193DC1" w:rsidRDefault="002D4E0E" w:rsidP="002A1C80">
            <w:pPr>
              <w:rPr>
                <w:rFonts w:ascii="Century Gothic" w:hAnsi="Century Gothic"/>
                <w:sz w:val="16"/>
              </w:rPr>
            </w:pPr>
            <w:r w:rsidRPr="00193DC1">
              <w:rPr>
                <w:rFonts w:ascii="Century Gothic" w:hAnsi="Century Gothic"/>
                <w:sz w:val="16"/>
              </w:rPr>
              <w:t>08.001.10.301.1001.2040</w:t>
            </w:r>
          </w:p>
        </w:tc>
        <w:tc>
          <w:tcPr>
            <w:tcW w:w="1418" w:type="dxa"/>
            <w:shd w:val="clear" w:color="auto" w:fill="FFFFFF"/>
          </w:tcPr>
          <w:p w:rsidR="002D4E0E" w:rsidRPr="00193DC1" w:rsidRDefault="002D4E0E" w:rsidP="002A1C80">
            <w:pPr>
              <w:rPr>
                <w:rFonts w:ascii="Century Gothic" w:hAnsi="Century Gothic"/>
                <w:sz w:val="16"/>
              </w:rPr>
            </w:pPr>
            <w:r w:rsidRPr="00193DC1">
              <w:rPr>
                <w:rFonts w:ascii="Century Gothic" w:hAnsi="Century Gothic"/>
                <w:sz w:val="16"/>
              </w:rPr>
              <w:t>518</w:t>
            </w:r>
          </w:p>
        </w:tc>
        <w:tc>
          <w:tcPr>
            <w:tcW w:w="1701" w:type="dxa"/>
            <w:shd w:val="clear" w:color="auto" w:fill="FFFFFF"/>
          </w:tcPr>
          <w:p w:rsidR="002D4E0E" w:rsidRPr="00193DC1" w:rsidRDefault="002D4E0E" w:rsidP="002A1C80">
            <w:pPr>
              <w:rPr>
                <w:rFonts w:ascii="Century Gothic" w:hAnsi="Century Gothic"/>
                <w:sz w:val="16"/>
              </w:rPr>
            </w:pPr>
            <w:r w:rsidRPr="00193DC1">
              <w:rPr>
                <w:rFonts w:ascii="Century Gothic" w:hAnsi="Century Gothic"/>
                <w:sz w:val="16"/>
              </w:rPr>
              <w:t>4.4.90.52.00.00</w:t>
            </w:r>
          </w:p>
        </w:tc>
        <w:tc>
          <w:tcPr>
            <w:tcW w:w="1266" w:type="dxa"/>
            <w:shd w:val="clear" w:color="auto" w:fill="FFFFFF"/>
          </w:tcPr>
          <w:p w:rsidR="002D4E0E" w:rsidRPr="00193DC1" w:rsidRDefault="002D4E0E" w:rsidP="002A1C80">
            <w:pPr>
              <w:rPr>
                <w:rFonts w:ascii="Century Gothic" w:hAnsi="Century Gothic"/>
                <w:sz w:val="16"/>
              </w:rPr>
            </w:pPr>
            <w:r w:rsidRPr="00193DC1">
              <w:rPr>
                <w:rFonts w:ascii="Century Gothic" w:hAnsi="Century Gothic"/>
                <w:sz w:val="16"/>
              </w:rPr>
              <w:t>Do Exercício</w:t>
            </w:r>
          </w:p>
        </w:tc>
      </w:tr>
    </w:tbl>
    <w:p w:rsidR="002D4E0E" w:rsidRPr="00193DC1" w:rsidRDefault="002D4E0E" w:rsidP="002D4E0E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  <w:color w:val="000000"/>
        </w:rPr>
        <w:t xml:space="preserve">CLÁUSULA DÉCIMA SEGUNDA – DOS CASOS OMISSOS (art. 92, III) </w:t>
      </w:r>
      <w:r w:rsidRPr="00193DC1">
        <w:rPr>
          <w:rFonts w:ascii="Century Gothic" w:eastAsia="Bookman Old Style" w:hAnsi="Century Gothic" w:cs="Bookman Old Style"/>
          <w:b/>
        </w:rPr>
        <w:t>CASOS OMISSOS (art. 92, III)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2D4E0E" w:rsidRPr="00193DC1" w:rsidRDefault="002D4E0E" w:rsidP="002D4E0E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</w:rPr>
        <w:t>CLÁUSULA DÉCIMA TERCEIRA – ALTERAÇÕES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 xml:space="preserve">Eventuais alterações contratuais reger-se-ão pela disciplina dos </w:t>
      </w:r>
      <w:proofErr w:type="spellStart"/>
      <w:r w:rsidRPr="00193DC1">
        <w:rPr>
          <w:rFonts w:ascii="Century Gothic" w:eastAsia="Bookman Old Style" w:hAnsi="Century Gothic" w:cs="Bookman Old Style"/>
        </w:rPr>
        <w:t>arts</w:t>
      </w:r>
      <w:proofErr w:type="spellEnd"/>
      <w:r w:rsidRPr="00193DC1">
        <w:rPr>
          <w:rFonts w:ascii="Century Gothic" w:eastAsia="Bookman Old Style" w:hAnsi="Century Gothic" w:cs="Bookman Old Style"/>
        </w:rPr>
        <w:t>. 124 e seguintes da Lei nº 14.133, de 2021.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Registros que não caracterizam alteração do contrato podem ser realizados por simples apostila, dispensada a celebração de termo aditivo, na forma do art. 136 da Lei nº 14.133, de 2021.</w:t>
      </w:r>
    </w:p>
    <w:p w:rsidR="002D4E0E" w:rsidRPr="00193DC1" w:rsidRDefault="002D4E0E" w:rsidP="002D4E0E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</w:rPr>
        <w:lastRenderedPageBreak/>
        <w:t>CLÁUSULA DÉCIMA QUARTA – PUBLICAÇÃO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Incumbirá ao Contratante providenciar a publicação deste instrumento nos termos e condições previstas na Lei nº 14.133/21.</w:t>
      </w:r>
    </w:p>
    <w:p w:rsidR="002D4E0E" w:rsidRPr="00193DC1" w:rsidRDefault="002D4E0E" w:rsidP="002D4E0E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  <w:b/>
        </w:rPr>
        <w:t>CLÁUSULA DÉCIMA QUINTA – FORO (art. 92, §1º)</w:t>
      </w:r>
    </w:p>
    <w:p w:rsidR="002D4E0E" w:rsidRPr="00193DC1" w:rsidRDefault="002D4E0E" w:rsidP="002D4E0E">
      <w:pPr>
        <w:numPr>
          <w:ilvl w:val="1"/>
          <w:numId w:val="5"/>
        </w:numPr>
        <w:spacing w:before="120" w:after="120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 xml:space="preserve"> É eleito o Foro da Comarca de Santo Antonio do Sudoeste – PR, para dirimir os litígios que decorrerem da execução deste Termo de Contrato que não possam ser compostos pela conciliação, conforme art. 92, §1º da Lei nº 14.133/21.</w:t>
      </w:r>
    </w:p>
    <w:p w:rsidR="00193DC1" w:rsidRDefault="00193DC1" w:rsidP="002D4E0E">
      <w:pPr>
        <w:spacing w:after="120"/>
        <w:ind w:right="-15"/>
        <w:jc w:val="both"/>
        <w:rPr>
          <w:rFonts w:ascii="Century Gothic" w:eastAsia="Bookman Old Style" w:hAnsi="Century Gothic" w:cs="Bookman Old Style"/>
        </w:rPr>
      </w:pPr>
    </w:p>
    <w:p w:rsidR="002D4E0E" w:rsidRPr="00193DC1" w:rsidRDefault="002D4E0E" w:rsidP="002D4E0E">
      <w:pPr>
        <w:spacing w:after="120"/>
        <w:ind w:right="-15"/>
        <w:jc w:val="both"/>
        <w:rPr>
          <w:rFonts w:ascii="Century Gothic" w:hAnsi="Century Gothic"/>
        </w:rPr>
      </w:pPr>
      <w:r w:rsidRPr="00193DC1">
        <w:rPr>
          <w:rFonts w:ascii="Century Gothic" w:eastAsia="Bookman Old Style" w:hAnsi="Century Gothic" w:cs="Bookman Old Style"/>
        </w:rPr>
        <w:t>Santo Antonio do Sudoeste – PR, 02 de fevereiro de 2024.</w:t>
      </w:r>
    </w:p>
    <w:p w:rsidR="002D4E0E" w:rsidRPr="00193DC1" w:rsidRDefault="002D4E0E" w:rsidP="002D4E0E">
      <w:pPr>
        <w:spacing w:after="120"/>
        <w:jc w:val="both"/>
        <w:rPr>
          <w:rFonts w:ascii="Century Gothic" w:hAnsi="Century Gothic"/>
        </w:rPr>
      </w:pPr>
    </w:p>
    <w:p w:rsidR="002D4E0E" w:rsidRPr="00193DC1" w:rsidRDefault="002D4E0E" w:rsidP="002D4E0E">
      <w:pPr>
        <w:spacing w:after="120"/>
        <w:jc w:val="both"/>
        <w:rPr>
          <w:rFonts w:ascii="Century Gothic" w:hAnsi="Century Gothic"/>
        </w:rPr>
      </w:pPr>
    </w:p>
    <w:p w:rsidR="002D4E0E" w:rsidRPr="00193DC1" w:rsidRDefault="002D4E0E" w:rsidP="002D4E0E">
      <w:pPr>
        <w:rPr>
          <w:rFonts w:ascii="Century Gothic" w:hAnsi="Century Gothic"/>
        </w:rPr>
      </w:pPr>
    </w:p>
    <w:p w:rsidR="002D4E0E" w:rsidRPr="00193DC1" w:rsidRDefault="002D4E0E" w:rsidP="002D4E0E">
      <w:pPr>
        <w:pStyle w:val="ParagraphStyle"/>
        <w:jc w:val="center"/>
        <w:rPr>
          <w:rFonts w:ascii="Century Gothic" w:hAnsi="Century Gothic" w:cs="Bookman Old Style"/>
          <w:b/>
          <w:bCs/>
          <w:color w:val="000000"/>
          <w:sz w:val="20"/>
          <w:szCs w:val="20"/>
        </w:rPr>
      </w:pPr>
      <w:r w:rsidRPr="00193DC1">
        <w:rPr>
          <w:rFonts w:ascii="Century Gothic" w:hAnsi="Century Gothic" w:cs="Bookman Old Style"/>
          <w:b/>
          <w:bCs/>
          <w:color w:val="000000"/>
          <w:sz w:val="20"/>
          <w:szCs w:val="20"/>
        </w:rPr>
        <w:t>RICARDO ANTONIO ORTINA</w:t>
      </w:r>
    </w:p>
    <w:p w:rsidR="002D4E0E" w:rsidRPr="00193DC1" w:rsidRDefault="002D4E0E" w:rsidP="002D4E0E">
      <w:pPr>
        <w:pStyle w:val="ParagraphStyle"/>
        <w:jc w:val="center"/>
        <w:rPr>
          <w:rFonts w:ascii="Century Gothic" w:hAnsi="Century Gothic" w:cs="Bookman Old Style"/>
          <w:sz w:val="20"/>
          <w:szCs w:val="20"/>
        </w:rPr>
      </w:pPr>
      <w:r w:rsidRPr="00193DC1">
        <w:rPr>
          <w:rFonts w:ascii="Century Gothic" w:hAnsi="Century Gothic" w:cs="Bookman Old Style"/>
          <w:sz w:val="20"/>
          <w:szCs w:val="20"/>
        </w:rPr>
        <w:t xml:space="preserve">Prefeito Municipal </w:t>
      </w:r>
    </w:p>
    <w:p w:rsidR="002D4E0E" w:rsidRPr="00193DC1" w:rsidRDefault="002D4E0E" w:rsidP="002D4E0E">
      <w:pPr>
        <w:pStyle w:val="ParagraphStyle"/>
        <w:tabs>
          <w:tab w:val="left" w:pos="6810"/>
        </w:tabs>
        <w:ind w:firstLine="855"/>
        <w:jc w:val="center"/>
        <w:rPr>
          <w:rFonts w:ascii="Century Gothic" w:hAnsi="Century Gothic" w:cs="Bookman Old Style"/>
          <w:sz w:val="20"/>
          <w:szCs w:val="20"/>
        </w:rPr>
      </w:pPr>
    </w:p>
    <w:p w:rsidR="002D4E0E" w:rsidRPr="00193DC1" w:rsidRDefault="002D4E0E" w:rsidP="002D4E0E">
      <w:pPr>
        <w:pStyle w:val="ParagraphStyle"/>
        <w:tabs>
          <w:tab w:val="left" w:pos="6810"/>
        </w:tabs>
        <w:ind w:firstLine="855"/>
        <w:jc w:val="center"/>
        <w:rPr>
          <w:rFonts w:ascii="Century Gothic" w:hAnsi="Century Gothic" w:cs="Bookman Old Style"/>
          <w:sz w:val="20"/>
          <w:szCs w:val="20"/>
        </w:rPr>
      </w:pPr>
    </w:p>
    <w:p w:rsidR="002D4E0E" w:rsidRPr="00193DC1" w:rsidRDefault="002D4E0E" w:rsidP="002D4E0E">
      <w:pPr>
        <w:pStyle w:val="ParagraphStyle"/>
        <w:tabs>
          <w:tab w:val="left" w:pos="6810"/>
        </w:tabs>
        <w:ind w:firstLine="855"/>
        <w:jc w:val="center"/>
        <w:rPr>
          <w:rFonts w:ascii="Century Gothic" w:hAnsi="Century Gothic" w:cs="Bookman Old Style"/>
          <w:sz w:val="20"/>
          <w:szCs w:val="20"/>
        </w:rPr>
      </w:pPr>
    </w:p>
    <w:p w:rsidR="002D4E0E" w:rsidRPr="00193DC1" w:rsidRDefault="002D4E0E" w:rsidP="002D4E0E">
      <w:pPr>
        <w:pStyle w:val="ParagraphStyle"/>
        <w:tabs>
          <w:tab w:val="left" w:pos="6810"/>
        </w:tabs>
        <w:ind w:firstLine="855"/>
        <w:jc w:val="center"/>
        <w:rPr>
          <w:rFonts w:ascii="Century Gothic" w:hAnsi="Century Gothic" w:cs="Bookman Old Style"/>
          <w:sz w:val="20"/>
          <w:szCs w:val="20"/>
        </w:rPr>
      </w:pPr>
    </w:p>
    <w:p w:rsidR="002D4E0E" w:rsidRPr="00193DC1" w:rsidRDefault="002D4E0E" w:rsidP="002D4E0E">
      <w:pPr>
        <w:pStyle w:val="ParagraphStyle"/>
        <w:tabs>
          <w:tab w:val="left" w:pos="6810"/>
        </w:tabs>
        <w:ind w:firstLine="855"/>
        <w:jc w:val="center"/>
        <w:rPr>
          <w:rFonts w:ascii="Century Gothic" w:hAnsi="Century Gothic" w:cs="Bookman Old Style"/>
          <w:sz w:val="20"/>
          <w:szCs w:val="20"/>
        </w:rPr>
      </w:pPr>
    </w:p>
    <w:p w:rsidR="00193DC1" w:rsidRPr="00193DC1" w:rsidRDefault="00193DC1" w:rsidP="00193DC1">
      <w:pPr>
        <w:pStyle w:val="ParagraphStyle"/>
        <w:tabs>
          <w:tab w:val="left" w:pos="6810"/>
        </w:tabs>
        <w:ind w:firstLine="45"/>
        <w:jc w:val="center"/>
        <w:rPr>
          <w:rFonts w:ascii="Century Gothic" w:hAnsi="Century Gothic" w:cs="Bookman Old Style"/>
          <w:b/>
          <w:bCs/>
          <w:sz w:val="20"/>
          <w:szCs w:val="20"/>
        </w:rPr>
      </w:pPr>
      <w:r w:rsidRPr="00193DC1">
        <w:rPr>
          <w:rFonts w:ascii="Century Gothic" w:hAnsi="Century Gothic" w:cs="Bookman Old Style"/>
          <w:b/>
          <w:bCs/>
          <w:sz w:val="20"/>
          <w:szCs w:val="20"/>
        </w:rPr>
        <w:t>RINAMED - COMÉRCIO DE MATERIAIS MÉDICOS HOSPITALARES LTDA</w:t>
      </w:r>
    </w:p>
    <w:p w:rsidR="00193DC1" w:rsidRPr="00193DC1" w:rsidRDefault="00193DC1" w:rsidP="00193DC1">
      <w:pPr>
        <w:pStyle w:val="ParagraphStyle"/>
        <w:tabs>
          <w:tab w:val="left" w:pos="6810"/>
        </w:tabs>
        <w:ind w:firstLine="45"/>
        <w:jc w:val="center"/>
        <w:rPr>
          <w:rFonts w:ascii="Century Gothic" w:hAnsi="Century Gothic" w:cs="Bookman Old Style"/>
          <w:sz w:val="20"/>
          <w:szCs w:val="20"/>
        </w:rPr>
      </w:pPr>
      <w:r w:rsidRPr="00193DC1">
        <w:rPr>
          <w:rFonts w:ascii="Century Gothic" w:hAnsi="Century Gothic" w:cs="Bookman Old Style"/>
          <w:sz w:val="20"/>
          <w:szCs w:val="20"/>
        </w:rPr>
        <w:t>CNPJ Nº: 03.583.301/0001-83</w:t>
      </w:r>
    </w:p>
    <w:p w:rsidR="00193DC1" w:rsidRPr="00193DC1" w:rsidRDefault="00193DC1" w:rsidP="00193DC1">
      <w:pPr>
        <w:pStyle w:val="ParagraphStyle"/>
        <w:tabs>
          <w:tab w:val="left" w:pos="6810"/>
        </w:tabs>
        <w:ind w:firstLine="45"/>
        <w:jc w:val="center"/>
        <w:rPr>
          <w:rFonts w:ascii="Century Gothic" w:hAnsi="Century Gothic" w:cs="Bookman Old Style"/>
          <w:b/>
          <w:bCs/>
          <w:sz w:val="20"/>
          <w:szCs w:val="20"/>
        </w:rPr>
      </w:pPr>
      <w:r w:rsidRPr="00193DC1">
        <w:rPr>
          <w:rFonts w:ascii="Century Gothic" w:hAnsi="Century Gothic" w:cs="Bookman Old Style"/>
          <w:b/>
          <w:bCs/>
          <w:sz w:val="20"/>
          <w:szCs w:val="20"/>
        </w:rPr>
        <w:t>KLEBER ANTONIO TOLOMEU TONIN</w:t>
      </w:r>
    </w:p>
    <w:p w:rsidR="002D4E0E" w:rsidRPr="00193DC1" w:rsidRDefault="00193DC1" w:rsidP="00193DC1">
      <w:pPr>
        <w:pStyle w:val="ParagraphStyle"/>
        <w:tabs>
          <w:tab w:val="left" w:pos="6810"/>
        </w:tabs>
        <w:ind w:firstLine="45"/>
        <w:jc w:val="center"/>
        <w:rPr>
          <w:rFonts w:ascii="Century Gothic" w:hAnsi="Century Gothic" w:cs="Bookman Old Style"/>
          <w:sz w:val="20"/>
          <w:szCs w:val="20"/>
        </w:rPr>
      </w:pPr>
      <w:r w:rsidRPr="00193DC1">
        <w:rPr>
          <w:rFonts w:ascii="Century Gothic" w:hAnsi="Century Gothic" w:cs="Bookman Old Style"/>
          <w:sz w:val="20"/>
          <w:szCs w:val="20"/>
        </w:rPr>
        <w:t>CPF Nº: 023.175.569-42</w:t>
      </w:r>
    </w:p>
    <w:p w:rsidR="002D4E0E" w:rsidRPr="00193DC1" w:rsidRDefault="002D4E0E" w:rsidP="002D4E0E">
      <w:pPr>
        <w:pStyle w:val="ParagraphStyle"/>
        <w:rPr>
          <w:rFonts w:ascii="Century Gothic" w:hAnsi="Century Gothic" w:cs="Bookman Old Style"/>
          <w:sz w:val="20"/>
          <w:szCs w:val="20"/>
        </w:rPr>
      </w:pPr>
    </w:p>
    <w:p w:rsidR="002D4E0E" w:rsidRPr="00193DC1" w:rsidRDefault="002D4E0E" w:rsidP="002D4E0E">
      <w:pPr>
        <w:pStyle w:val="ParagraphStyle"/>
        <w:rPr>
          <w:rFonts w:ascii="Century Gothic" w:hAnsi="Century Gothic" w:cs="Bookman Old Style"/>
          <w:sz w:val="20"/>
          <w:szCs w:val="20"/>
        </w:rPr>
      </w:pPr>
      <w:r w:rsidRPr="00193DC1">
        <w:rPr>
          <w:rFonts w:ascii="Century Gothic" w:hAnsi="Century Gothic" w:cs="Bookman Old Style"/>
          <w:sz w:val="20"/>
          <w:szCs w:val="20"/>
        </w:rPr>
        <w:t>Testemunhas:</w:t>
      </w:r>
    </w:p>
    <w:p w:rsidR="002D4E0E" w:rsidRPr="00193DC1" w:rsidRDefault="002D4E0E" w:rsidP="002D4E0E">
      <w:pPr>
        <w:pStyle w:val="ParagraphStyle"/>
        <w:jc w:val="center"/>
        <w:rPr>
          <w:rFonts w:ascii="Century Gothic" w:hAnsi="Century Gothic" w:cs="Bookman Old Style"/>
          <w:sz w:val="20"/>
          <w:szCs w:val="20"/>
        </w:rPr>
      </w:pPr>
    </w:p>
    <w:p w:rsidR="002D4E0E" w:rsidRPr="00193DC1" w:rsidRDefault="002D4E0E" w:rsidP="002D4E0E">
      <w:pPr>
        <w:pStyle w:val="ParagraphStyle"/>
        <w:jc w:val="center"/>
        <w:rPr>
          <w:rFonts w:ascii="Century Gothic" w:hAnsi="Century Gothic" w:cs="Bookman Old Style"/>
          <w:sz w:val="20"/>
          <w:szCs w:val="20"/>
        </w:rPr>
      </w:pPr>
    </w:p>
    <w:p w:rsidR="002D4E0E" w:rsidRPr="00193DC1" w:rsidRDefault="002D4E0E" w:rsidP="002D4E0E">
      <w:pPr>
        <w:pStyle w:val="ParagraphStyle"/>
        <w:jc w:val="center"/>
        <w:rPr>
          <w:rFonts w:ascii="Century Gothic" w:hAnsi="Century Gothic" w:cs="Bookman Old Style"/>
          <w:b/>
          <w:bCs/>
          <w:sz w:val="20"/>
          <w:szCs w:val="20"/>
        </w:rPr>
      </w:pPr>
      <w:r w:rsidRPr="00193DC1">
        <w:rPr>
          <w:rFonts w:ascii="Century Gothic" w:hAnsi="Century Gothic" w:cs="Bookman Old Style"/>
          <w:b/>
          <w:bCs/>
          <w:sz w:val="20"/>
          <w:szCs w:val="20"/>
        </w:rPr>
        <w:t>FLÁVIA REGINA MAI</w:t>
      </w:r>
    </w:p>
    <w:p w:rsidR="002D4E0E" w:rsidRPr="00193DC1" w:rsidRDefault="002D4E0E" w:rsidP="002D4E0E">
      <w:pPr>
        <w:pStyle w:val="ParagraphStyle"/>
        <w:jc w:val="center"/>
        <w:rPr>
          <w:rFonts w:ascii="Century Gothic" w:hAnsi="Century Gothic" w:cs="Bookman Old Style"/>
          <w:sz w:val="20"/>
          <w:szCs w:val="20"/>
        </w:rPr>
      </w:pPr>
      <w:r w:rsidRPr="00193DC1">
        <w:rPr>
          <w:rFonts w:ascii="Century Gothic" w:hAnsi="Century Gothic" w:cs="Bookman Old Style"/>
          <w:sz w:val="20"/>
          <w:szCs w:val="20"/>
        </w:rPr>
        <w:t>CPF Nº: 078.964.499-19</w:t>
      </w:r>
    </w:p>
    <w:p w:rsidR="002D4E0E" w:rsidRPr="00193DC1" w:rsidRDefault="002D4E0E" w:rsidP="002D4E0E">
      <w:pPr>
        <w:pStyle w:val="ParagraphStyle"/>
        <w:jc w:val="center"/>
        <w:rPr>
          <w:rFonts w:ascii="Century Gothic" w:hAnsi="Century Gothic" w:cs="Bookman Old Style"/>
          <w:sz w:val="20"/>
          <w:szCs w:val="20"/>
        </w:rPr>
      </w:pPr>
    </w:p>
    <w:p w:rsidR="002D4E0E" w:rsidRPr="00193DC1" w:rsidRDefault="002D4E0E" w:rsidP="002D4E0E">
      <w:pPr>
        <w:pStyle w:val="ParagraphStyle"/>
        <w:jc w:val="center"/>
        <w:rPr>
          <w:rFonts w:ascii="Century Gothic" w:hAnsi="Century Gothic" w:cs="Bookman Old Style"/>
          <w:sz w:val="20"/>
          <w:szCs w:val="20"/>
        </w:rPr>
      </w:pPr>
    </w:p>
    <w:p w:rsidR="002D4E0E" w:rsidRPr="00193DC1" w:rsidRDefault="002D4E0E" w:rsidP="002D4E0E">
      <w:pPr>
        <w:pStyle w:val="ParagraphStyle"/>
        <w:jc w:val="center"/>
        <w:rPr>
          <w:rFonts w:ascii="Century Gothic" w:hAnsi="Century Gothic" w:cs="Bookman Old Style"/>
          <w:sz w:val="20"/>
          <w:szCs w:val="20"/>
        </w:rPr>
      </w:pPr>
    </w:p>
    <w:p w:rsidR="002D4E0E" w:rsidRPr="00193DC1" w:rsidRDefault="002D4E0E" w:rsidP="002D4E0E">
      <w:pPr>
        <w:pStyle w:val="ParagraphStyle"/>
        <w:jc w:val="center"/>
        <w:rPr>
          <w:rFonts w:ascii="Century Gothic" w:hAnsi="Century Gothic" w:cs="Bookman Old Style"/>
          <w:sz w:val="20"/>
          <w:szCs w:val="20"/>
        </w:rPr>
      </w:pPr>
    </w:p>
    <w:p w:rsidR="002D4E0E" w:rsidRPr="00193DC1" w:rsidRDefault="002D4E0E" w:rsidP="002D4E0E">
      <w:pPr>
        <w:pStyle w:val="ParagraphStyle"/>
        <w:jc w:val="center"/>
        <w:rPr>
          <w:rFonts w:ascii="Century Gothic" w:hAnsi="Century Gothic" w:cs="Bookman Old Style"/>
          <w:b/>
          <w:bCs/>
          <w:sz w:val="20"/>
          <w:szCs w:val="20"/>
        </w:rPr>
      </w:pPr>
      <w:r w:rsidRPr="00193DC1">
        <w:rPr>
          <w:rFonts w:ascii="Century Gothic" w:hAnsi="Century Gothic" w:cs="Bookman Old Style"/>
          <w:b/>
          <w:bCs/>
          <w:sz w:val="20"/>
          <w:szCs w:val="20"/>
        </w:rPr>
        <w:t>CESAR AUGUSTO ORTEGA</w:t>
      </w:r>
    </w:p>
    <w:p w:rsidR="002D4E0E" w:rsidRPr="00193DC1" w:rsidRDefault="002D4E0E" w:rsidP="002D4E0E">
      <w:pPr>
        <w:jc w:val="center"/>
        <w:rPr>
          <w:rFonts w:ascii="Century Gothic" w:hAnsi="Century Gothic"/>
        </w:rPr>
      </w:pPr>
      <w:r w:rsidRPr="00193DC1">
        <w:rPr>
          <w:rFonts w:ascii="Century Gothic" w:hAnsi="Century Gothic" w:cs="Bookman Old Style"/>
        </w:rPr>
        <w:t>CPF Nº 661.608.719-00</w:t>
      </w:r>
    </w:p>
    <w:p w:rsidR="002D4E0E" w:rsidRPr="00193DC1" w:rsidRDefault="002D4E0E" w:rsidP="002D4E0E">
      <w:pPr>
        <w:rPr>
          <w:rFonts w:ascii="Century Gothic" w:hAnsi="Century Gothic"/>
        </w:rPr>
      </w:pPr>
    </w:p>
    <w:p w:rsidR="002D4E0E" w:rsidRPr="00193DC1" w:rsidRDefault="002D4E0E" w:rsidP="002D4E0E">
      <w:pPr>
        <w:rPr>
          <w:rFonts w:ascii="Century Gothic" w:hAnsi="Century Gothic"/>
        </w:rPr>
      </w:pPr>
    </w:p>
    <w:p w:rsidR="006B0418" w:rsidRPr="00193DC1" w:rsidRDefault="006B0418">
      <w:pPr>
        <w:rPr>
          <w:rFonts w:ascii="Century Gothic" w:hAnsi="Century Gothic"/>
        </w:rPr>
      </w:pPr>
    </w:p>
    <w:sectPr w:rsidR="006B0418" w:rsidRPr="00193DC1" w:rsidSect="00E34799">
      <w:headerReference w:type="default" r:id="rId5"/>
      <w:footerReference w:type="default" r:id="rId6"/>
      <w:pgSz w:w="11906" w:h="16838"/>
      <w:pgMar w:top="1440" w:right="1080" w:bottom="1440" w:left="1080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EC" w:rsidRDefault="00193DC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43" w:rsidRDefault="00193DC1" w:rsidP="00316640">
    <w:pPr>
      <w:jc w:val="center"/>
      <w:rPr>
        <w:rFonts w:ascii="Bookman Old Style" w:hAnsi="Bookman Old Style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25E626" wp14:editId="51FB0650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0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>MUNICÍPIO DE SANTO ANTONIO DO SUDOESTE</w:t>
    </w:r>
  </w:p>
  <w:p w:rsidR="00412E43" w:rsidRDefault="00193DC1" w:rsidP="00316640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412E43" w:rsidRDefault="00193DC1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12E43" w:rsidRDefault="00193DC1" w:rsidP="00316640">
    <w:pPr>
      <w:tabs>
        <w:tab w:val="center" w:pos="5042"/>
        <w:tab w:val="left" w:pos="8910"/>
      </w:tabs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412E43" w:rsidRDefault="00193DC1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35638000</w:t>
    </w:r>
  </w:p>
  <w:p w:rsidR="00412E43" w:rsidRDefault="00193D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F5B"/>
    <w:multiLevelType w:val="multilevel"/>
    <w:tmpl w:val="09125E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ascii="Times New Roman" w:eastAsia="Times New Roman" w:hAnsi="Times New Roman" w:cs="Times New Roman"/>
        <w:i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">
    <w:nsid w:val="06F87BA7"/>
    <w:multiLevelType w:val="multilevel"/>
    <w:tmpl w:val="04627046"/>
    <w:lvl w:ilvl="0">
      <w:start w:val="1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2">
    <w:nsid w:val="2D9E38B6"/>
    <w:multiLevelType w:val="multilevel"/>
    <w:tmpl w:val="D36C62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3">
    <w:nsid w:val="48AA56B3"/>
    <w:multiLevelType w:val="multilevel"/>
    <w:tmpl w:val="AF5039A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4">
    <w:nsid w:val="49BA218B"/>
    <w:multiLevelType w:val="multilevel"/>
    <w:tmpl w:val="EFD0B5C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16"/>
      </w:rPr>
    </w:lvl>
    <w:lvl w:ilvl="1">
      <w:start w:val="1"/>
      <w:numFmt w:val="lowerLetter"/>
      <w:lvlText w:val="%2."/>
      <w:lvlJc w:val="left"/>
      <w:pPr>
        <w:ind w:left="3705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4425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5145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5865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6585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7305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8025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8745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5">
    <w:nsid w:val="752B30ED"/>
    <w:multiLevelType w:val="multilevel"/>
    <w:tmpl w:val="446418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1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sz w:val="1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1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decimal"/>
      <w:lvlText w:val="%1.%2.%3.%4.%5."/>
      <w:lvlJc w:val="left"/>
      <w:pPr>
        <w:ind w:left="1140" w:firstLine="0"/>
      </w:pPr>
      <w:rPr>
        <w:rFonts w:ascii="Times New Roman" w:eastAsia="Times New Roman" w:hAnsi="Times New Roman" w:cs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6">
    <w:nsid w:val="7F3E4EAF"/>
    <w:multiLevelType w:val="multilevel"/>
    <w:tmpl w:val="C6F41F7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ascii="Times New Roman" w:eastAsia="Times New Roman" w:hAnsi="Times New Roman" w:cs="Times New Roman"/>
        <w:i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1"/>
  </w:num>
  <w:num w:numId="2">
    <w:abstractNumId w:val="1"/>
    <w:lvlOverride w:ilvl="2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1">
      <w:startOverride w:val="1"/>
    </w:lvlOverride>
  </w:num>
  <w:num w:numId="8">
    <w:abstractNumId w:val="5"/>
    <w:lvlOverride w:ilvl="2">
      <w:startOverride w:val="1"/>
    </w:lvlOverride>
  </w:num>
  <w:num w:numId="9">
    <w:abstractNumId w:val="5"/>
    <w:lvlOverride w:ilvl="1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2">
      <w:startOverride w:val="1"/>
    </w:lvlOverride>
  </w:num>
  <w:num w:numId="12">
    <w:abstractNumId w:val="5"/>
    <w:lvlOverride w:ilvl="3">
      <w:startOverride w:val="1"/>
    </w:lvlOverride>
  </w:num>
  <w:num w:numId="13">
    <w:abstractNumId w:val="5"/>
    <w:lvlOverride w:ilvl="3">
      <w:startOverride w:val="1"/>
    </w:lvlOverride>
  </w:num>
  <w:num w:numId="14">
    <w:abstractNumId w:val="5"/>
    <w:lvlOverride w:ilvl="1">
      <w:startOverride w:val="1"/>
    </w:lvlOverride>
  </w:num>
  <w:num w:numId="15">
    <w:abstractNumId w:val="0"/>
  </w:num>
  <w:num w:numId="16">
    <w:abstractNumId w:val="0"/>
    <w:lvlOverride w:ilvl="2">
      <w:startOverride w:val="1"/>
    </w:lvlOverride>
  </w:num>
  <w:num w:numId="17">
    <w:abstractNumId w:val="0"/>
    <w:lvlOverride w:ilvl="4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0E"/>
    <w:rsid w:val="00193DC1"/>
    <w:rsid w:val="002D4E0E"/>
    <w:rsid w:val="006B0418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D95BD-9638-453A-AE47-6192983F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0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D4E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E0E"/>
    <w:rPr>
      <w:rFonts w:ascii="Arial" w:eastAsia="Arial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2D4E0E"/>
    <w:pPr>
      <w:autoSpaceDE w:val="0"/>
      <w:autoSpaceDN w:val="0"/>
      <w:ind w:left="1302" w:hanging="709"/>
      <w:jc w:val="both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2D4E0E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4E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E0E"/>
    <w:rPr>
      <w:rFonts w:ascii="Arial" w:eastAsia="Arial" w:hAnsi="Arial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2D4E0E"/>
    <w:rPr>
      <w:color w:val="0563C1"/>
      <w:u w:val="single"/>
    </w:rPr>
  </w:style>
  <w:style w:type="paragraph" w:customStyle="1" w:styleId="ParagraphStyle">
    <w:name w:val="Paragraph Style"/>
    <w:rsid w:val="002D4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4078</Words>
  <Characters>22023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2024-02-05T16:49:00Z</dcterms:created>
  <dcterms:modified xsi:type="dcterms:W3CDTF">2024-02-05T17:05:00Z</dcterms:modified>
</cp:coreProperties>
</file>