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98" w:rsidRPr="00412E43" w:rsidRDefault="00872798" w:rsidP="00872798">
      <w:pPr>
        <w:jc w:val="center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TERMO DE CONTRATO – (LEI Nº 14.133/21)</w:t>
      </w:r>
    </w:p>
    <w:p w:rsidR="00872798" w:rsidRPr="00412E43" w:rsidRDefault="00872798" w:rsidP="00872798">
      <w:pPr>
        <w:jc w:val="center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FORNECIMENTO DE BENS</w:t>
      </w:r>
    </w:p>
    <w:p w:rsidR="00872798" w:rsidRPr="00412E43" w:rsidRDefault="00872798" w:rsidP="00872798">
      <w:pPr>
        <w:rPr>
          <w:rFonts w:ascii="Bookman Old Style" w:hAnsi="Bookman Old Style"/>
        </w:rPr>
      </w:pPr>
    </w:p>
    <w:p w:rsidR="00872798" w:rsidRPr="00E34799" w:rsidRDefault="00872798" w:rsidP="00872798">
      <w:pPr>
        <w:spacing w:after="120"/>
        <w:ind w:left="2265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Contrato Administrativo nº </w:t>
      </w:r>
      <w:r>
        <w:rPr>
          <w:rFonts w:ascii="Bookman Old Style" w:eastAsia="Bookman Old Style" w:hAnsi="Bookman Old Style" w:cs="Bookman Old Style"/>
          <w:b/>
        </w:rPr>
        <w:t>029</w:t>
      </w:r>
      <w:r w:rsidRPr="00E34799">
        <w:rPr>
          <w:rFonts w:ascii="Bookman Old Style" w:eastAsia="Bookman Old Style" w:hAnsi="Bookman Old Style" w:cs="Bookman Old Style"/>
          <w:b/>
        </w:rPr>
        <w:t>/2024</w:t>
      </w:r>
      <w:r w:rsidRPr="00412E43">
        <w:rPr>
          <w:rFonts w:ascii="Bookman Old Style" w:eastAsia="Bookman Old Style" w:hAnsi="Bookman Old Style" w:cs="Bookman Old Style"/>
        </w:rPr>
        <w:t xml:space="preserve"> que fazem entre o Município de Santo Antonio do Sudoes</w:t>
      </w:r>
      <w:r>
        <w:rPr>
          <w:rFonts w:ascii="Bookman Old Style" w:eastAsia="Bookman Old Style" w:hAnsi="Bookman Old Style" w:cs="Bookman Old Style"/>
        </w:rPr>
        <w:t>te-Paraná, por intermédio do</w:t>
      </w:r>
      <w:r w:rsidRPr="00412E43">
        <w:rPr>
          <w:rFonts w:ascii="Bookman Old Style" w:eastAsia="Bookman Old Style" w:hAnsi="Bookman Old Style" w:cs="Bookman Old Style"/>
        </w:rPr>
        <w:t xml:space="preserve"> 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412E43">
        <w:rPr>
          <w:rFonts w:ascii="Bookman Old Style" w:eastAsia="Bookman Old Style" w:hAnsi="Bookman Old Style" w:cs="Bookman Old Style"/>
        </w:rPr>
        <w:t xml:space="preserve">e a empresa </w:t>
      </w:r>
      <w:r w:rsidRPr="00872798">
        <w:rPr>
          <w:rFonts w:ascii="Bookman Old Style" w:hAnsi="Bookman Old Style" w:cs="Bookman Old Style"/>
          <w:b/>
          <w:bCs/>
          <w:lang w:val="x-none"/>
        </w:rPr>
        <w:t>LOTERICA E COMERCIO SL EIRELI</w:t>
      </w:r>
      <w:r>
        <w:rPr>
          <w:rFonts w:ascii="Bookman Old Style" w:eastAsia="Bookman Old Style" w:hAnsi="Bookman Old Style" w:cs="Bookman Old Style"/>
          <w:b/>
          <w:bCs/>
        </w:rPr>
        <w:t>.</w:t>
      </w:r>
    </w:p>
    <w:p w:rsidR="00872798" w:rsidRPr="00412E43" w:rsidRDefault="00872798" w:rsidP="00872798">
      <w:p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Pelo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presente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instrumento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particular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que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firma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de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um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lado,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o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MUNICÍPIO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DE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SANTO ANTONIO DO SUDOESTE,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com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sede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na</w:t>
      </w:r>
      <w:r w:rsidRPr="00412E43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412E43">
        <w:rPr>
          <w:rFonts w:ascii="Bookman Old Style" w:eastAsia="Bookman Old Style" w:hAnsi="Bookman Old Style" w:cs="Bookman Old Style"/>
        </w:rPr>
        <w:t>Ortina</w:t>
      </w:r>
      <w:proofErr w:type="spellEnd"/>
      <w:r w:rsidRPr="00412E43">
        <w:rPr>
          <w:rFonts w:ascii="Bookman Old Style" w:eastAsia="Bookman Old Style" w:hAnsi="Bookman Old Style" w:cs="Bookman Old Style"/>
        </w:rPr>
        <w:t>, inscrito no CPF sob o nº 020.697.089-77 e abaixo assinado, dorava</w:t>
      </w:r>
      <w:r>
        <w:rPr>
          <w:rFonts w:ascii="Bookman Old Style" w:eastAsia="Bookman Old Style" w:hAnsi="Bookman Old Style" w:cs="Bookman Old Style"/>
        </w:rPr>
        <w:t xml:space="preserve">nte designado CONTRATANTE, e o </w:t>
      </w:r>
      <w:r w:rsidRPr="00872798">
        <w:rPr>
          <w:rFonts w:ascii="Bookman Old Style" w:hAnsi="Bookman Old Style" w:cs="Bookman Old Style"/>
          <w:b/>
          <w:bCs/>
          <w:lang w:val="x-none"/>
        </w:rPr>
        <w:t>LOTERICA E COMERCIO SL EIRELI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inscrito(a) no CNPJ/MF sob o</w:t>
      </w:r>
      <w:r>
        <w:rPr>
          <w:rFonts w:ascii="Bookman Old Style" w:eastAsia="Bookman Old Style" w:hAnsi="Bookman Old Style" w:cs="Bookman Old Style"/>
        </w:rPr>
        <w:t xml:space="preserve"> nº </w:t>
      </w:r>
      <w:r w:rsidRPr="00872798">
        <w:rPr>
          <w:rFonts w:ascii="Bookman Old Style" w:eastAsiaTheme="minorHAnsi" w:hAnsi="Bookman Old Style" w:cs="Bookman Old Style"/>
          <w:b/>
          <w:bCs/>
          <w:lang w:val="x-none" w:eastAsia="en-US"/>
        </w:rPr>
        <w:t>15.082.583/0001-14</w:t>
      </w:r>
      <w:r>
        <w:rPr>
          <w:rFonts w:ascii="Bookman Old Style" w:eastAsia="Bookman Old Style" w:hAnsi="Bookman Old Style" w:cs="Bookman Old Style"/>
        </w:rPr>
        <w:t>, sediado</w:t>
      </w:r>
      <w:r w:rsidRPr="00412E43">
        <w:rPr>
          <w:rFonts w:ascii="Bookman Old Style" w:eastAsia="Bookman Old Style" w:hAnsi="Bookman Old Style" w:cs="Bookman Old Style"/>
        </w:rPr>
        <w:t xml:space="preserve"> na </w:t>
      </w:r>
      <w:r>
        <w:rPr>
          <w:rFonts w:ascii="Bookman Old Style" w:eastAsia="Bookman Old Style" w:hAnsi="Bookman Old Style" w:cs="Bookman Old Style"/>
        </w:rPr>
        <w:t>RUA GUILHERME JOSÉ MISSEN, 789</w:t>
      </w:r>
      <w:r>
        <w:rPr>
          <w:rFonts w:ascii="Bookman Old Style" w:eastAsia="Bookman Old Style" w:hAnsi="Bookman Old Style" w:cs="Bookman Old Style"/>
        </w:rPr>
        <w:t>, BAIRRO CENTRO</w:t>
      </w:r>
      <w:r w:rsidRPr="00412E43">
        <w:rPr>
          <w:rFonts w:ascii="Bookman Old Style" w:eastAsia="Bookman Old Style" w:hAnsi="Bookman Old Style" w:cs="Bookman Old Style"/>
        </w:rPr>
        <w:t xml:space="preserve">, em </w:t>
      </w:r>
      <w:r>
        <w:rPr>
          <w:rFonts w:ascii="Bookman Old Style" w:eastAsia="Bookman Old Style" w:hAnsi="Bookman Old Style" w:cs="Bookman Old Style"/>
        </w:rPr>
        <w:t>PARAÍSO/SC</w:t>
      </w:r>
      <w:r>
        <w:rPr>
          <w:rFonts w:ascii="Bookman Old Style" w:eastAsia="Bookman Old Style" w:hAnsi="Bookman Old Style" w:cs="Bookman Old Style"/>
        </w:rPr>
        <w:t xml:space="preserve"> -</w:t>
      </w:r>
      <w:r>
        <w:rPr>
          <w:rFonts w:ascii="Bookman Old Style" w:eastAsia="Bookman Old Style" w:hAnsi="Bookman Old Style" w:cs="Bookman Old Style"/>
        </w:rPr>
        <w:t xml:space="preserve"> CEP: 89.906-000</w:t>
      </w:r>
      <w:r w:rsidRPr="00412E43">
        <w:rPr>
          <w:rFonts w:ascii="Bookman Old Style" w:eastAsia="Bookman Old Style" w:hAnsi="Bookman Old Style" w:cs="Bookman Old Style"/>
        </w:rPr>
        <w:t xml:space="preserve"> doravante designado CONTRATADO</w:t>
      </w:r>
      <w:bookmarkStart w:id="0" w:name="_GoBack"/>
      <w:bookmarkEnd w:id="0"/>
      <w:r w:rsidRPr="00412E43">
        <w:rPr>
          <w:rFonts w:ascii="Bookman Old Style" w:eastAsia="Bookman Old Style" w:hAnsi="Bookman Old Style" w:cs="Bookman Old Style"/>
        </w:rPr>
        <w:t xml:space="preserve">, neste ato representada por </w:t>
      </w:r>
      <w:r w:rsidRPr="00872798">
        <w:rPr>
          <w:rFonts w:ascii="Bookman Old Style" w:eastAsia="Bookman Old Style" w:hAnsi="Bookman Old Style" w:cs="Bookman Old Style"/>
        </w:rPr>
        <w:t>CLEYTON RICARDO LAZAROTTO</w:t>
      </w:r>
      <w:r w:rsidRPr="00412E43">
        <w:rPr>
          <w:rFonts w:ascii="Bookman Old Style" w:eastAsia="Bookman Old Style" w:hAnsi="Bookman Old Style" w:cs="Bookman Old Style"/>
        </w:rPr>
        <w:t xml:space="preserve"> (</w:t>
      </w:r>
      <w:r>
        <w:rPr>
          <w:rFonts w:ascii="Bookman Old Style" w:eastAsia="Bookman Old Style" w:hAnsi="Bookman Old Style" w:cs="Bookman Old Style"/>
        </w:rPr>
        <w:t>sócio/proprietário</w:t>
      </w:r>
      <w:r w:rsidRPr="00412E43">
        <w:rPr>
          <w:rFonts w:ascii="Bookman Old Style" w:eastAsia="Bookman Old Style" w:hAnsi="Bookman Old Style" w:cs="Bookman Old Style"/>
        </w:rPr>
        <w:t xml:space="preserve">), conforme atos constitutivos da empresa </w:t>
      </w:r>
      <w:r w:rsidRPr="00412E43">
        <w:rPr>
          <w:rFonts w:ascii="Bookman Old Style" w:eastAsia="Bookman Old Style" w:hAnsi="Bookman Old Style" w:cs="Bookman Old Style"/>
          <w:b/>
        </w:rPr>
        <w:t>OU</w:t>
      </w:r>
      <w:r w:rsidRPr="00412E43">
        <w:rPr>
          <w:rFonts w:ascii="Bookman Old Style" w:eastAsia="Bookman Old Style" w:hAnsi="Bookman Old Style" w:cs="Bookman Old Style"/>
        </w:rPr>
        <w:t xml:space="preserve"> procuração apresentada nos autos, tendo em vista o que consta no Processo nº </w:t>
      </w:r>
      <w:r>
        <w:rPr>
          <w:rFonts w:ascii="Bookman Old Style" w:eastAsia="Bookman Old Style" w:hAnsi="Bookman Old Style" w:cs="Bookman Old Style"/>
        </w:rPr>
        <w:t>039/2024</w:t>
      </w:r>
      <w:r w:rsidRPr="00412E43">
        <w:rPr>
          <w:rFonts w:ascii="Bookman Old Style" w:eastAsia="Bookman Old Style" w:hAnsi="Bookman Old Style" w:cs="Bookman Old Style"/>
        </w:rPr>
        <w:t xml:space="preserve"> e em observância às disposições da Lei nº 14.133, de 2021, resolvem celebrar o presente Termo de Contrato, decorrente </w:t>
      </w:r>
      <w:r w:rsidRPr="00E34799">
        <w:rPr>
          <w:rFonts w:ascii="Bookman Old Style" w:eastAsia="Bookman Old Style" w:hAnsi="Bookman Old Style" w:cs="Bookman Old Style"/>
          <w:b/>
        </w:rPr>
        <w:t>PREGÃO ELETRÔNICO Nº 03/2024</w:t>
      </w:r>
      <w:r w:rsidRPr="00412E43">
        <w:rPr>
          <w:rFonts w:ascii="Bookman Old Style" w:eastAsia="Bookman Old Style" w:hAnsi="Bookman Old Style" w:cs="Bookman Old Style"/>
        </w:rPr>
        <w:t>, mediante as cláusulas e condições a seguir enunciadas.</w:t>
      </w:r>
    </w:p>
    <w:p w:rsidR="00872798" w:rsidRPr="00412E43" w:rsidRDefault="00872798" w:rsidP="00872798">
      <w:pPr>
        <w:numPr>
          <w:ilvl w:val="0"/>
          <w:numId w:val="6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PRIMEIRA – OBJETO (art. 92, I e II)</w:t>
      </w:r>
    </w:p>
    <w:p w:rsidR="00872798" w:rsidRPr="00412E43" w:rsidRDefault="00872798" w:rsidP="00872798">
      <w:p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O objeto do presente instrumento é a </w:t>
      </w:r>
      <w:r w:rsidRPr="00412E43">
        <w:rPr>
          <w:rFonts w:ascii="Bookman Old Style" w:eastAsia="Bookman Old Style" w:hAnsi="Bookman Old Style" w:cs="Bookman Old Style"/>
        </w:rPr>
        <w:t>Aquisição de equipamentos de reabilitação multiprofissional para Rede de Atenção da Linha de Cuidado à Saúde da Pessoa com Deficiência e Reabilitação da Síndrome pós COVID-19, através da Resolução SESA nº 870/2021</w:t>
      </w:r>
      <w:r w:rsidRPr="00412E43">
        <w:rPr>
          <w:rFonts w:ascii="Bookman Old Style" w:eastAsia="Times New Roman" w:hAnsi="Bookman Old Style" w:cs="Times New Roman"/>
        </w:rPr>
        <w:t>,</w:t>
      </w:r>
      <w:r w:rsidRPr="00412E43">
        <w:rPr>
          <w:rFonts w:ascii="Bookman Old Style" w:eastAsia="Bookman Old Style" w:hAnsi="Bookman Old Style" w:cs="Bookman Old Style"/>
        </w:rPr>
        <w:t xml:space="preserve"> conforme quantidades, especificações, exigências e condições estabelecidas neste documento, conforme inciso I do § 1° do art. 18 da Lei nº 14.133, de 2021, conforme especificações, características e quantidades abaixo:</w:t>
      </w:r>
    </w:p>
    <w:p w:rsidR="00872798" w:rsidRPr="00412E43" w:rsidRDefault="00872798" w:rsidP="00872798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7"/>
        <w:gridCol w:w="668"/>
        <w:gridCol w:w="792"/>
        <w:gridCol w:w="3543"/>
        <w:gridCol w:w="709"/>
        <w:gridCol w:w="709"/>
        <w:gridCol w:w="992"/>
        <w:gridCol w:w="851"/>
        <w:gridCol w:w="799"/>
      </w:tblGrid>
      <w:tr w:rsidR="00872798" w:rsidRPr="00872798" w:rsidTr="00872798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ITENS</w:t>
            </w:r>
          </w:p>
        </w:tc>
      </w:tr>
      <w:tr w:rsidR="00872798" w:rsidRPr="00872798" w:rsidTr="00872798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Lote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Preço unitário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Preço total</w:t>
            </w:r>
          </w:p>
        </w:tc>
      </w:tr>
      <w:tr w:rsidR="00872798" w:rsidRPr="00872798" w:rsidTr="00872798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LOTE: 001 - Lote 001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24035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BOLA MEDICINAL Material utilizado para trabalhar equilíbrio, postura, coordenação motora, resistência física em casos de reabilitação muscular.</w:t>
            </w:r>
          </w:p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</w:p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Confeccionada em borracha, superfície antiderrapante e peso de aproximado de 02 Kg.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76,40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229,20</w:t>
            </w:r>
          </w:p>
        </w:tc>
      </w:tr>
      <w:tr w:rsidR="00872798" w:rsidRPr="00872798" w:rsidTr="00872798">
        <w:tc>
          <w:tcPr>
            <w:tcW w:w="8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  <w:t>TOTAL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798" w:rsidRPr="00872798" w:rsidRDefault="00872798" w:rsidP="00872798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</w:pPr>
            <w:r w:rsidRPr="00872798"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  <w:t>229,20</w:t>
            </w:r>
          </w:p>
        </w:tc>
      </w:tr>
    </w:tbl>
    <w:p w:rsidR="00872798" w:rsidRPr="00412E43" w:rsidRDefault="00872798" w:rsidP="00872798">
      <w:pPr>
        <w:pStyle w:val="PargrafodaLista"/>
        <w:numPr>
          <w:ilvl w:val="1"/>
          <w:numId w:val="7"/>
        </w:numPr>
        <w:rPr>
          <w:rFonts w:ascii="Bookman Old Style" w:hAnsi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São anexos a este instrumento e vinculam está contratação, independentemente de transcrição:</w:t>
      </w:r>
    </w:p>
    <w:p w:rsidR="00872798" w:rsidRPr="00412E43" w:rsidRDefault="00872798" w:rsidP="00872798">
      <w:pPr>
        <w:numPr>
          <w:ilvl w:val="2"/>
          <w:numId w:val="8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Termo de Referência que embasou a contratação;</w:t>
      </w:r>
    </w:p>
    <w:p w:rsidR="00872798" w:rsidRPr="00412E43" w:rsidRDefault="00872798" w:rsidP="00872798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Edital de Licitação, a Autorização de Contratação Direta;</w:t>
      </w:r>
    </w:p>
    <w:p w:rsidR="00872798" w:rsidRPr="00412E43" w:rsidRDefault="00872798" w:rsidP="00872798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 Proposta do Contratado;</w:t>
      </w:r>
    </w:p>
    <w:p w:rsidR="00872798" w:rsidRPr="009701C8" w:rsidRDefault="00872798" w:rsidP="00872798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Eventuais anexos dos documentos supracitados.</w:t>
      </w:r>
    </w:p>
    <w:p w:rsidR="00872798" w:rsidRPr="00412E43" w:rsidRDefault="00872798" w:rsidP="00872798">
      <w:pPr>
        <w:jc w:val="both"/>
        <w:rPr>
          <w:rFonts w:ascii="Bookman Old Style" w:hAnsi="Bookman Old Style"/>
        </w:rPr>
      </w:pP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SEGUNDA – VIGÊNCIA E PRORROGAÇÃO.</w:t>
      </w:r>
    </w:p>
    <w:p w:rsidR="00872798" w:rsidRPr="009701C8" w:rsidRDefault="00872798" w:rsidP="00872798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prazo de vigência da contratação é de 12</w:t>
      </w:r>
      <w:r>
        <w:rPr>
          <w:rFonts w:ascii="Bookman Old Style" w:eastAsia="Bookman Old Style" w:hAnsi="Bookman Old Style" w:cs="Bookman Old Style"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(Doze</w:t>
      </w:r>
      <w:r>
        <w:rPr>
          <w:rFonts w:ascii="Bookman Old Style" w:eastAsia="Bookman Old Style" w:hAnsi="Bookman Old Style" w:cs="Bookman Old Style"/>
        </w:rPr>
        <w:t>) meses contados d</w:t>
      </w:r>
      <w:r w:rsidRPr="00412E43">
        <w:rPr>
          <w:rFonts w:ascii="Bookman Old Style" w:eastAsia="Bookman Old Style" w:hAnsi="Bookman Old Style" w:cs="Bookman Old Style"/>
        </w:rPr>
        <w:t>a assinatura do contrato, na forma dos artigos 106 e 107 da Lei n° 14.133/2021.</w:t>
      </w:r>
    </w:p>
    <w:p w:rsidR="00872798" w:rsidRPr="00412E43" w:rsidRDefault="00872798" w:rsidP="00872798">
      <w:pPr>
        <w:jc w:val="both"/>
        <w:rPr>
          <w:rFonts w:ascii="Bookman Old Style" w:hAnsi="Bookman Old Style"/>
        </w:rPr>
      </w:pP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TERCEIRA – MODELOS DE EXECUÇÃO E GESTÃO CONTRATUAIS (art. 92, IV, VII e XVIII)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contrato deverá ser executado fielmente pelas partes, de acordo com as cláusulas avençadas e as normas da Lei nº 14.133, de 2021, e cada parte responderá pelas consequências de sua inexecução total ou parcial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As comunicações entre o órgão ou entidade e a contratada devem ser realizadas por escrito sempre que o ato exigir tal formalidade, admitindo-se o uso de mensagem eletrônica para esse fim.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 xml:space="preserve">A execução do contrato deverá ser acompanhada e fiscalizada pelo(s) fiscal(is) do contrato, ou </w:t>
      </w:r>
      <w:r w:rsidRPr="00412E43">
        <w:rPr>
          <w:rFonts w:ascii="Bookman Old Style" w:eastAsia="Bookman Old Style" w:hAnsi="Bookman Old Style" w:cs="Bookman Old Style"/>
          <w:sz w:val="20"/>
          <w:szCs w:val="20"/>
        </w:rPr>
        <w:lastRenderedPageBreak/>
        <w:t>pelos respectivos substitutos (Lei nº 14.133, de 2021, art. 117, caput).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Fiscais do contrato: DANIELA TREMEA FAQUINELO e RAQUEL VETTORELLO SERAFINI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técnico do contrato deverá comunicar ao gestor do contrato, em tempo hábil, o término do contrato sob sua responsabilidade, com vistas à renovação tempestiva ou à prorrogação contratual (Decreto nº 11.246, de 2022, art. 22, VII).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 xml:space="preserve"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</w:t>
      </w:r>
      <w:r w:rsidRPr="00412E43">
        <w:rPr>
          <w:rFonts w:ascii="Bookman Old Style" w:eastAsia="Bookman Old Style" w:hAnsi="Bookman Old Style" w:cs="Bookman Old Style"/>
          <w:sz w:val="20"/>
          <w:szCs w:val="20"/>
        </w:rPr>
        <w:lastRenderedPageBreak/>
        <w:t>cumprimento de obrigações. (Decreto nº 11.246, de 2022, art. 21, VIII).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 xml:space="preserve">CLÁUSULA QUARTA - SUBCONTRATAÇÃO 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Não será admitida a subcontratação do objeto contratual.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QUINTA - PAGAMENTO (art. 92, V e VI)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PREÇO</w:t>
      </w:r>
    </w:p>
    <w:p w:rsidR="00872798" w:rsidRPr="00412E43" w:rsidRDefault="00872798" w:rsidP="00872798">
      <w:pPr>
        <w:numPr>
          <w:ilvl w:val="2"/>
          <w:numId w:val="10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O valor total da contratação é de </w:t>
      </w:r>
      <w:r w:rsidRPr="009701C8">
        <w:rPr>
          <w:rFonts w:ascii="Bookman Old Style" w:eastAsia="Bookman Old Style" w:hAnsi="Bookman Old Style" w:cs="Bookman Old Style"/>
          <w:b/>
        </w:rPr>
        <w:t xml:space="preserve">R$ </w:t>
      </w:r>
      <w:r w:rsidRPr="00872798">
        <w:rPr>
          <w:rFonts w:ascii="Bookman Old Style" w:eastAsia="Bookman Old Style" w:hAnsi="Bookman Old Style" w:cs="Bookman Old Style"/>
          <w:b/>
          <w:bCs/>
          <w:lang w:val="x-none"/>
        </w:rPr>
        <w:t>229,20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 w:rsidRPr="00872798">
        <w:rPr>
          <w:rFonts w:ascii="Bookman Old Style" w:eastAsia="Bookman Old Style" w:hAnsi="Bookman Old Style" w:cs="Bookman Old Style"/>
          <w:b/>
          <w:bCs/>
          <w:lang w:val="x-none"/>
        </w:rPr>
        <w:t>(Duzentos e Vinte e Nove Reais e Vinte Centavos)</w:t>
      </w:r>
      <w:r>
        <w:rPr>
          <w:rFonts w:ascii="Bookman Old Style" w:eastAsia="Bookman Old Style" w:hAnsi="Bookman Old Style" w:cs="Bookman Old Style"/>
          <w:b/>
          <w:bCs/>
        </w:rPr>
        <w:t>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valor acima é meramente estimativo, de forma que os pagamentos devidos ao contratado dependerão dos quantitativos efetivamente fornecidos.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FORMA DE PAGAMENTO</w:t>
      </w:r>
    </w:p>
    <w:p w:rsidR="00872798" w:rsidRPr="00412E43" w:rsidRDefault="00872798" w:rsidP="00872798">
      <w:pPr>
        <w:numPr>
          <w:ilvl w:val="2"/>
          <w:numId w:val="11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pagamento será realizado através de ordem bancária, para crédito em banco, agência e conta corrente indicados pelo contratado.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Será considerada data do pagamento o dia em que constar como emitida a ordem bancária para pagamento.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PRAZO DE PAGAMENTO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O pagamento será efetuado no prazo máximo de até 30 (trinta) dias, contados </w:t>
      </w:r>
      <w:r w:rsidRPr="00412E43">
        <w:rPr>
          <w:rFonts w:ascii="Bookman Old Style" w:eastAsia="Bookman Old Style" w:hAnsi="Bookman Old Style" w:cs="Bookman Old Style"/>
          <w:color w:val="000000"/>
        </w:rPr>
        <w:t>do recebimento da Nota Fiscal/Fatura.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Considera-se ocorrido o recebimento da nota fiscal ou fatura quando o órgão contratante atestar a execução do objeto do contrato.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No caso de atraso pelo Contratante, os valores devidos ao contratado serão atualizados monetariamente entre o termo final do prazo de pagamento até a data de sua efetiva realização, mediante aplicação do índice</w:t>
      </w:r>
      <w:r w:rsidRPr="00412E43">
        <w:rPr>
          <w:rFonts w:ascii="Bookman Old Style" w:eastAsia="Bookman Old Style" w:hAnsi="Bookman Old Style" w:cs="Bookman Old Style"/>
          <w:shd w:val="clear" w:color="auto" w:fill="FFFFFF"/>
        </w:rPr>
        <w:t> de Preços ao Consumidor Aplicado (IPCA)</w:t>
      </w:r>
      <w:r w:rsidRPr="00412E43">
        <w:rPr>
          <w:rFonts w:ascii="Bookman Old Style" w:eastAsia="Bookman Old Style" w:hAnsi="Bookman Old Style" w:cs="Bookman Old Style"/>
        </w:rPr>
        <w:t xml:space="preserve"> de correção monetária.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CONDIÇÕES DE PAGAMENTO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A emissão da </w:t>
      </w:r>
      <w:r w:rsidRPr="00412E43">
        <w:rPr>
          <w:rFonts w:ascii="Bookman Old Style" w:eastAsia="Bookman Old Style" w:hAnsi="Bookman Old Style" w:cs="Bookman Old Style"/>
          <w:color w:val="000000"/>
        </w:rPr>
        <w:t>Nota Fiscal/Fatura será precedida do recebimento definitivo do objeto da contratação, conforme disposto neste instrumento e/ou no Termo de Referência.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 Quando houver glosa parcial do objeto, o contratante deverá comunicar a empresa para que emita a nota fiscal ou fatura com o valor exato dimensionado.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O setor competente para proceder o pagamento deve verificar se a Nota Fiscal ou Fatura apresentada expressa os elementos necessários e essenciais do documento, tais como: </w:t>
      </w:r>
    </w:p>
    <w:p w:rsidR="00872798" w:rsidRPr="00412E43" w:rsidRDefault="00872798" w:rsidP="00872798">
      <w:pPr>
        <w:numPr>
          <w:ilvl w:val="0"/>
          <w:numId w:val="4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lastRenderedPageBreak/>
        <w:t>o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prazo de validade; </w:t>
      </w:r>
    </w:p>
    <w:p w:rsidR="00872798" w:rsidRPr="00412E43" w:rsidRDefault="00872798" w:rsidP="0087279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a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data da emissão; </w:t>
      </w:r>
    </w:p>
    <w:p w:rsidR="00872798" w:rsidRPr="00412E43" w:rsidRDefault="00872798" w:rsidP="0087279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os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dados do contrato e do órgão contratante; </w:t>
      </w:r>
    </w:p>
    <w:p w:rsidR="00872798" w:rsidRPr="00412E43" w:rsidRDefault="00872798" w:rsidP="0087279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período respectivo de execução do contrato; </w:t>
      </w:r>
    </w:p>
    <w:p w:rsidR="00872798" w:rsidRPr="00412E43" w:rsidRDefault="00872798" w:rsidP="0087279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valor a pagar; e </w:t>
      </w:r>
    </w:p>
    <w:p w:rsidR="00872798" w:rsidRPr="00412E43" w:rsidRDefault="00872798" w:rsidP="00872798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gramStart"/>
      <w:r w:rsidRPr="00412E43">
        <w:rPr>
          <w:rFonts w:ascii="Bookman Old Style" w:eastAsia="Bookman Old Style" w:hAnsi="Bookman Old Style" w:cs="Bookman Old Style"/>
          <w:color w:val="000000"/>
        </w:rPr>
        <w:t>eventual</w:t>
      </w:r>
      <w:proofErr w:type="gramEnd"/>
      <w:r w:rsidRPr="00412E43">
        <w:rPr>
          <w:rFonts w:ascii="Bookman Old Style" w:eastAsia="Bookman Old Style" w:hAnsi="Bookman Old Style" w:cs="Bookman Old Style"/>
          <w:color w:val="000000"/>
        </w:rPr>
        <w:t xml:space="preserve"> destaque do valor de retenções tributárias cabíveis.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Havendo erro </w:t>
      </w:r>
      <w:r w:rsidRPr="00412E43">
        <w:rPr>
          <w:rFonts w:ascii="Bookman Old Style" w:eastAsia="Bookman Old Style" w:hAnsi="Bookman Old Style" w:cs="Bookman Old Style"/>
          <w:color w:val="000000"/>
        </w:rPr>
        <w:t>na</w:t>
      </w:r>
      <w:r w:rsidRPr="00412E43">
        <w:rPr>
          <w:rFonts w:ascii="Bookman Old Style" w:eastAsia="Bookman Old Style" w:hAnsi="Bookman Old Style" w:cs="Bookman Old Style"/>
        </w:rPr>
        <w:t xml:space="preserve"> apresentação da Nota Fiscal/Fatura, ou circunstância que impeça a liquidação da </w:t>
      </w:r>
      <w:r w:rsidRPr="00412E43">
        <w:rPr>
          <w:rFonts w:ascii="Bookman Old Style" w:eastAsia="Bookman Old Style" w:hAnsi="Bookman Old Style" w:cs="Bookman Old Style"/>
          <w:color w:val="000000"/>
        </w:rPr>
        <w:t>despesa</w:t>
      </w:r>
      <w:r w:rsidRPr="00412E43">
        <w:rPr>
          <w:rFonts w:ascii="Bookman Old Style" w:eastAsia="Bookman Old Style" w:hAnsi="Bookman Old Style" w:cs="Bookman Old Style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 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A Nota Fiscal ou Fatura deverá ser obrigatoriamente acompanhada da comprovação da regularidade fiscal, constatada por meio de consulta </w:t>
      </w:r>
      <w:r w:rsidRPr="00412E43">
        <w:rPr>
          <w:rFonts w:ascii="Bookman Old Style" w:eastAsia="Bookman Old Style" w:hAnsi="Bookman Old Style" w:cs="Bookman Old Style"/>
          <w:i/>
          <w:color w:val="000000"/>
        </w:rPr>
        <w:t>on-line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 ao SICAF ou, na impossibilidade de acesso ao referido Sistema, mediante consulta aos sítios eletrônicos oficiais ou à documentação mencionada no art. 68 da Lei nº </w:t>
      </w:r>
      <w:r w:rsidRPr="00412E43">
        <w:rPr>
          <w:rFonts w:ascii="Bookman Old Style" w:eastAsia="Bookman Old Style" w:hAnsi="Bookman Old Style" w:cs="Bookman Old Style"/>
        </w:rPr>
        <w:t xml:space="preserve">14.133/2021. 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  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Previamente à emissão de nota de empenho e a cada pagamento, a Administração deverá realizar consulta ao </w:t>
      </w:r>
      <w:r w:rsidRPr="00412E43">
        <w:rPr>
          <w:rFonts w:ascii="Bookman Old Style" w:eastAsia="Bookman Old Style" w:hAnsi="Bookman Old Style" w:cs="Bookman Old Style"/>
          <w:color w:val="000000"/>
        </w:rPr>
        <w:t>SICAF</w:t>
      </w:r>
      <w:r w:rsidRPr="00412E43">
        <w:rPr>
          <w:rFonts w:ascii="Bookman Old Style" w:eastAsia="Bookman Old Style" w:hAnsi="Bookman Old Style" w:cs="Bookman Old Style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Constatando-se, junto ao SICAF, a situação de irregularidade do contratado, será providenciada sua </w:t>
      </w:r>
      <w:r w:rsidRPr="00412E43">
        <w:rPr>
          <w:rFonts w:ascii="Bookman Old Style" w:eastAsia="Bookman Old Style" w:hAnsi="Bookman Old Style" w:cs="Bookman Old Style"/>
          <w:color w:val="000000"/>
        </w:rPr>
        <w:t>notificação</w:t>
      </w:r>
      <w:r w:rsidRPr="00412E43">
        <w:rPr>
          <w:rFonts w:ascii="Bookman Old Style" w:eastAsia="Bookman Old Style" w:hAnsi="Bookman Old Style" w:cs="Bookman Old Style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Quando do pagamento, será efetuada a retenção tributária prevista na legislação aplicável.</w:t>
      </w:r>
    </w:p>
    <w:p w:rsidR="00872798" w:rsidRPr="00412E43" w:rsidRDefault="00872798" w:rsidP="00872798">
      <w:pPr>
        <w:numPr>
          <w:ilvl w:val="3"/>
          <w:numId w:val="12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Independentemente do percentual de tributo inserido na planilha, no pagamento serão retidos na fonte os percentuais estabelecidos na legislação vigente.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SEXTA - REAJUSTE (art. 92, V)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Os preços inicialmente contratados são fixos e irreajustáveis no prazo de um ano contado da data do orçamento estimado.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SÉTIMA - OBRIGAÇÕES DO CONTRATANTE (art. 92, X, XI e XIV)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São obrigações do Contratante: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Exigir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 o cumprimento de todas as obrigações assumidas pelo Contratado, de acordo com o contrato e seus anexos;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lastRenderedPageBreak/>
        <w:t>Receber o objeto no prazo e condições estabelecidas no Termo de Referência;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Notificar o Contratado</w:t>
      </w:r>
      <w:r w:rsidRPr="00412E43">
        <w:rPr>
          <w:rFonts w:ascii="Bookman Old Style" w:eastAsia="Bookman Old Style" w:hAnsi="Bookman Old Style" w:cs="Bookman Old Style"/>
        </w:rPr>
        <w:t>, por escrito, sobre vícios, defeitos ou incorreções verificadas no objeto fornecido, para que seja por ele substituído, reparado ou corrigido, no total ou em parte, às suas expensas;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Acompanhar e fiscalizar a execução do contrato e o cumprimento das obrigações pelo Contratado</w:t>
      </w:r>
      <w:r w:rsidRPr="00412E43">
        <w:rPr>
          <w:rFonts w:ascii="Bookman Old Style" w:eastAsia="Bookman Old Style" w:hAnsi="Bookman Old Style" w:cs="Bookman Old Style"/>
          <w:color w:val="000000"/>
        </w:rPr>
        <w:t>;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Efetuar o pagamento ao Contratado</w:t>
      </w:r>
      <w:r w:rsidRPr="00412E43">
        <w:rPr>
          <w:rFonts w:ascii="Bookman Old Style" w:eastAsia="Bookman Old Style" w:hAnsi="Bookman Old Style" w:cs="Bookman Old Style"/>
          <w:b/>
        </w:rPr>
        <w:t xml:space="preserve"> </w:t>
      </w:r>
      <w:r w:rsidRPr="00412E43">
        <w:rPr>
          <w:rFonts w:ascii="Bookman Old Style" w:eastAsia="Bookman Old Style" w:hAnsi="Bookman Old Style" w:cs="Bookman Old Style"/>
        </w:rPr>
        <w:t>do valor correspondente ao fornecimento do objeto, no prazo, forma e condições estabelecidos no presente Contrato;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Aplicar ao Contratado sanções motivadas pela inexecução total ou parcial do Contrato;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i/>
        </w:rPr>
        <w:t>Notificar os emitentes das garantias quanto ao início de processo administrativo para apuração de descumprimento de cláusulas contratuais.</w:t>
      </w:r>
    </w:p>
    <w:p w:rsidR="00872798" w:rsidRPr="00412E43" w:rsidRDefault="00872798" w:rsidP="00872798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</w:t>
      </w:r>
    </w:p>
    <w:p w:rsidR="00872798" w:rsidRPr="00412E43" w:rsidRDefault="00872798" w:rsidP="00872798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OITAVA - OBRIGAÇÕES DA CONTRATADA (art. 92, XIV, XVI e XVII)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deverá entregar, durante toda a vigência do contrato, a mesma marca </w:t>
      </w:r>
      <w:r w:rsidRPr="00412E43">
        <w:rPr>
          <w:rFonts w:ascii="Bookman Old Style" w:eastAsia="Bookman Old Style" w:hAnsi="Bookman Old Style" w:cs="Bookman Old Style"/>
          <w:sz w:val="20"/>
          <w:szCs w:val="20"/>
        </w:rPr>
        <w:t xml:space="preserve">dos produtos </w:t>
      </w:r>
      <w:r w:rsidRPr="00412E43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apresentados na proposta.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sz w:val="20"/>
          <w:szCs w:val="20"/>
        </w:rPr>
        <w:t xml:space="preserve">Os produtos </w:t>
      </w:r>
      <w:r w:rsidRPr="00412E4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deverão estar em conformidade com as normas vigentes. Na entrega serão verificados os prazos de validade e o estado de conservação das embalagens. </w:t>
      </w:r>
    </w:p>
    <w:p w:rsidR="00872798" w:rsidRPr="00412E43" w:rsidRDefault="00872798" w:rsidP="00872798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412E43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ficará obrigada a trocar, a suas expensas, a mercadoria que vier a ser recusada, por não atender as condições estabelecidas no Termo de Referência. Prazo de troca: 05 (cinco) dias úteis. </w:t>
      </w:r>
    </w:p>
    <w:p w:rsidR="00872798" w:rsidRPr="00412E43" w:rsidRDefault="00872798" w:rsidP="00872798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872798" w:rsidRPr="00412E43" w:rsidRDefault="00872798" w:rsidP="00872798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Os bens deverão ser entregues ou prestados no prazo máximo de 15 (Quinze) dias, de forma PARCELADA, após o recebimento da nota de empenho, seguindo rigorosamente as quantidades solicitadas na respectiva nota de empenho. </w:t>
      </w:r>
    </w:p>
    <w:p w:rsidR="00872798" w:rsidRPr="00412E43" w:rsidRDefault="00872798" w:rsidP="00872798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872798" w:rsidRPr="00412E43" w:rsidRDefault="00872798" w:rsidP="00872798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hAnsi="Bookman Old Style"/>
        </w:rPr>
        <w:t>Os bens deverão ser entregues no Almoxarifado junto ao Posto de Saúde Central da Secretaria de Saúde; Rua Santos Dumont, 677, Centro, cidade de Santo Antônio do Sudoeste-Paraná entre os horários das 7:30 ás 11:00hs e 13:30 ás 16:30hs, nos dias uteis.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NONA – INFRAÇÕES E SANÇÕES ADMINISTRATIVAS (art. 92, XIV)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Comete infração administrativa, nos termos da Lei nº 14.133, de 2021, o Contratado que:</w:t>
      </w:r>
    </w:p>
    <w:p w:rsidR="00872798" w:rsidRPr="00412E43" w:rsidRDefault="00872798" w:rsidP="00872798">
      <w:pPr>
        <w:numPr>
          <w:ilvl w:val="2"/>
          <w:numId w:val="2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der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causa à inexecução parcial do contrato;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der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causa à inexecução parcial do contrato que cause grave dano à Administração ou ao funcionamento dos serviços públicos ou ao interesse coletivo;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der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causa à inexecução total do contrato;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deixar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de entregar a documentação exigida para o certame;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não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mantiver a proposta, salvo em decorrência de fato superveniente devidamente justificado;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não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celebrar o contrato ou não entregar a documentação exigida para a contratação, quando convocado dentro do prazo de validade de sua proposta;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ensejar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o retardamento da execução ou da entrega do objeto da contratação sem motivo justificado;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lastRenderedPageBreak/>
        <w:t>apresentar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declaração ou documentação falsa exigida para o certame ou prestar declaração falsa durante a dispensa eletrônica ou execução do contrato;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fraudar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a contratação ou praticar ato fraudulento na execução do contrato;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comportar</w:t>
      </w:r>
      <w:proofErr w:type="gramEnd"/>
      <w:r w:rsidRPr="00412E43">
        <w:rPr>
          <w:rFonts w:ascii="Bookman Old Style" w:eastAsia="Bookman Old Style" w:hAnsi="Bookman Old Style" w:cs="Bookman Old Style"/>
        </w:rPr>
        <w:t>-se de modo inidôneo ou cometer fraude de qualquer natureza;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praticar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atos ilícitos com vistas a frustrar os objetivos do certame;</w:t>
      </w:r>
    </w:p>
    <w:p w:rsidR="00872798" w:rsidRPr="00412E43" w:rsidRDefault="00872798" w:rsidP="00872798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praticar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ato lesivo previsto no art. 5º da Lei nº 12.846, de 1º de agosto de 2013.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Serão aplicadas ao responsável pelas infrações administrativas acima descritas as seguintes sanções:</w:t>
      </w:r>
    </w:p>
    <w:p w:rsidR="00872798" w:rsidRPr="00412E43" w:rsidRDefault="00872798" w:rsidP="00872798">
      <w:pPr>
        <w:numPr>
          <w:ilvl w:val="2"/>
          <w:numId w:val="16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Advertência</w:t>
      </w:r>
      <w:r w:rsidRPr="00412E43">
        <w:rPr>
          <w:rFonts w:ascii="Bookman Old Style" w:eastAsia="Bookman Old Style" w:hAnsi="Bookman Old Style" w:cs="Bookman Old Style"/>
        </w:rPr>
        <w:t>, quando o Contratado der causa à inexecução parcial do contrato, sempre que não se justificar a imposição de penalidade mais grave (art. 156, §2º, da Lei);</w:t>
      </w:r>
    </w:p>
    <w:p w:rsidR="00872798" w:rsidRPr="00412E43" w:rsidRDefault="00872798" w:rsidP="00872798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Impedimento de licitar e contratar</w:t>
      </w:r>
      <w:r w:rsidRPr="00412E43">
        <w:rPr>
          <w:rFonts w:ascii="Bookman Old Style" w:eastAsia="Bookman Old Style" w:hAnsi="Bookman Old Style" w:cs="Bookman Old Style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872798" w:rsidRPr="00412E43" w:rsidRDefault="00872798" w:rsidP="00872798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Declaração de inidoneidade para licitar e contratar</w:t>
      </w:r>
      <w:r w:rsidRPr="00412E43">
        <w:rPr>
          <w:rFonts w:ascii="Bookman Old Style" w:eastAsia="Bookman Old Style" w:hAnsi="Bookman Old Style" w:cs="Bookman Old Style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872798" w:rsidRPr="00412E43" w:rsidRDefault="00872798" w:rsidP="00872798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Multa:</w:t>
      </w:r>
    </w:p>
    <w:p w:rsidR="00872798" w:rsidRPr="00412E43" w:rsidRDefault="00872798" w:rsidP="00872798">
      <w:pPr>
        <w:numPr>
          <w:ilvl w:val="3"/>
          <w:numId w:val="22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Moratória de 1% (um por cento) por dia de atraso injustificado sobre o valor da parcela inadimplida, até o limite de 05 (cinco) dias;</w:t>
      </w:r>
    </w:p>
    <w:p w:rsidR="00872798" w:rsidRPr="00412E43" w:rsidRDefault="00872798" w:rsidP="00872798">
      <w:pPr>
        <w:numPr>
          <w:ilvl w:val="3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i/>
        </w:rPr>
        <w:t>Compensatória de 10% (dez por cento) sobre o valor do contrato, no caso de inexecução total do contrato.</w:t>
      </w:r>
    </w:p>
    <w:p w:rsidR="00872798" w:rsidRPr="00412E43" w:rsidRDefault="00872798" w:rsidP="00872798">
      <w:pPr>
        <w:numPr>
          <w:ilvl w:val="4"/>
          <w:numId w:val="17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i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bookmarkStart w:id="1" w:name="_Hlk78351618"/>
      <w:bookmarkEnd w:id="1"/>
      <w:r w:rsidRPr="00412E43">
        <w:rPr>
          <w:rFonts w:ascii="Bookman Old Style" w:eastAsia="Bookman Old Style" w:hAnsi="Bookman Old Style" w:cs="Bookman Old Style"/>
        </w:rPr>
        <w:t>A aplicação das sanções previstas neste Contrato não exclui, em hipótese alguma, a obrigação de reparação integral do dano causado ao Contratante (art. 156, §9º)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Todas as sanções previstas neste Contrato poderão ser aplicadas cumulativamente com a multa (art. 156, §7º).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Antes da aplicação da multa será facultada a defesa do interessado no prazo de 15 (quinze) dias úteis, contado da data de sua intimação (art. 157)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Previamente ao encaminhamento à cobrança judicial, a multa poderá ser recolhida administrativamente no prazo máximo de </w:t>
      </w:r>
      <w:r w:rsidRPr="00412E43">
        <w:rPr>
          <w:rFonts w:ascii="Bookman Old Style" w:eastAsia="Bookman Old Style" w:hAnsi="Bookman Old Style" w:cs="Bookman Old Style"/>
          <w:i/>
        </w:rPr>
        <w:t xml:space="preserve">05 (cinco) </w:t>
      </w:r>
      <w:r w:rsidRPr="00412E43">
        <w:rPr>
          <w:rFonts w:ascii="Bookman Old Style" w:eastAsia="Bookman Old Style" w:hAnsi="Bookman Old Style" w:cs="Bookman Old Style"/>
        </w:rPr>
        <w:t>dias, a contar da data do recebimento da comunicação enviada pela autoridade competente.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A aplicação das sanções realizar-se-á em processo administrativo que assegure o contraditório e a ampla defesa ao Contratado, observando-se o procedimento previsto no </w:t>
      </w:r>
      <w:r w:rsidRPr="00412E43">
        <w:rPr>
          <w:rFonts w:ascii="Bookman Old Style" w:eastAsia="Bookman Old Style" w:hAnsi="Bookman Old Style" w:cs="Bookman Old Style"/>
          <w:b/>
        </w:rPr>
        <w:t xml:space="preserve">caput </w:t>
      </w:r>
      <w:r w:rsidRPr="00412E43">
        <w:rPr>
          <w:rFonts w:ascii="Bookman Old Style" w:eastAsia="Bookman Old Style" w:hAnsi="Bookman Old Style" w:cs="Bookman Old Style"/>
        </w:rPr>
        <w:t>e parágrafos do art. 158 da Lei nº 14.133, de 2021, para as penalidades de impedimento de licitar e contratar e de declaração de inidoneidade para licitar ou contratar.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Na aplicação das sanções serão considerados (art. 156, §1º</w:t>
      </w:r>
      <w:proofErr w:type="gramStart"/>
      <w:r w:rsidRPr="00412E43">
        <w:rPr>
          <w:rFonts w:ascii="Bookman Old Style" w:eastAsia="Bookman Old Style" w:hAnsi="Bookman Old Style" w:cs="Bookman Old Style"/>
        </w:rPr>
        <w:t>) :</w:t>
      </w:r>
      <w:proofErr w:type="gramEnd"/>
    </w:p>
    <w:p w:rsidR="00872798" w:rsidRPr="00412E43" w:rsidRDefault="00872798" w:rsidP="00872798">
      <w:pPr>
        <w:numPr>
          <w:ilvl w:val="0"/>
          <w:numId w:val="21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a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natureza e a gravidade da infração cometida;</w:t>
      </w:r>
    </w:p>
    <w:p w:rsidR="00872798" w:rsidRPr="00412E43" w:rsidRDefault="00872798" w:rsidP="00872798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as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peculiaridades do caso concreto;</w:t>
      </w:r>
    </w:p>
    <w:p w:rsidR="00872798" w:rsidRPr="00412E43" w:rsidRDefault="00872798" w:rsidP="00872798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as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circunstâncias agravantes ou atenuantes;</w:t>
      </w:r>
    </w:p>
    <w:p w:rsidR="00872798" w:rsidRPr="00412E43" w:rsidRDefault="00872798" w:rsidP="00872798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os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danos que dela provierem para o Contratante;</w:t>
      </w:r>
    </w:p>
    <w:p w:rsidR="00872798" w:rsidRPr="00412E43" w:rsidRDefault="00872798" w:rsidP="00872798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lastRenderedPageBreak/>
        <w:t>a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implantação ou o aperfeiçoamento de programa de integridade, conforme normas e orientações dos órgãos de controle.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412E43">
        <w:rPr>
          <w:rFonts w:ascii="Bookman Old Style" w:eastAsia="Bookman Old Style" w:hAnsi="Bookman Old Style" w:cs="Bookman Old Style"/>
        </w:rPr>
        <w:t>Ceis</w:t>
      </w:r>
      <w:proofErr w:type="spellEnd"/>
      <w:r w:rsidRPr="00412E43">
        <w:rPr>
          <w:rFonts w:ascii="Bookman Old Style" w:eastAsia="Bookman Old Style" w:hAnsi="Bookman Old Style" w:cs="Bookman Old Style"/>
        </w:rPr>
        <w:t>) e no Cadastro Nacional de Empresas Punidas (</w:t>
      </w:r>
      <w:proofErr w:type="spellStart"/>
      <w:r w:rsidRPr="00412E43">
        <w:rPr>
          <w:rFonts w:ascii="Bookman Old Style" w:eastAsia="Bookman Old Style" w:hAnsi="Bookman Old Style" w:cs="Bookman Old Style"/>
        </w:rPr>
        <w:t>Cnep</w:t>
      </w:r>
      <w:proofErr w:type="spellEnd"/>
      <w:r w:rsidRPr="00412E43">
        <w:rPr>
          <w:rFonts w:ascii="Bookman Old Style" w:eastAsia="Bookman Old Style" w:hAnsi="Bookman Old Style" w:cs="Bookman Old Style"/>
        </w:rPr>
        <w:t>), instituídos no âmbito do Poder Executivo Federal. (Art. 161)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As sanções de impedimento de licitar e contratar e declaração de inidoneidade para licitar ou contratar são passíveis de reabilitação na forma do art. 163 da Lei nº 14.133/21.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DÉCIMA– DA EXTINÇÃO CONTRATUAL (art. 92, XIX)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contrato se extingue quando cumpridas as obrigações de ambas as partes, ainda que isso ocorra antes do prazo estipulado para tanto.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Quando a não conclusão do contrato referida no item anterior decorrer de culpa do contratado:</w:t>
      </w:r>
    </w:p>
    <w:p w:rsidR="00872798" w:rsidRPr="00412E43" w:rsidRDefault="00872798" w:rsidP="00872798">
      <w:pPr>
        <w:numPr>
          <w:ilvl w:val="0"/>
          <w:numId w:val="19"/>
        </w:numPr>
        <w:spacing w:after="165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ficará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ele constituído em mora, sendo-lhe aplicáveis as respectivas sanções administrativas; e  </w:t>
      </w:r>
    </w:p>
    <w:p w:rsidR="00872798" w:rsidRPr="00412E43" w:rsidRDefault="00872798" w:rsidP="00872798">
      <w:pPr>
        <w:numPr>
          <w:ilvl w:val="0"/>
          <w:numId w:val="18"/>
        </w:numPr>
        <w:spacing w:after="165"/>
        <w:jc w:val="both"/>
        <w:rPr>
          <w:rFonts w:ascii="Bookman Old Style" w:hAnsi="Bookman Old Style"/>
        </w:rPr>
      </w:pPr>
      <w:proofErr w:type="gramStart"/>
      <w:r w:rsidRPr="00412E43">
        <w:rPr>
          <w:rFonts w:ascii="Bookman Old Style" w:eastAsia="Bookman Old Style" w:hAnsi="Bookman Old Style" w:cs="Bookman Old Style"/>
        </w:rPr>
        <w:t>poderá</w:t>
      </w:r>
      <w:proofErr w:type="gramEnd"/>
      <w:r w:rsidRPr="00412E43">
        <w:rPr>
          <w:rFonts w:ascii="Bookman Old Style" w:eastAsia="Bookman Old Style" w:hAnsi="Bookman Old Style" w:cs="Bookman Old Style"/>
        </w:rPr>
        <w:t xml:space="preserve"> a Administração optar pela extinção do contrato e, nesse caso, adotará as medidas admitidas em lei para a continuidade da execução contratual.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412E43">
        <w:rPr>
          <w:rFonts w:ascii="Bookman Old Style" w:eastAsia="Bookman Old Style" w:hAnsi="Bookman Old Style" w:cs="Bookman Old Style"/>
          <w:color w:val="000000"/>
        </w:rPr>
        <w:t>assegurados o contraditório e a ampla defesa</w:t>
      </w:r>
      <w:r w:rsidRPr="00412E43">
        <w:rPr>
          <w:rFonts w:ascii="Bookman Old Style" w:eastAsia="Times New Roman" w:hAnsi="Bookman Old Style" w:cs="Times New Roman"/>
        </w:rPr>
        <w:t>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Nesta hipótese, aplicam-se também os artigos 138 e 139 da mesma Lei.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A </w:t>
      </w:r>
      <w:r w:rsidRPr="00412E43">
        <w:rPr>
          <w:rFonts w:ascii="Bookman Old Style" w:eastAsia="Bookman Old Style" w:hAnsi="Bookman Old Style" w:cs="Bookman Old Style"/>
          <w:color w:val="000000"/>
        </w:rPr>
        <w:t>alteração social ou a modificação da finalidade ou da estrutura da empresa</w:t>
      </w:r>
      <w:r w:rsidRPr="00412E43">
        <w:rPr>
          <w:rFonts w:ascii="Bookman Old Style" w:eastAsia="Bookman Old Style" w:hAnsi="Bookman Old Style" w:cs="Bookman Old Style"/>
        </w:rPr>
        <w:t xml:space="preserve"> não ensejará a rescisão se não </w:t>
      </w:r>
      <w:r w:rsidRPr="00412E43">
        <w:rPr>
          <w:rFonts w:ascii="Bookman Old Style" w:eastAsia="Bookman Old Style" w:hAnsi="Bookman Old Style" w:cs="Bookman Old Style"/>
          <w:color w:val="000000"/>
        </w:rPr>
        <w:t>restringir sua capacidade de concluir o contrato.</w:t>
      </w:r>
    </w:p>
    <w:p w:rsidR="00872798" w:rsidRPr="00412E43" w:rsidRDefault="00872798" w:rsidP="00872798">
      <w:pPr>
        <w:numPr>
          <w:ilvl w:val="3"/>
          <w:numId w:val="13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color w:val="000000"/>
        </w:rPr>
        <w:t xml:space="preserve">Se a operação </w:t>
      </w:r>
      <w:r w:rsidRPr="00412E43">
        <w:rPr>
          <w:rFonts w:ascii="Bookman Old Style" w:eastAsia="Bookman Old Style" w:hAnsi="Bookman Old Style" w:cs="Bookman Old Style"/>
        </w:rPr>
        <w:t>implicar mudança da pessoa jurídica contratada, deverá ser formalizado termo aditivo para alteração subjetiva.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termo de rescisão, sempre que possível, será precedido: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Balanço dos eventos contratuais já cumpridos ou parcialmente cumpridos;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Relação dos pagamentos já efetuados e ainda devidos;</w:t>
      </w:r>
    </w:p>
    <w:p w:rsidR="00872798" w:rsidRPr="00412E43" w:rsidRDefault="00872798" w:rsidP="00872798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Indenizações e multas.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>CLÁUSULA DÉCIMA PRIMEIRA – DOTAÇÃO ORÇAMENTÁRIA (art. 92, VIII)</w:t>
      </w:r>
    </w:p>
    <w:p w:rsidR="00872798" w:rsidRPr="00412E43" w:rsidRDefault="00872798" w:rsidP="00872798">
      <w:pPr>
        <w:numPr>
          <w:ilvl w:val="1"/>
          <w:numId w:val="14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As despesas decorrentes da presente contratação correrão à conta de recursos específicos consignados no Orçamento da </w:t>
      </w:r>
      <w:r w:rsidRPr="00412E43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412E43">
        <w:rPr>
          <w:rFonts w:ascii="Bookman Old Style" w:eastAsia="Bookman Old Style" w:hAnsi="Bookman Old Style" w:cs="Bookman Old Style"/>
        </w:rPr>
        <w:t xml:space="preserve">deste exercício, na dotação </w:t>
      </w:r>
      <w:r w:rsidRPr="00412E43">
        <w:rPr>
          <w:rFonts w:ascii="Bookman Old Style" w:eastAsia="Bookman Old Style" w:hAnsi="Bookman Old Style" w:cs="Bookman Old Style"/>
        </w:rPr>
        <w:lastRenderedPageBreak/>
        <w:t>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434"/>
        <w:gridCol w:w="2150"/>
        <w:gridCol w:w="1434"/>
        <w:gridCol w:w="1720"/>
        <w:gridCol w:w="1280"/>
      </w:tblGrid>
      <w:tr w:rsidR="00872798" w:rsidRPr="009701C8" w:rsidTr="00A95A78">
        <w:tc>
          <w:tcPr>
            <w:tcW w:w="9622" w:type="dxa"/>
            <w:gridSpan w:val="6"/>
            <w:shd w:val="clear" w:color="auto" w:fill="FFFFFF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Dotações</w:t>
            </w:r>
          </w:p>
        </w:tc>
      </w:tr>
      <w:tr w:rsidR="00872798" w:rsidRPr="009701C8" w:rsidTr="00A95A78">
        <w:tc>
          <w:tcPr>
            <w:tcW w:w="1693" w:type="dxa"/>
            <w:shd w:val="clear" w:color="auto" w:fill="C0C0C0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Natureza da despesa</w:t>
            </w:r>
          </w:p>
        </w:tc>
        <w:tc>
          <w:tcPr>
            <w:tcW w:w="1266" w:type="dxa"/>
            <w:shd w:val="clear" w:color="auto" w:fill="C0C0C0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Grupo da fonte</w:t>
            </w:r>
          </w:p>
        </w:tc>
      </w:tr>
      <w:tr w:rsidR="00872798" w:rsidRPr="009701C8" w:rsidTr="00A95A78">
        <w:tc>
          <w:tcPr>
            <w:tcW w:w="1693" w:type="dxa"/>
            <w:shd w:val="clear" w:color="auto" w:fill="FFFFFF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3090</w:t>
            </w:r>
          </w:p>
        </w:tc>
        <w:tc>
          <w:tcPr>
            <w:tcW w:w="2126" w:type="dxa"/>
            <w:shd w:val="clear" w:color="auto" w:fill="FFFFFF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08.001.10.301.1001.2040</w:t>
            </w:r>
          </w:p>
        </w:tc>
        <w:tc>
          <w:tcPr>
            <w:tcW w:w="1418" w:type="dxa"/>
            <w:shd w:val="clear" w:color="auto" w:fill="FFFFFF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518</w:t>
            </w:r>
          </w:p>
        </w:tc>
        <w:tc>
          <w:tcPr>
            <w:tcW w:w="1701" w:type="dxa"/>
            <w:shd w:val="clear" w:color="auto" w:fill="FFFFFF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4.4.90.52.00.00</w:t>
            </w:r>
          </w:p>
        </w:tc>
        <w:tc>
          <w:tcPr>
            <w:tcW w:w="1266" w:type="dxa"/>
            <w:shd w:val="clear" w:color="auto" w:fill="FFFFFF"/>
          </w:tcPr>
          <w:p w:rsidR="00872798" w:rsidRPr="009701C8" w:rsidRDefault="00872798" w:rsidP="00A95A78">
            <w:pPr>
              <w:rPr>
                <w:rFonts w:ascii="Bookman Old Style" w:hAnsi="Bookman Old Style"/>
                <w:sz w:val="16"/>
              </w:rPr>
            </w:pPr>
            <w:r w:rsidRPr="009701C8">
              <w:rPr>
                <w:rFonts w:ascii="Bookman Old Style" w:hAnsi="Bookman Old Style"/>
                <w:sz w:val="16"/>
              </w:rPr>
              <w:t>Do Exercício</w:t>
            </w:r>
          </w:p>
        </w:tc>
      </w:tr>
    </w:tbl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  <w:color w:val="000000"/>
        </w:rPr>
        <w:t xml:space="preserve">CLÁUSULA DÉCIMA SEGUNDA – DOS CASOS OMISSOS (art. 92, III) </w:t>
      </w:r>
      <w:r w:rsidRPr="00412E43">
        <w:rPr>
          <w:rFonts w:ascii="Bookman Old Style" w:eastAsia="Bookman Old Style" w:hAnsi="Bookman Old Style" w:cs="Bookman Old Style"/>
          <w:b/>
        </w:rPr>
        <w:t>CASOS OMISSOS (art. 92, III)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DÉCIMA TERCEIRA – ALTERAÇÕES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Eventuais alterações contratuais reger-se-ão pela disciplina dos </w:t>
      </w:r>
      <w:proofErr w:type="spellStart"/>
      <w:r w:rsidRPr="00412E43">
        <w:rPr>
          <w:rFonts w:ascii="Bookman Old Style" w:eastAsia="Bookman Old Style" w:hAnsi="Bookman Old Style" w:cs="Bookman Old Style"/>
        </w:rPr>
        <w:t>arts</w:t>
      </w:r>
      <w:proofErr w:type="spellEnd"/>
      <w:r w:rsidRPr="00412E43">
        <w:rPr>
          <w:rFonts w:ascii="Bookman Old Style" w:eastAsia="Bookman Old Style" w:hAnsi="Bookman Old Style" w:cs="Bookman Old Style"/>
        </w:rPr>
        <w:t>. 124 e seguintes da Lei nº 14.133, de 2021.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Registros que não caracterizam alteração do contrato podem ser realizados por simples apostila, dispensada a celebração de termo aditivo, na forma do art. 136 da Lei nº 14.133, de 2021.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DÉCIMA QUARTA – PUBLICAÇÃO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>Incumbirá ao Contratante providenciar a publicação deste instrumento nos termos e condições previstas na Lei nº 14.133/21.</w:t>
      </w:r>
    </w:p>
    <w:p w:rsidR="00872798" w:rsidRPr="00412E43" w:rsidRDefault="00872798" w:rsidP="00872798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  <w:b/>
        </w:rPr>
        <w:t>CLÁUSULA DÉCIMA QUINTA – FORO (art. 92, §1º)</w:t>
      </w:r>
    </w:p>
    <w:p w:rsidR="00872798" w:rsidRPr="00412E43" w:rsidRDefault="00872798" w:rsidP="00872798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412E43">
        <w:rPr>
          <w:rFonts w:ascii="Bookman Old Style" w:eastAsia="Bookman Old Style" w:hAnsi="Bookman Old Style" w:cs="Bookman Old Style"/>
        </w:rPr>
        <w:t xml:space="preserve"> É eleito o Foro da Comarca de Santo Antonio do Sudoeste – PR, para dirimir os litígios que decorrerem da execução deste Termo de Contrato que não possam ser compostos pela conciliação, conforme art. 92, §1º da Lei nº 14.133/21.</w:t>
      </w:r>
    </w:p>
    <w:p w:rsidR="00872798" w:rsidRPr="00412E43" w:rsidRDefault="00872798" w:rsidP="00872798">
      <w:pPr>
        <w:spacing w:after="120"/>
        <w:ind w:right="-15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Santo Antonio do Sudoeste – PR, 02 de fevereiro</w:t>
      </w:r>
      <w:r w:rsidRPr="00412E43">
        <w:rPr>
          <w:rFonts w:ascii="Bookman Old Style" w:eastAsia="Bookman Old Style" w:hAnsi="Bookman Old Style" w:cs="Bookman Old Style"/>
        </w:rPr>
        <w:t xml:space="preserve"> de 2024</w:t>
      </w:r>
      <w:r>
        <w:rPr>
          <w:rFonts w:ascii="Bookman Old Style" w:eastAsia="Bookman Old Style" w:hAnsi="Bookman Old Style" w:cs="Bookman Old Style"/>
        </w:rPr>
        <w:t>.</w:t>
      </w:r>
    </w:p>
    <w:p w:rsidR="00872798" w:rsidRPr="00412E43" w:rsidRDefault="00872798" w:rsidP="00872798">
      <w:pPr>
        <w:spacing w:after="120"/>
        <w:jc w:val="both"/>
        <w:rPr>
          <w:rFonts w:ascii="Bookman Old Style" w:hAnsi="Bookman Old Style"/>
        </w:rPr>
      </w:pPr>
    </w:p>
    <w:p w:rsidR="00872798" w:rsidRPr="00412E43" w:rsidRDefault="00872798" w:rsidP="00872798">
      <w:pPr>
        <w:rPr>
          <w:rFonts w:ascii="Bookman Old Style" w:hAnsi="Bookman Old Style"/>
        </w:rPr>
      </w:pPr>
    </w:p>
    <w:p w:rsidR="00872798" w:rsidRDefault="00872798" w:rsidP="00872798">
      <w:pPr>
        <w:pStyle w:val="ParagraphStyle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RICARDO ANTONIO ORTINA</w:t>
      </w:r>
    </w:p>
    <w:p w:rsidR="00872798" w:rsidRDefault="00872798" w:rsidP="0087279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872798" w:rsidRDefault="00872798" w:rsidP="0087279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72798" w:rsidRDefault="00872798" w:rsidP="0087279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72798" w:rsidRDefault="00872798" w:rsidP="0087279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72798" w:rsidRDefault="00872798" w:rsidP="0087279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72798" w:rsidRDefault="00872798" w:rsidP="00872798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72798" w:rsidRPr="00872798" w:rsidRDefault="00872798" w:rsidP="00872798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72798">
        <w:rPr>
          <w:rFonts w:ascii="Bookman Old Style" w:hAnsi="Bookman Old Style" w:cs="Bookman Old Style"/>
          <w:b/>
          <w:bCs/>
          <w:sz w:val="20"/>
          <w:szCs w:val="20"/>
        </w:rPr>
        <w:t>LOTERICA E COMERCIO SL EIRELI</w:t>
      </w:r>
    </w:p>
    <w:p w:rsidR="00872798" w:rsidRPr="00872798" w:rsidRDefault="00872798" w:rsidP="00872798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Cs/>
          <w:sz w:val="20"/>
          <w:szCs w:val="20"/>
        </w:rPr>
      </w:pPr>
      <w:r w:rsidRPr="00872798">
        <w:rPr>
          <w:rFonts w:ascii="Bookman Old Style" w:hAnsi="Bookman Old Style" w:cs="Bookman Old Style"/>
          <w:bCs/>
          <w:sz w:val="20"/>
          <w:szCs w:val="20"/>
        </w:rPr>
        <w:t>CNPJ Nº: 15.082.583/0001-14</w:t>
      </w:r>
    </w:p>
    <w:p w:rsidR="00872798" w:rsidRPr="00872798" w:rsidRDefault="00872798" w:rsidP="00872798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72798">
        <w:rPr>
          <w:rFonts w:ascii="Bookman Old Style" w:hAnsi="Bookman Old Style" w:cs="Bookman Old Style"/>
          <w:b/>
          <w:bCs/>
          <w:sz w:val="20"/>
          <w:szCs w:val="20"/>
        </w:rPr>
        <w:t>CLEYTON RICARDO LAZAROTTO</w:t>
      </w:r>
    </w:p>
    <w:p w:rsidR="00872798" w:rsidRPr="00872798" w:rsidRDefault="00872798" w:rsidP="00872798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872798">
        <w:rPr>
          <w:rFonts w:ascii="Bookman Old Style" w:hAnsi="Bookman Old Style" w:cs="Bookman Old Style"/>
          <w:bCs/>
          <w:sz w:val="20"/>
          <w:szCs w:val="20"/>
        </w:rPr>
        <w:t>CPF Nº: 884.567.571-87</w:t>
      </w:r>
    </w:p>
    <w:p w:rsidR="00872798" w:rsidRDefault="00872798" w:rsidP="00872798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872798" w:rsidRDefault="00872798" w:rsidP="00872798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Testemunhas:</w:t>
      </w:r>
    </w:p>
    <w:p w:rsidR="00872798" w:rsidRDefault="00872798" w:rsidP="0087279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872798" w:rsidRDefault="00872798" w:rsidP="00872798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FLÁVIA REGINA MAI</w:t>
      </w:r>
    </w:p>
    <w:p w:rsidR="00872798" w:rsidRDefault="00872798" w:rsidP="0087279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CPF Nº: 078.964.499-19</w:t>
      </w:r>
    </w:p>
    <w:p w:rsidR="00872798" w:rsidRDefault="00872798" w:rsidP="0087279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872798" w:rsidRDefault="00872798" w:rsidP="00872798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872798" w:rsidRDefault="00872798" w:rsidP="00872798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CESAR AUGUSTO ORTEGA</w:t>
      </w:r>
    </w:p>
    <w:p w:rsidR="006B0418" w:rsidRPr="00872798" w:rsidRDefault="00872798" w:rsidP="00872798">
      <w:pPr>
        <w:jc w:val="center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CPF Nº 661.608.719-00</w:t>
      </w:r>
    </w:p>
    <w:sectPr w:rsidR="006B0418" w:rsidRPr="00872798" w:rsidSect="00E34799">
      <w:headerReference w:type="default" r:id="rId5"/>
      <w:footerReference w:type="default" r:id="rId6"/>
      <w:pgSz w:w="11906" w:h="16838"/>
      <w:pgMar w:top="1440" w:right="1080" w:bottom="1440" w:left="108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EC" w:rsidRDefault="0087279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3" w:rsidRDefault="00872798" w:rsidP="00316640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18F69" wp14:editId="424768B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412E43" w:rsidRDefault="00872798" w:rsidP="00316640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412E43" w:rsidRDefault="00872798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12E43" w:rsidRDefault="00872798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412E43" w:rsidRDefault="00872798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412E43" w:rsidRDefault="008727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5B"/>
    <w:multiLevelType w:val="multilevel"/>
    <w:tmpl w:val="09125E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6F87BA7"/>
    <w:multiLevelType w:val="multilevel"/>
    <w:tmpl w:val="04627046"/>
    <w:lvl w:ilvl="0">
      <w:start w:val="1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2D9E38B6"/>
    <w:multiLevelType w:val="multilevel"/>
    <w:tmpl w:val="D36C62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48AA56B3"/>
    <w:multiLevelType w:val="multilevel"/>
    <w:tmpl w:val="AF5039A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49BA218B"/>
    <w:multiLevelType w:val="multilevel"/>
    <w:tmpl w:val="EFD0B5C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370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4425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5145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5865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6585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7305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8025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8745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5">
    <w:nsid w:val="752B30ED"/>
    <w:multiLevelType w:val="multilevel"/>
    <w:tmpl w:val="44641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1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decimal"/>
      <w:lvlText w:val="%1.%2.%3.%4.%5."/>
      <w:lvlJc w:val="left"/>
      <w:pPr>
        <w:ind w:left="1140" w:firstLine="0"/>
      </w:pPr>
      <w:rPr>
        <w:rFonts w:ascii="Times New Roman" w:eastAsia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6">
    <w:nsid w:val="7F3E4EAF"/>
    <w:multiLevelType w:val="multilevel"/>
    <w:tmpl w:val="C6F41F7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1">
      <w:startOverride w:val="1"/>
    </w:lvlOverride>
  </w:num>
  <w:num w:numId="8">
    <w:abstractNumId w:val="5"/>
    <w:lvlOverride w:ilvl="2">
      <w:startOverride w:val="1"/>
    </w:lvlOverride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3">
      <w:startOverride w:val="1"/>
    </w:lvlOverride>
  </w:num>
  <w:num w:numId="13">
    <w:abstractNumId w:val="5"/>
    <w:lvlOverride w:ilvl="3">
      <w:startOverride w:val="1"/>
    </w:lvlOverride>
  </w:num>
  <w:num w:numId="14">
    <w:abstractNumId w:val="5"/>
    <w:lvlOverride w:ilvl="1">
      <w:startOverride w:val="1"/>
    </w:lvlOverride>
  </w:num>
  <w:num w:numId="15">
    <w:abstractNumId w:val="0"/>
  </w:num>
  <w:num w:numId="16">
    <w:abstractNumId w:val="0"/>
    <w:lvlOverride w:ilvl="2">
      <w:startOverride w:val="1"/>
    </w:lvlOverride>
  </w:num>
  <w:num w:numId="17">
    <w:abstractNumId w:val="0"/>
    <w:lvlOverride w:ilvl="4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98"/>
    <w:rsid w:val="006B0418"/>
    <w:rsid w:val="0087279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712C-E8FA-45C4-A9EF-340BB97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9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727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798"/>
    <w:rPr>
      <w:rFonts w:ascii="Arial" w:eastAsia="Arial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872798"/>
    <w:pPr>
      <w:autoSpaceDE w:val="0"/>
      <w:autoSpaceDN w:val="0"/>
      <w:ind w:left="1302" w:hanging="709"/>
      <w:jc w:val="both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872798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727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798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72798"/>
    <w:rPr>
      <w:color w:val="0563C1"/>
      <w:u w:val="single"/>
    </w:rPr>
  </w:style>
  <w:style w:type="paragraph" w:customStyle="1" w:styleId="ParagraphStyle">
    <w:name w:val="Paragraph Style"/>
    <w:rsid w:val="00872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3968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2024-02-05T16:05:00Z</dcterms:created>
  <dcterms:modified xsi:type="dcterms:W3CDTF">2024-02-05T16:15:00Z</dcterms:modified>
</cp:coreProperties>
</file>