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67" w:rsidRPr="00EB4463" w:rsidRDefault="00E75667" w:rsidP="00E75667">
      <w:pPr>
        <w:pStyle w:val="PADRO"/>
        <w:keepNext w:val="0"/>
        <w:spacing w:before="0" w:after="0" w:line="240" w:lineRule="auto"/>
        <w:ind w:firstLine="0"/>
        <w:jc w:val="center"/>
        <w:rPr>
          <w:rFonts w:ascii="Times New Roman" w:hAnsi="Times New Roman" w:cs="Times New Roman"/>
          <w:b/>
          <w:bCs/>
          <w:szCs w:val="20"/>
        </w:rPr>
      </w:pPr>
    </w:p>
    <w:p w:rsidR="00E75667" w:rsidRPr="00E75667" w:rsidRDefault="00E75667" w:rsidP="00E75667">
      <w:pPr>
        <w:pStyle w:val="PADRO"/>
        <w:keepNext w:val="0"/>
        <w:spacing w:before="0" w:after="0" w:line="240" w:lineRule="auto"/>
        <w:ind w:firstLine="0"/>
        <w:jc w:val="center"/>
        <w:rPr>
          <w:rFonts w:ascii="Times New Roman" w:hAnsi="Times New Roman" w:cs="Times New Roman"/>
          <w:b/>
          <w:bCs/>
          <w:szCs w:val="20"/>
        </w:rPr>
      </w:pPr>
      <w:r w:rsidRPr="00EB4463">
        <w:rPr>
          <w:rFonts w:ascii="Times New Roman" w:hAnsi="Times New Roman" w:cs="Times New Roman"/>
          <w:b/>
          <w:bCs/>
          <w:szCs w:val="20"/>
        </w:rPr>
        <w:t>CONTRATO DE PRESTAÇÃO DE SERVIÇO</w:t>
      </w:r>
    </w:p>
    <w:p w:rsidR="00E75667" w:rsidRPr="00E75667" w:rsidRDefault="00E75667" w:rsidP="00E75667">
      <w:pPr>
        <w:pStyle w:val="PADRO"/>
        <w:keepNext w:val="0"/>
        <w:spacing w:before="0" w:after="0" w:line="240" w:lineRule="auto"/>
        <w:ind w:firstLine="0"/>
        <w:jc w:val="center"/>
        <w:rPr>
          <w:rFonts w:ascii="Times New Roman" w:hAnsi="Times New Roman" w:cs="Times New Roman"/>
          <w:b/>
          <w:bCs/>
          <w:szCs w:val="20"/>
        </w:rPr>
      </w:pPr>
    </w:p>
    <w:p w:rsidR="00E75667" w:rsidRPr="00E75667" w:rsidRDefault="00E75667" w:rsidP="00E75667">
      <w:pPr>
        <w:spacing w:line="256" w:lineRule="auto"/>
        <w:jc w:val="center"/>
        <w:rPr>
          <w:rFonts w:ascii="Times New Roman" w:eastAsia="Calibri" w:hAnsi="Times New Roman" w:cs="Times New Roman"/>
          <w:b/>
          <w:bCs/>
          <w:szCs w:val="20"/>
          <w:lang w:eastAsia="en-US"/>
        </w:rPr>
      </w:pPr>
      <w:r w:rsidRPr="00E75667">
        <w:rPr>
          <w:rFonts w:ascii="Times New Roman" w:eastAsia="Bookman Old Style" w:hAnsi="Times New Roman" w:cs="Times New Roman"/>
          <w:szCs w:val="20"/>
        </w:rPr>
        <w:t>Contrato de fornecimento de prestação de serviços nº 553/2023, que entre si celebram de um lado o MUNICÍPIO DE SANTO ANTONIO DO SUDOESTE e de outro lado LEONARDI ENGENHARIA.</w:t>
      </w:r>
      <w:r w:rsidRPr="00E75667">
        <w:rPr>
          <w:rFonts w:ascii="Times New Roman" w:eastAsia="Bookman Old Style" w:hAnsi="Times New Roman" w:cs="Times New Roman"/>
          <w:szCs w:val="20"/>
        </w:rPr>
        <w:br/>
      </w:r>
    </w:p>
    <w:p w:rsidR="00E75667" w:rsidRPr="00E75667" w:rsidRDefault="00E75667" w:rsidP="00E75667">
      <w:p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Pelo</w:t>
      </w:r>
      <w:r w:rsidRPr="00E75667">
        <w:rPr>
          <w:rFonts w:ascii="Times New Roman" w:eastAsia="Calibri" w:hAnsi="Times New Roman" w:cs="Times New Roman"/>
          <w:spacing w:val="-13"/>
          <w:szCs w:val="20"/>
          <w:lang w:eastAsia="en-US"/>
        </w:rPr>
        <w:t xml:space="preserve"> </w:t>
      </w:r>
      <w:r w:rsidRPr="00E75667">
        <w:rPr>
          <w:rFonts w:ascii="Times New Roman" w:eastAsia="Calibri" w:hAnsi="Times New Roman" w:cs="Times New Roman"/>
          <w:szCs w:val="20"/>
          <w:lang w:eastAsia="en-US"/>
        </w:rPr>
        <w:t>presente</w:t>
      </w:r>
      <w:r w:rsidRPr="00E75667">
        <w:rPr>
          <w:rFonts w:ascii="Times New Roman" w:eastAsia="Calibri" w:hAnsi="Times New Roman" w:cs="Times New Roman"/>
          <w:spacing w:val="-14"/>
          <w:szCs w:val="20"/>
          <w:lang w:eastAsia="en-US"/>
        </w:rPr>
        <w:t xml:space="preserve"> </w:t>
      </w:r>
      <w:r w:rsidRPr="00E75667">
        <w:rPr>
          <w:rFonts w:ascii="Times New Roman" w:eastAsia="Calibri" w:hAnsi="Times New Roman" w:cs="Times New Roman"/>
          <w:szCs w:val="20"/>
          <w:lang w:eastAsia="en-US"/>
        </w:rPr>
        <w:t>instrumento</w:t>
      </w:r>
      <w:r w:rsidRPr="00E75667">
        <w:rPr>
          <w:rFonts w:ascii="Times New Roman" w:eastAsia="Calibri" w:hAnsi="Times New Roman" w:cs="Times New Roman"/>
          <w:spacing w:val="-13"/>
          <w:szCs w:val="20"/>
          <w:lang w:eastAsia="en-US"/>
        </w:rPr>
        <w:t xml:space="preserve"> </w:t>
      </w:r>
      <w:r w:rsidRPr="00E75667">
        <w:rPr>
          <w:rFonts w:ascii="Times New Roman" w:eastAsia="Calibri" w:hAnsi="Times New Roman" w:cs="Times New Roman"/>
          <w:szCs w:val="20"/>
          <w:lang w:eastAsia="en-US"/>
        </w:rPr>
        <w:t>particular</w:t>
      </w:r>
      <w:r w:rsidRPr="00E75667">
        <w:rPr>
          <w:rFonts w:ascii="Times New Roman" w:eastAsia="Calibri" w:hAnsi="Times New Roman" w:cs="Times New Roman"/>
          <w:spacing w:val="-13"/>
          <w:szCs w:val="20"/>
          <w:lang w:eastAsia="en-US"/>
        </w:rPr>
        <w:t xml:space="preserve"> </w:t>
      </w:r>
      <w:r w:rsidRPr="00E75667">
        <w:rPr>
          <w:rFonts w:ascii="Times New Roman" w:eastAsia="Calibri" w:hAnsi="Times New Roman" w:cs="Times New Roman"/>
          <w:szCs w:val="20"/>
          <w:lang w:eastAsia="en-US"/>
        </w:rPr>
        <w:t>que</w:t>
      </w:r>
      <w:r w:rsidRPr="00E75667">
        <w:rPr>
          <w:rFonts w:ascii="Times New Roman" w:eastAsia="Calibri" w:hAnsi="Times New Roman" w:cs="Times New Roman"/>
          <w:spacing w:val="-11"/>
          <w:szCs w:val="20"/>
          <w:lang w:eastAsia="en-US"/>
        </w:rPr>
        <w:t xml:space="preserve"> </w:t>
      </w:r>
      <w:r w:rsidRPr="00E75667">
        <w:rPr>
          <w:rFonts w:ascii="Times New Roman" w:eastAsia="Calibri" w:hAnsi="Times New Roman" w:cs="Times New Roman"/>
          <w:szCs w:val="20"/>
          <w:lang w:eastAsia="en-US"/>
        </w:rPr>
        <w:t>firma</w:t>
      </w:r>
      <w:r w:rsidRPr="00E75667">
        <w:rPr>
          <w:rFonts w:ascii="Times New Roman" w:eastAsia="Calibri" w:hAnsi="Times New Roman" w:cs="Times New Roman"/>
          <w:spacing w:val="-13"/>
          <w:szCs w:val="20"/>
          <w:lang w:eastAsia="en-US"/>
        </w:rPr>
        <w:t xml:space="preserve"> </w:t>
      </w:r>
      <w:r w:rsidRPr="00E75667">
        <w:rPr>
          <w:rFonts w:ascii="Times New Roman" w:eastAsia="Calibri" w:hAnsi="Times New Roman" w:cs="Times New Roman"/>
          <w:szCs w:val="20"/>
          <w:lang w:eastAsia="en-US"/>
        </w:rPr>
        <w:t>de</w:t>
      </w:r>
      <w:r w:rsidRPr="00E75667">
        <w:rPr>
          <w:rFonts w:ascii="Times New Roman" w:eastAsia="Calibri" w:hAnsi="Times New Roman" w:cs="Times New Roman"/>
          <w:spacing w:val="-11"/>
          <w:szCs w:val="20"/>
          <w:lang w:eastAsia="en-US"/>
        </w:rPr>
        <w:t xml:space="preserve"> </w:t>
      </w:r>
      <w:r w:rsidRPr="00E75667">
        <w:rPr>
          <w:rFonts w:ascii="Times New Roman" w:eastAsia="Calibri" w:hAnsi="Times New Roman" w:cs="Times New Roman"/>
          <w:szCs w:val="20"/>
          <w:lang w:eastAsia="en-US"/>
        </w:rPr>
        <w:t>um</w:t>
      </w:r>
      <w:r w:rsidRPr="00E75667">
        <w:rPr>
          <w:rFonts w:ascii="Times New Roman" w:eastAsia="Calibri" w:hAnsi="Times New Roman" w:cs="Times New Roman"/>
          <w:spacing w:val="-15"/>
          <w:szCs w:val="20"/>
          <w:lang w:eastAsia="en-US"/>
        </w:rPr>
        <w:t xml:space="preserve"> </w:t>
      </w:r>
      <w:r w:rsidRPr="00E75667">
        <w:rPr>
          <w:rFonts w:ascii="Times New Roman" w:eastAsia="Calibri" w:hAnsi="Times New Roman" w:cs="Times New Roman"/>
          <w:szCs w:val="20"/>
          <w:lang w:eastAsia="en-US"/>
        </w:rPr>
        <w:t>lado,</w:t>
      </w:r>
      <w:r w:rsidRPr="00E75667">
        <w:rPr>
          <w:rFonts w:ascii="Times New Roman" w:eastAsia="Calibri" w:hAnsi="Times New Roman" w:cs="Times New Roman"/>
          <w:spacing w:val="-14"/>
          <w:szCs w:val="20"/>
          <w:lang w:eastAsia="en-US"/>
        </w:rPr>
        <w:t xml:space="preserve"> </w:t>
      </w:r>
      <w:r w:rsidRPr="00E75667">
        <w:rPr>
          <w:rFonts w:ascii="Times New Roman" w:eastAsia="Calibri" w:hAnsi="Times New Roman" w:cs="Times New Roman"/>
          <w:szCs w:val="20"/>
          <w:lang w:eastAsia="en-US"/>
        </w:rPr>
        <w:t>o</w:t>
      </w:r>
      <w:r w:rsidRPr="00E75667">
        <w:rPr>
          <w:rFonts w:ascii="Times New Roman" w:eastAsia="Calibri" w:hAnsi="Times New Roman" w:cs="Times New Roman"/>
          <w:spacing w:val="-13"/>
          <w:szCs w:val="20"/>
          <w:lang w:eastAsia="en-US"/>
        </w:rPr>
        <w:t xml:space="preserve"> </w:t>
      </w:r>
      <w:r w:rsidRPr="00E75667">
        <w:rPr>
          <w:rFonts w:ascii="Times New Roman" w:eastAsia="Calibri" w:hAnsi="Times New Roman" w:cs="Times New Roman"/>
          <w:szCs w:val="20"/>
          <w:lang w:eastAsia="en-US"/>
        </w:rPr>
        <w:t>MUNICÍPIO</w:t>
      </w:r>
      <w:r w:rsidRPr="00E75667">
        <w:rPr>
          <w:rFonts w:ascii="Times New Roman" w:eastAsia="Calibri" w:hAnsi="Times New Roman" w:cs="Times New Roman"/>
          <w:spacing w:val="-13"/>
          <w:szCs w:val="20"/>
          <w:lang w:eastAsia="en-US"/>
        </w:rPr>
        <w:t xml:space="preserve"> </w:t>
      </w:r>
      <w:r w:rsidRPr="00E75667">
        <w:rPr>
          <w:rFonts w:ascii="Times New Roman" w:eastAsia="Calibri" w:hAnsi="Times New Roman" w:cs="Times New Roman"/>
          <w:szCs w:val="20"/>
          <w:lang w:eastAsia="en-US"/>
        </w:rPr>
        <w:t>DE</w:t>
      </w:r>
      <w:r w:rsidRPr="00E75667">
        <w:rPr>
          <w:rFonts w:ascii="Times New Roman" w:eastAsia="Calibri" w:hAnsi="Times New Roman" w:cs="Times New Roman"/>
          <w:spacing w:val="-13"/>
          <w:szCs w:val="20"/>
          <w:lang w:eastAsia="en-US"/>
        </w:rPr>
        <w:t xml:space="preserve"> </w:t>
      </w:r>
      <w:r w:rsidRPr="00E75667">
        <w:rPr>
          <w:rFonts w:ascii="Times New Roman" w:eastAsia="Calibri" w:hAnsi="Times New Roman" w:cs="Times New Roman"/>
          <w:szCs w:val="20"/>
          <w:lang w:eastAsia="en-US"/>
        </w:rPr>
        <w:t>SANTO ANTONIO DO SUDOESTE,</w:t>
      </w:r>
      <w:r w:rsidRPr="00E75667">
        <w:rPr>
          <w:rFonts w:ascii="Times New Roman" w:eastAsia="Calibri" w:hAnsi="Times New Roman" w:cs="Times New Roman"/>
          <w:spacing w:val="-13"/>
          <w:szCs w:val="20"/>
          <w:lang w:eastAsia="en-US"/>
        </w:rPr>
        <w:t xml:space="preserve"> </w:t>
      </w:r>
      <w:r w:rsidRPr="00E75667">
        <w:rPr>
          <w:rFonts w:ascii="Times New Roman" w:eastAsia="Calibri" w:hAnsi="Times New Roman" w:cs="Times New Roman"/>
          <w:szCs w:val="20"/>
          <w:lang w:eastAsia="en-US"/>
        </w:rPr>
        <w:t>com</w:t>
      </w:r>
      <w:r w:rsidRPr="00E75667">
        <w:rPr>
          <w:rFonts w:ascii="Times New Roman" w:eastAsia="Calibri" w:hAnsi="Times New Roman" w:cs="Times New Roman"/>
          <w:spacing w:val="-14"/>
          <w:szCs w:val="20"/>
          <w:lang w:eastAsia="en-US"/>
        </w:rPr>
        <w:t xml:space="preserve"> </w:t>
      </w:r>
      <w:r w:rsidRPr="00E75667">
        <w:rPr>
          <w:rFonts w:ascii="Times New Roman" w:eastAsia="Calibri" w:hAnsi="Times New Roman" w:cs="Times New Roman"/>
          <w:szCs w:val="20"/>
          <w:lang w:eastAsia="en-US"/>
        </w:rPr>
        <w:t>sede</w:t>
      </w:r>
      <w:r w:rsidRPr="00E75667">
        <w:rPr>
          <w:rFonts w:ascii="Times New Roman" w:eastAsia="Calibri" w:hAnsi="Times New Roman" w:cs="Times New Roman"/>
          <w:spacing w:val="-14"/>
          <w:szCs w:val="20"/>
          <w:lang w:eastAsia="en-US"/>
        </w:rPr>
        <w:t xml:space="preserve"> </w:t>
      </w:r>
      <w:r w:rsidRPr="00E75667">
        <w:rPr>
          <w:rFonts w:ascii="Times New Roman" w:eastAsia="Calibri" w:hAnsi="Times New Roman" w:cs="Times New Roman"/>
          <w:szCs w:val="20"/>
          <w:lang w:eastAsia="en-US"/>
        </w:rPr>
        <w:t>na</w:t>
      </w:r>
      <w:r w:rsidRPr="00E75667">
        <w:rPr>
          <w:rFonts w:ascii="Times New Roman" w:eastAsia="Calibri" w:hAnsi="Times New Roman" w:cs="Times New Roman"/>
          <w:spacing w:val="-11"/>
          <w:szCs w:val="20"/>
          <w:lang w:eastAsia="en-US"/>
        </w:rPr>
        <w:t xml:space="preserve"> </w:t>
      </w:r>
      <w:r w:rsidRPr="00E75667">
        <w:rPr>
          <w:rFonts w:ascii="Times New Roman" w:eastAsia="Calibri" w:hAnsi="Times New Roman" w:cs="Times New Roman"/>
          <w:szCs w:val="20"/>
          <w:lang w:eastAsia="en-US"/>
        </w:rPr>
        <w:t xml:space="preserve">Avenida Brasil, 1431, estado do Paraná, inscrito no CNPJ/MF sob o n° 75.927.582/0001-55, neste ato representado pelo Prefeito Municipal, senhor Ricardo Antonio </w:t>
      </w:r>
      <w:proofErr w:type="spellStart"/>
      <w:r w:rsidRPr="00E75667">
        <w:rPr>
          <w:rFonts w:ascii="Times New Roman" w:eastAsia="Calibri" w:hAnsi="Times New Roman" w:cs="Times New Roman"/>
          <w:szCs w:val="20"/>
          <w:lang w:eastAsia="en-US"/>
        </w:rPr>
        <w:t>Ortina</w:t>
      </w:r>
      <w:proofErr w:type="spellEnd"/>
      <w:r w:rsidRPr="00E75667">
        <w:rPr>
          <w:rFonts w:ascii="Times New Roman" w:eastAsia="Calibri" w:hAnsi="Times New Roman" w:cs="Times New Roman"/>
          <w:szCs w:val="20"/>
          <w:lang w:eastAsia="en-US"/>
        </w:rPr>
        <w:t xml:space="preserve">, inscrito no CPF sob o nº 020.697.089-77 e abaixo assinado, doravante designado CONTRATANTE e de outro a empresa </w:t>
      </w:r>
      <w:bookmarkStart w:id="0" w:name="_GoBack"/>
      <w:r w:rsidRPr="00E75667">
        <w:rPr>
          <w:rFonts w:ascii="Times New Roman" w:eastAsia="Bookman Old Style" w:hAnsi="Times New Roman" w:cs="Times New Roman"/>
          <w:b/>
          <w:szCs w:val="20"/>
        </w:rPr>
        <w:t>LEONARDI ENGENHARIA</w:t>
      </w:r>
      <w:bookmarkEnd w:id="0"/>
      <w:r w:rsidRPr="00E75667">
        <w:rPr>
          <w:rFonts w:ascii="Times New Roman" w:eastAsia="Bookman Old Style" w:hAnsi="Times New Roman" w:cs="Times New Roman"/>
          <w:b/>
          <w:szCs w:val="20"/>
        </w:rPr>
        <w:t xml:space="preserve">, </w:t>
      </w:r>
      <w:r w:rsidRPr="00E75667">
        <w:rPr>
          <w:rFonts w:ascii="Times New Roman" w:eastAsia="Bookman Old Style" w:hAnsi="Times New Roman" w:cs="Times New Roman"/>
          <w:szCs w:val="20"/>
        </w:rPr>
        <w:t>inscrita no CNPJ sob o nº 10.747.957/0001-50, estabelecida na RUA SERGIPE, 1022 - CEP: 85601040 - BAIRRO: ALVORADA, doravante designada CONTRATADA</w:t>
      </w:r>
      <w:r w:rsidRPr="00E75667">
        <w:rPr>
          <w:rFonts w:ascii="Times New Roman" w:eastAsia="Calibri" w:hAnsi="Times New Roman" w:cs="Times New Roman"/>
          <w:szCs w:val="20"/>
          <w:lang w:eastAsia="en-US"/>
        </w:rPr>
        <w:t>, tendo em vista o que c</w:t>
      </w:r>
      <w:r>
        <w:rPr>
          <w:rFonts w:ascii="Times New Roman" w:eastAsia="Calibri" w:hAnsi="Times New Roman" w:cs="Times New Roman"/>
          <w:szCs w:val="20"/>
          <w:lang w:eastAsia="en-US"/>
        </w:rPr>
        <w:t>onsta no Processo em Referência 1006</w:t>
      </w:r>
      <w:r w:rsidRPr="00E75667">
        <w:rPr>
          <w:rFonts w:ascii="Times New Roman" w:eastAsia="Calibri" w:hAnsi="Times New Roman" w:cs="Times New Roman"/>
          <w:szCs w:val="20"/>
          <w:lang w:eastAsia="en-US"/>
        </w:rPr>
        <w:t>/2023</w:t>
      </w:r>
      <w:r w:rsidRPr="00E75667">
        <w:rPr>
          <w:rFonts w:ascii="Times New Roman" w:eastAsia="Calibri" w:hAnsi="Times New Roman" w:cs="Times New Roman"/>
          <w:color w:val="FF0000"/>
          <w:szCs w:val="20"/>
          <w:lang w:eastAsia="en-US"/>
        </w:rPr>
        <w:t xml:space="preserve"> </w:t>
      </w:r>
      <w:r w:rsidRPr="00E75667">
        <w:rPr>
          <w:rFonts w:ascii="Times New Roman" w:eastAsia="Calibri" w:hAnsi="Times New Roman" w:cs="Times New Roman"/>
          <w:szCs w:val="20"/>
          <w:lang w:eastAsia="en-US"/>
        </w:rPr>
        <w:t xml:space="preserve">e em observância às disposições da Lei nº 14.133, de 2021 e </w:t>
      </w:r>
      <w:r w:rsidRPr="00E75667">
        <w:rPr>
          <w:rFonts w:ascii="Times New Roman" w:eastAsia="Calibri" w:hAnsi="Times New Roman" w:cs="Times New Roman"/>
          <w:bCs/>
          <w:szCs w:val="20"/>
          <w:lang w:eastAsia="en-US"/>
        </w:rPr>
        <w:t xml:space="preserve">Decreto Municipal nº </w:t>
      </w:r>
      <w:r w:rsidRPr="00E75667">
        <w:rPr>
          <w:rFonts w:ascii="Times New Roman" w:eastAsia="Calibri" w:hAnsi="Times New Roman" w:cs="Times New Roman"/>
          <w:szCs w:val="20"/>
          <w:lang w:eastAsia="en-US"/>
        </w:rPr>
        <w:t xml:space="preserve">3.953/202, resolvem celebrar o presente Termo de Contrato, decorrente </w:t>
      </w:r>
      <w:r w:rsidRPr="00E75667">
        <w:rPr>
          <w:rFonts w:ascii="Times New Roman" w:eastAsia="Calibri" w:hAnsi="Times New Roman" w:cs="Times New Roman"/>
          <w:iCs/>
          <w:szCs w:val="20"/>
          <w:lang w:eastAsia="en-US"/>
        </w:rPr>
        <w:t>da</w:t>
      </w:r>
      <w:r w:rsidRPr="00E75667">
        <w:rPr>
          <w:rFonts w:ascii="Times New Roman" w:eastAsia="Calibri" w:hAnsi="Times New Roman" w:cs="Times New Roman"/>
          <w:i/>
          <w:iCs/>
          <w:szCs w:val="20"/>
          <w:lang w:eastAsia="en-US"/>
        </w:rPr>
        <w:t xml:space="preserve"> </w:t>
      </w:r>
      <w:r w:rsidRPr="00E75667">
        <w:rPr>
          <w:rFonts w:ascii="Times New Roman" w:eastAsia="Calibri" w:hAnsi="Times New Roman" w:cs="Times New Roman"/>
          <w:b/>
          <w:iCs/>
          <w:szCs w:val="20"/>
          <w:lang w:eastAsia="en-US"/>
        </w:rPr>
        <w:t>Dispensa de Licitação nº</w:t>
      </w:r>
      <w:r>
        <w:rPr>
          <w:rFonts w:ascii="Times New Roman" w:eastAsia="Calibri" w:hAnsi="Times New Roman" w:cs="Times New Roman"/>
          <w:b/>
          <w:szCs w:val="20"/>
          <w:lang w:eastAsia="en-US"/>
        </w:rPr>
        <w:t xml:space="preserve"> 116</w:t>
      </w:r>
      <w:r w:rsidRPr="00E75667">
        <w:rPr>
          <w:rFonts w:ascii="Times New Roman" w:eastAsia="Calibri" w:hAnsi="Times New Roman" w:cs="Times New Roman"/>
          <w:b/>
          <w:szCs w:val="20"/>
          <w:lang w:eastAsia="en-US"/>
        </w:rPr>
        <w:t>/2023</w:t>
      </w:r>
      <w:r w:rsidRPr="00E75667">
        <w:rPr>
          <w:rFonts w:ascii="Times New Roman" w:eastAsia="Calibri" w:hAnsi="Times New Roman" w:cs="Times New Roman"/>
          <w:szCs w:val="20"/>
          <w:lang w:eastAsia="en-US"/>
        </w:rPr>
        <w:t>, mediante as cláusulas e condições a seguir enunciadas.</w:t>
      </w:r>
    </w:p>
    <w:p w:rsidR="00E75667" w:rsidRPr="00E75667" w:rsidRDefault="00E75667" w:rsidP="00E75667">
      <w:pPr>
        <w:keepNext/>
        <w:keepLines/>
        <w:tabs>
          <w:tab w:val="left" w:pos="567"/>
        </w:tabs>
        <w:spacing w:before="240"/>
        <w:jc w:val="both"/>
        <w:outlineLvl w:val="0"/>
        <w:rPr>
          <w:rFonts w:ascii="Times New Roman" w:hAnsi="Times New Roman" w:cs="Times New Roman"/>
          <w:b/>
          <w:bCs/>
          <w:szCs w:val="20"/>
        </w:rPr>
      </w:pPr>
      <w:r w:rsidRPr="00E75667">
        <w:rPr>
          <w:rFonts w:ascii="Times New Roman" w:hAnsi="Times New Roman" w:cs="Times New Roman"/>
          <w:b/>
          <w:bCs/>
          <w:szCs w:val="20"/>
        </w:rPr>
        <w:t>CLÁUSULA PRIMEIRA – OBJETO (Parágrafo I; Art. 92, da Lei 14.133 de 2021)</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color w:val="000000"/>
          <w:szCs w:val="20"/>
          <w:lang w:eastAsia="en-US"/>
        </w:rPr>
        <w:t xml:space="preserve">O objeto do presente instrumento é a </w:t>
      </w:r>
      <w:r w:rsidRPr="00E75667">
        <w:rPr>
          <w:rFonts w:ascii="Times New Roman" w:eastAsia="Bookman Old Style" w:hAnsi="Times New Roman" w:cs="Times New Roman"/>
          <w:szCs w:val="20"/>
        </w:rPr>
        <w:t>Contratação de empresa para elaboração de levantamento topográfico com área aproximada de 4.000,00 m², na rua Carlos Gardel em Santo Antônio do Sudoeste – PR., de acordo com as especificações abaixo</w:t>
      </w:r>
      <w:r>
        <w:rPr>
          <w:rFonts w:ascii="Times New Roman" w:eastAsia="Bookman Old Style" w:hAnsi="Times New Roman" w:cs="Times New Roman"/>
          <w:szCs w:val="20"/>
        </w:rPr>
        <w:t>.</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6"/>
        <w:gridCol w:w="555"/>
        <w:gridCol w:w="693"/>
        <w:gridCol w:w="2907"/>
        <w:gridCol w:w="970"/>
        <w:gridCol w:w="970"/>
        <w:gridCol w:w="1108"/>
        <w:gridCol w:w="971"/>
        <w:gridCol w:w="1010"/>
      </w:tblGrid>
      <w:tr w:rsidR="00E75667" w:rsidRPr="00286F1C" w:rsidTr="00CF19C6">
        <w:tc>
          <w:tcPr>
            <w:tcW w:w="9956" w:type="dxa"/>
            <w:gridSpan w:val="9"/>
            <w:shd w:val="clear" w:color="auto" w:fill="FFFFFF"/>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ITENS</w:t>
            </w:r>
          </w:p>
        </w:tc>
      </w:tr>
      <w:tr w:rsidR="00E75667" w:rsidRPr="00286F1C" w:rsidTr="00CF19C6">
        <w:tc>
          <w:tcPr>
            <w:tcW w:w="559" w:type="dxa"/>
            <w:shd w:val="clear" w:color="auto" w:fill="C0C0C0"/>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Lote</w:t>
            </w:r>
          </w:p>
        </w:tc>
        <w:tc>
          <w:tcPr>
            <w:tcW w:w="567" w:type="dxa"/>
            <w:shd w:val="clear" w:color="auto" w:fill="C0C0C0"/>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Item</w:t>
            </w:r>
          </w:p>
        </w:tc>
        <w:tc>
          <w:tcPr>
            <w:tcW w:w="709" w:type="dxa"/>
            <w:shd w:val="clear" w:color="auto" w:fill="C0C0C0"/>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Código do produto/serviço</w:t>
            </w:r>
          </w:p>
        </w:tc>
        <w:tc>
          <w:tcPr>
            <w:tcW w:w="2977" w:type="dxa"/>
            <w:shd w:val="clear" w:color="auto" w:fill="C0C0C0"/>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Descrição do produto/serviço</w:t>
            </w:r>
          </w:p>
        </w:tc>
        <w:tc>
          <w:tcPr>
            <w:tcW w:w="992" w:type="dxa"/>
            <w:shd w:val="clear" w:color="auto" w:fill="C0C0C0"/>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Marca do produto</w:t>
            </w:r>
          </w:p>
        </w:tc>
        <w:tc>
          <w:tcPr>
            <w:tcW w:w="992" w:type="dxa"/>
            <w:shd w:val="clear" w:color="auto" w:fill="C0C0C0"/>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Unidade de medida</w:t>
            </w:r>
          </w:p>
        </w:tc>
        <w:tc>
          <w:tcPr>
            <w:tcW w:w="1134" w:type="dxa"/>
            <w:shd w:val="clear" w:color="auto" w:fill="C0C0C0"/>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Quantidade</w:t>
            </w:r>
          </w:p>
        </w:tc>
        <w:tc>
          <w:tcPr>
            <w:tcW w:w="993" w:type="dxa"/>
            <w:shd w:val="clear" w:color="auto" w:fill="C0C0C0"/>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Preço unitário</w:t>
            </w:r>
          </w:p>
        </w:tc>
        <w:tc>
          <w:tcPr>
            <w:tcW w:w="1033" w:type="dxa"/>
            <w:shd w:val="clear" w:color="auto" w:fill="C0C0C0"/>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Preço total</w:t>
            </w:r>
          </w:p>
        </w:tc>
      </w:tr>
      <w:tr w:rsidR="00E75667" w:rsidRPr="00286F1C" w:rsidTr="00CF19C6">
        <w:tc>
          <w:tcPr>
            <w:tcW w:w="559" w:type="dxa"/>
            <w:shd w:val="clear" w:color="auto" w:fill="FFFFFF"/>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LOTE: 001 - Lote 001</w:t>
            </w:r>
          </w:p>
        </w:tc>
        <w:tc>
          <w:tcPr>
            <w:tcW w:w="567" w:type="dxa"/>
            <w:shd w:val="clear" w:color="auto" w:fill="FFFFFF"/>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1</w:t>
            </w:r>
          </w:p>
        </w:tc>
        <w:tc>
          <w:tcPr>
            <w:tcW w:w="709" w:type="dxa"/>
            <w:shd w:val="clear" w:color="auto" w:fill="FFFFFF"/>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23944</w:t>
            </w:r>
          </w:p>
        </w:tc>
        <w:tc>
          <w:tcPr>
            <w:tcW w:w="2977" w:type="dxa"/>
            <w:shd w:val="clear" w:color="auto" w:fill="FFFFFF"/>
          </w:tcPr>
          <w:p w:rsidR="00E75667"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 xml:space="preserve">-Levantamento topográfico planialtimétrico completo </w:t>
            </w:r>
            <w:r w:rsidRPr="00286F1C">
              <w:rPr>
                <w:rFonts w:ascii="Bookman Old Style" w:hAnsi="Bookman Old Style" w:cs="Times New Roman"/>
                <w:sz w:val="16"/>
                <w:szCs w:val="16"/>
              </w:rPr>
              <w:t>de lote</w:t>
            </w:r>
            <w:r w:rsidRPr="00286F1C">
              <w:rPr>
                <w:rFonts w:ascii="Bookman Old Style" w:hAnsi="Bookman Old Style" w:cs="Times New Roman"/>
                <w:sz w:val="16"/>
                <w:szCs w:val="16"/>
              </w:rPr>
              <w:t>, com área aproximada de 8.000,00 m², localizado na Rua Carlos Gardel, para implantação de escola – incluindo ART;</w:t>
            </w:r>
            <w:r>
              <w:rPr>
                <w:rFonts w:ascii="Bookman Old Style" w:hAnsi="Bookman Old Style" w:cs="Times New Roman"/>
                <w:sz w:val="16"/>
                <w:szCs w:val="16"/>
              </w:rPr>
              <w:t xml:space="preserve">  </w:t>
            </w:r>
          </w:p>
          <w:p w:rsidR="00E75667"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- 10 Furos de sondagem SPT com profundidade variável (impenetrável), incluso mão de obra especializada, locação de equipamento para execução do serviço, laudo técnico e ART;</w:t>
            </w:r>
            <w:r>
              <w:rPr>
                <w:rFonts w:ascii="Bookman Old Style" w:hAnsi="Bookman Old Style" w:cs="Times New Roman"/>
                <w:sz w:val="16"/>
                <w:szCs w:val="16"/>
              </w:rPr>
              <w:t xml:space="preserve"> </w:t>
            </w:r>
          </w:p>
          <w:p w:rsidR="00E75667" w:rsidRDefault="00E75667" w:rsidP="00CF19C6">
            <w:pPr>
              <w:rPr>
                <w:rFonts w:ascii="Bookman Old Style" w:hAnsi="Bookman Old Style" w:cs="Times New Roman"/>
                <w:sz w:val="16"/>
                <w:szCs w:val="16"/>
              </w:rPr>
            </w:pPr>
            <w:r>
              <w:rPr>
                <w:rFonts w:ascii="Bookman Old Style" w:hAnsi="Bookman Old Style" w:cs="Times New Roman"/>
                <w:sz w:val="16"/>
                <w:szCs w:val="16"/>
              </w:rPr>
              <w:t xml:space="preserve"> </w:t>
            </w:r>
            <w:r w:rsidRPr="00286F1C">
              <w:rPr>
                <w:rFonts w:ascii="Bookman Old Style" w:hAnsi="Bookman Old Style" w:cs="Times New Roman"/>
                <w:sz w:val="16"/>
                <w:szCs w:val="16"/>
              </w:rPr>
              <w:t>- Adequação da planta de implantação arquitetônica da edificação no terreno baseada no projeto planialtimétrico;</w:t>
            </w:r>
            <w:r>
              <w:rPr>
                <w:rFonts w:ascii="Bookman Old Style" w:hAnsi="Bookman Old Style" w:cs="Times New Roman"/>
                <w:sz w:val="16"/>
                <w:szCs w:val="16"/>
              </w:rPr>
              <w:t xml:space="preserve">  </w:t>
            </w:r>
          </w:p>
          <w:p w:rsidR="00E75667"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 xml:space="preserve">- Projeto arquitetônico da edificação respeitando os padrões estabelecidos pelo FNDE e contemplando planta de cobertura, plantas baixas, corte longitudinal, corte transversal, </w:t>
            </w:r>
            <w:r w:rsidRPr="00286F1C">
              <w:rPr>
                <w:rFonts w:ascii="Bookman Old Style" w:hAnsi="Bookman Old Style" w:cs="Times New Roman"/>
                <w:sz w:val="16"/>
                <w:szCs w:val="16"/>
              </w:rPr>
              <w:t>fachada,</w:t>
            </w:r>
            <w:r>
              <w:rPr>
                <w:rFonts w:ascii="Bookman Old Style" w:hAnsi="Bookman Old Style" w:cs="Times New Roman"/>
                <w:sz w:val="16"/>
                <w:szCs w:val="16"/>
              </w:rPr>
              <w:t xml:space="preserve"> tabela</w:t>
            </w:r>
            <w:r w:rsidRPr="00286F1C">
              <w:rPr>
                <w:rFonts w:ascii="Bookman Old Style" w:hAnsi="Bookman Old Style" w:cs="Times New Roman"/>
                <w:sz w:val="16"/>
                <w:szCs w:val="16"/>
              </w:rPr>
              <w:t xml:space="preserve"> de estatística</w:t>
            </w:r>
            <w:r w:rsidR="00EB4463">
              <w:rPr>
                <w:rFonts w:ascii="Bookman Old Style" w:hAnsi="Bookman Old Style" w:cs="Times New Roman"/>
                <w:sz w:val="16"/>
                <w:szCs w:val="16"/>
              </w:rPr>
              <w:t>:</w:t>
            </w:r>
          </w:p>
          <w:p w:rsidR="00E75667"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 xml:space="preserve"> – </w:t>
            </w:r>
            <w:r w:rsidRPr="00286F1C">
              <w:rPr>
                <w:rFonts w:ascii="Bookman Old Style" w:hAnsi="Bookman Old Style" w:cs="Times New Roman"/>
                <w:sz w:val="16"/>
                <w:szCs w:val="16"/>
              </w:rPr>
              <w:t>Incluindo</w:t>
            </w:r>
            <w:r w:rsidRPr="00286F1C">
              <w:rPr>
                <w:rFonts w:ascii="Bookman Old Style" w:hAnsi="Bookman Old Style" w:cs="Times New Roman"/>
                <w:sz w:val="16"/>
                <w:szCs w:val="16"/>
              </w:rPr>
              <w:t xml:space="preserve"> ART;</w:t>
            </w:r>
            <w:r>
              <w:rPr>
                <w:rFonts w:ascii="Bookman Old Style" w:hAnsi="Bookman Old Style" w:cs="Times New Roman"/>
                <w:sz w:val="16"/>
                <w:szCs w:val="16"/>
              </w:rPr>
              <w:t xml:space="preserve"> </w:t>
            </w:r>
          </w:p>
          <w:p w:rsidR="00E75667" w:rsidRDefault="00E75667" w:rsidP="00CF19C6">
            <w:pPr>
              <w:rPr>
                <w:rFonts w:ascii="Bookman Old Style" w:hAnsi="Bookman Old Style" w:cs="Times New Roman"/>
                <w:sz w:val="16"/>
                <w:szCs w:val="16"/>
              </w:rPr>
            </w:pPr>
            <w:r>
              <w:rPr>
                <w:rFonts w:ascii="Bookman Old Style" w:hAnsi="Bookman Old Style" w:cs="Times New Roman"/>
                <w:sz w:val="16"/>
                <w:szCs w:val="16"/>
              </w:rPr>
              <w:t xml:space="preserve"> </w:t>
            </w:r>
            <w:r w:rsidRPr="00286F1C">
              <w:rPr>
                <w:rFonts w:ascii="Bookman Old Style" w:hAnsi="Bookman Old Style" w:cs="Times New Roman"/>
                <w:sz w:val="16"/>
                <w:szCs w:val="16"/>
              </w:rPr>
              <w:t>- Projeto de paisagismo</w:t>
            </w:r>
          </w:p>
          <w:p w:rsidR="00E75667"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 xml:space="preserve"> – </w:t>
            </w:r>
            <w:r w:rsidRPr="00286F1C">
              <w:rPr>
                <w:rFonts w:ascii="Bookman Old Style" w:hAnsi="Bookman Old Style" w:cs="Times New Roman"/>
                <w:sz w:val="16"/>
                <w:szCs w:val="16"/>
              </w:rPr>
              <w:t>Incluindo</w:t>
            </w:r>
            <w:r w:rsidRPr="00286F1C">
              <w:rPr>
                <w:rFonts w:ascii="Bookman Old Style" w:hAnsi="Bookman Old Style" w:cs="Times New Roman"/>
                <w:sz w:val="16"/>
                <w:szCs w:val="16"/>
              </w:rPr>
              <w:t xml:space="preserve"> ART;</w:t>
            </w:r>
            <w:r>
              <w:rPr>
                <w:rFonts w:ascii="Bookman Old Style" w:hAnsi="Bookman Old Style" w:cs="Times New Roman"/>
                <w:sz w:val="16"/>
                <w:szCs w:val="16"/>
              </w:rPr>
              <w:t xml:space="preserve"> </w:t>
            </w:r>
          </w:p>
          <w:p w:rsidR="00E75667" w:rsidRDefault="00E75667" w:rsidP="00CF19C6">
            <w:pPr>
              <w:rPr>
                <w:rFonts w:ascii="Bookman Old Style" w:hAnsi="Bookman Old Style" w:cs="Times New Roman"/>
                <w:sz w:val="16"/>
                <w:szCs w:val="16"/>
              </w:rPr>
            </w:pPr>
            <w:r>
              <w:rPr>
                <w:rFonts w:ascii="Bookman Old Style" w:hAnsi="Bookman Old Style" w:cs="Times New Roman"/>
                <w:sz w:val="16"/>
                <w:szCs w:val="16"/>
              </w:rPr>
              <w:t xml:space="preserve"> </w:t>
            </w:r>
            <w:r w:rsidRPr="00286F1C">
              <w:rPr>
                <w:rFonts w:ascii="Bookman Old Style" w:hAnsi="Bookman Old Style" w:cs="Times New Roman"/>
                <w:sz w:val="16"/>
                <w:szCs w:val="16"/>
              </w:rPr>
              <w:t>- Projeto de iluminação externa</w:t>
            </w:r>
          </w:p>
          <w:p w:rsidR="00E75667"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 xml:space="preserve"> – </w:t>
            </w:r>
            <w:r w:rsidRPr="00286F1C">
              <w:rPr>
                <w:rFonts w:ascii="Bookman Old Style" w:hAnsi="Bookman Old Style" w:cs="Times New Roman"/>
                <w:sz w:val="16"/>
                <w:szCs w:val="16"/>
              </w:rPr>
              <w:t>Incluindo</w:t>
            </w:r>
            <w:r w:rsidRPr="00286F1C">
              <w:rPr>
                <w:rFonts w:ascii="Bookman Old Style" w:hAnsi="Bookman Old Style" w:cs="Times New Roman"/>
                <w:sz w:val="16"/>
                <w:szCs w:val="16"/>
              </w:rPr>
              <w:t xml:space="preserve"> ART;</w:t>
            </w:r>
            <w:r>
              <w:rPr>
                <w:rFonts w:ascii="Bookman Old Style" w:hAnsi="Bookman Old Style" w:cs="Times New Roman"/>
                <w:sz w:val="16"/>
                <w:szCs w:val="16"/>
              </w:rPr>
              <w:t xml:space="preserve"> </w:t>
            </w:r>
          </w:p>
          <w:p w:rsidR="00E75667" w:rsidRDefault="00E75667" w:rsidP="00CF19C6">
            <w:pPr>
              <w:rPr>
                <w:rFonts w:ascii="Bookman Old Style" w:hAnsi="Bookman Old Style" w:cs="Times New Roman"/>
                <w:sz w:val="16"/>
                <w:szCs w:val="16"/>
              </w:rPr>
            </w:pPr>
            <w:r>
              <w:rPr>
                <w:rFonts w:ascii="Bookman Old Style" w:hAnsi="Bookman Old Style" w:cs="Times New Roman"/>
                <w:sz w:val="16"/>
                <w:szCs w:val="16"/>
              </w:rPr>
              <w:t xml:space="preserve"> </w:t>
            </w:r>
            <w:r w:rsidRPr="00286F1C">
              <w:rPr>
                <w:rFonts w:ascii="Bookman Old Style" w:hAnsi="Bookman Old Style" w:cs="Times New Roman"/>
                <w:sz w:val="16"/>
                <w:szCs w:val="16"/>
              </w:rPr>
              <w:t xml:space="preserve">- Projeto de movimentação de solo </w:t>
            </w:r>
            <w:r w:rsidRPr="00286F1C">
              <w:rPr>
                <w:rFonts w:ascii="Bookman Old Style" w:hAnsi="Bookman Old Style" w:cs="Times New Roman"/>
                <w:sz w:val="16"/>
                <w:szCs w:val="16"/>
              </w:rPr>
              <w:t>indicando</w:t>
            </w:r>
            <w:r>
              <w:rPr>
                <w:rFonts w:ascii="Bookman Old Style" w:hAnsi="Bookman Old Style" w:cs="Times New Roman"/>
                <w:sz w:val="16"/>
                <w:szCs w:val="16"/>
              </w:rPr>
              <w:t xml:space="preserve"> níveis</w:t>
            </w:r>
            <w:r w:rsidRPr="00286F1C">
              <w:rPr>
                <w:rFonts w:ascii="Bookman Old Style" w:hAnsi="Bookman Old Style" w:cs="Times New Roman"/>
                <w:sz w:val="16"/>
                <w:szCs w:val="16"/>
              </w:rPr>
              <w:t xml:space="preserve">, platôs, curvas, muros necessários </w:t>
            </w:r>
          </w:p>
          <w:p w:rsidR="00E75667"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 xml:space="preserve">– </w:t>
            </w:r>
            <w:r w:rsidRPr="00286F1C">
              <w:rPr>
                <w:rFonts w:ascii="Bookman Old Style" w:hAnsi="Bookman Old Style" w:cs="Times New Roman"/>
                <w:sz w:val="16"/>
                <w:szCs w:val="16"/>
              </w:rPr>
              <w:t>Incluindo</w:t>
            </w:r>
            <w:r w:rsidRPr="00286F1C">
              <w:rPr>
                <w:rFonts w:ascii="Bookman Old Style" w:hAnsi="Bookman Old Style" w:cs="Times New Roman"/>
                <w:sz w:val="16"/>
                <w:szCs w:val="16"/>
              </w:rPr>
              <w:t xml:space="preserve"> ART;</w:t>
            </w:r>
            <w:r>
              <w:rPr>
                <w:rFonts w:ascii="Bookman Old Style" w:hAnsi="Bookman Old Style" w:cs="Times New Roman"/>
                <w:sz w:val="16"/>
                <w:szCs w:val="16"/>
              </w:rPr>
              <w:t xml:space="preserve"> </w:t>
            </w:r>
          </w:p>
          <w:p w:rsidR="00E75667" w:rsidRDefault="00E75667" w:rsidP="00CF19C6">
            <w:pPr>
              <w:rPr>
                <w:rFonts w:ascii="Bookman Old Style" w:hAnsi="Bookman Old Style" w:cs="Times New Roman"/>
                <w:sz w:val="16"/>
                <w:szCs w:val="16"/>
              </w:rPr>
            </w:pPr>
            <w:r>
              <w:rPr>
                <w:rFonts w:ascii="Bookman Old Style" w:hAnsi="Bookman Old Style" w:cs="Times New Roman"/>
                <w:sz w:val="16"/>
                <w:szCs w:val="16"/>
              </w:rPr>
              <w:t xml:space="preserve"> </w:t>
            </w:r>
            <w:r w:rsidRPr="00286F1C">
              <w:rPr>
                <w:rFonts w:ascii="Bookman Old Style" w:hAnsi="Bookman Old Style" w:cs="Times New Roman"/>
                <w:sz w:val="16"/>
                <w:szCs w:val="16"/>
              </w:rPr>
              <w:t>- Projeto de passarela interligando as edificações</w:t>
            </w:r>
          </w:p>
          <w:p w:rsidR="00E75667"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 xml:space="preserve"> – </w:t>
            </w:r>
            <w:r w:rsidRPr="00286F1C">
              <w:rPr>
                <w:rFonts w:ascii="Bookman Old Style" w:hAnsi="Bookman Old Style" w:cs="Times New Roman"/>
                <w:sz w:val="16"/>
                <w:szCs w:val="16"/>
              </w:rPr>
              <w:t>Incluindo</w:t>
            </w:r>
            <w:r w:rsidRPr="00286F1C">
              <w:rPr>
                <w:rFonts w:ascii="Bookman Old Style" w:hAnsi="Bookman Old Style" w:cs="Times New Roman"/>
                <w:sz w:val="16"/>
                <w:szCs w:val="16"/>
              </w:rPr>
              <w:t xml:space="preserve"> ART;</w:t>
            </w:r>
          </w:p>
          <w:p w:rsidR="00E75667" w:rsidRDefault="00E75667" w:rsidP="00CF19C6">
            <w:pPr>
              <w:rPr>
                <w:rFonts w:ascii="Bookman Old Style" w:hAnsi="Bookman Old Style" w:cs="Times New Roman"/>
                <w:sz w:val="16"/>
                <w:szCs w:val="16"/>
              </w:rPr>
            </w:pPr>
            <w:r>
              <w:rPr>
                <w:rFonts w:ascii="Bookman Old Style" w:hAnsi="Bookman Old Style" w:cs="Times New Roman"/>
                <w:sz w:val="16"/>
                <w:szCs w:val="16"/>
              </w:rPr>
              <w:lastRenderedPageBreak/>
              <w:t xml:space="preserve">  </w:t>
            </w:r>
            <w:r w:rsidRPr="00286F1C">
              <w:rPr>
                <w:rFonts w:ascii="Bookman Old Style" w:hAnsi="Bookman Old Style" w:cs="Times New Roman"/>
                <w:sz w:val="16"/>
                <w:szCs w:val="16"/>
              </w:rPr>
              <w:t>- Projeto de passeios permitindo acesso as edificações e garantindo acessibilidade</w:t>
            </w:r>
          </w:p>
          <w:p w:rsidR="00E75667"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 xml:space="preserve"> –</w:t>
            </w:r>
            <w:r w:rsidRPr="00286F1C">
              <w:rPr>
                <w:rFonts w:ascii="Bookman Old Style" w:hAnsi="Bookman Old Style" w:cs="Times New Roman"/>
                <w:sz w:val="16"/>
                <w:szCs w:val="16"/>
              </w:rPr>
              <w:t>Incluindo</w:t>
            </w:r>
            <w:r w:rsidRPr="00286F1C">
              <w:rPr>
                <w:rFonts w:ascii="Bookman Old Style" w:hAnsi="Bookman Old Style" w:cs="Times New Roman"/>
                <w:sz w:val="16"/>
                <w:szCs w:val="16"/>
              </w:rPr>
              <w:t xml:space="preserve"> ART;</w:t>
            </w:r>
            <w:r>
              <w:rPr>
                <w:rFonts w:ascii="Bookman Old Style" w:hAnsi="Bookman Old Style" w:cs="Times New Roman"/>
                <w:sz w:val="16"/>
                <w:szCs w:val="16"/>
              </w:rPr>
              <w:t xml:space="preserve"> </w:t>
            </w:r>
          </w:p>
          <w:p w:rsidR="00E75667" w:rsidRDefault="00E75667" w:rsidP="00CF19C6">
            <w:pPr>
              <w:rPr>
                <w:rFonts w:ascii="Bookman Old Style" w:hAnsi="Bookman Old Style" w:cs="Times New Roman"/>
                <w:sz w:val="16"/>
                <w:szCs w:val="16"/>
              </w:rPr>
            </w:pPr>
            <w:r>
              <w:rPr>
                <w:rFonts w:ascii="Bookman Old Style" w:hAnsi="Bookman Old Style" w:cs="Times New Roman"/>
                <w:sz w:val="16"/>
                <w:szCs w:val="16"/>
              </w:rPr>
              <w:t xml:space="preserve"> </w:t>
            </w:r>
            <w:r w:rsidRPr="00286F1C">
              <w:rPr>
                <w:rFonts w:ascii="Bookman Old Style" w:hAnsi="Bookman Old Style" w:cs="Times New Roman"/>
                <w:sz w:val="16"/>
                <w:szCs w:val="16"/>
              </w:rPr>
              <w:t>- Projeto de calçadas nas ruas no entorno da escola</w:t>
            </w:r>
          </w:p>
          <w:p w:rsidR="00E75667"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 xml:space="preserve"> – </w:t>
            </w:r>
            <w:r w:rsidR="00EB4463" w:rsidRPr="00286F1C">
              <w:rPr>
                <w:rFonts w:ascii="Bookman Old Style" w:hAnsi="Bookman Old Style" w:cs="Times New Roman"/>
                <w:sz w:val="16"/>
                <w:szCs w:val="16"/>
              </w:rPr>
              <w:t>Incluindo</w:t>
            </w:r>
            <w:r w:rsidRPr="00286F1C">
              <w:rPr>
                <w:rFonts w:ascii="Bookman Old Style" w:hAnsi="Bookman Old Style" w:cs="Times New Roman"/>
                <w:sz w:val="16"/>
                <w:szCs w:val="16"/>
              </w:rPr>
              <w:t xml:space="preserve"> ART</w:t>
            </w:r>
          </w:p>
          <w:p w:rsidR="00E75667" w:rsidRDefault="00E75667" w:rsidP="00CF19C6">
            <w:pPr>
              <w:rPr>
                <w:rFonts w:ascii="Bookman Old Style" w:hAnsi="Bookman Old Style" w:cs="Times New Roman"/>
                <w:sz w:val="16"/>
                <w:szCs w:val="16"/>
              </w:rPr>
            </w:pPr>
            <w:r>
              <w:rPr>
                <w:rFonts w:ascii="Bookman Old Style" w:hAnsi="Bookman Old Style" w:cs="Times New Roman"/>
                <w:sz w:val="16"/>
                <w:szCs w:val="16"/>
              </w:rPr>
              <w:t xml:space="preserve"> </w:t>
            </w:r>
            <w:r w:rsidRPr="00286F1C">
              <w:rPr>
                <w:rFonts w:ascii="Bookman Old Style" w:hAnsi="Bookman Old Style" w:cs="Times New Roman"/>
                <w:sz w:val="16"/>
                <w:szCs w:val="16"/>
              </w:rPr>
              <w:t>- Relatório fotográfico da área de intervenção;</w:t>
            </w:r>
            <w:r>
              <w:rPr>
                <w:rFonts w:ascii="Bookman Old Style" w:hAnsi="Bookman Old Style" w:cs="Times New Roman"/>
                <w:sz w:val="16"/>
                <w:szCs w:val="16"/>
              </w:rPr>
              <w:t xml:space="preserve"> </w:t>
            </w:r>
          </w:p>
          <w:p w:rsidR="00E75667" w:rsidRDefault="00E75667" w:rsidP="00CF19C6">
            <w:pPr>
              <w:rPr>
                <w:rFonts w:ascii="Bookman Old Style" w:hAnsi="Bookman Old Style" w:cs="Times New Roman"/>
                <w:sz w:val="16"/>
                <w:szCs w:val="16"/>
              </w:rPr>
            </w:pPr>
            <w:r>
              <w:rPr>
                <w:rFonts w:ascii="Bookman Old Style" w:hAnsi="Bookman Old Style" w:cs="Times New Roman"/>
                <w:sz w:val="16"/>
                <w:szCs w:val="16"/>
              </w:rPr>
              <w:t xml:space="preserve"> </w:t>
            </w:r>
            <w:r w:rsidRPr="00286F1C">
              <w:rPr>
                <w:rFonts w:ascii="Bookman Old Style" w:hAnsi="Bookman Old Style" w:cs="Times New Roman"/>
                <w:sz w:val="16"/>
                <w:szCs w:val="16"/>
              </w:rPr>
              <w:t>- Memorial de justificativas para implantação da escola;</w:t>
            </w:r>
            <w:r>
              <w:rPr>
                <w:rFonts w:ascii="Bookman Old Style" w:hAnsi="Bookman Old Style" w:cs="Times New Roman"/>
                <w:sz w:val="16"/>
                <w:szCs w:val="16"/>
              </w:rPr>
              <w:t xml:space="preserve">  </w:t>
            </w:r>
          </w:p>
          <w:p w:rsidR="00E75667"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 Planilha de áreas;</w:t>
            </w:r>
          </w:p>
          <w:p w:rsidR="00E75667" w:rsidRPr="00286F1C" w:rsidRDefault="00E75667" w:rsidP="00CF19C6">
            <w:pPr>
              <w:rPr>
                <w:rFonts w:ascii="Bookman Old Style" w:hAnsi="Bookman Old Style" w:cs="Times New Roman"/>
                <w:sz w:val="16"/>
                <w:szCs w:val="16"/>
              </w:rPr>
            </w:pPr>
            <w:r>
              <w:rPr>
                <w:rFonts w:ascii="Bookman Old Style" w:hAnsi="Bookman Old Style" w:cs="Times New Roman"/>
                <w:sz w:val="16"/>
                <w:szCs w:val="16"/>
              </w:rPr>
              <w:t xml:space="preserve"> </w:t>
            </w:r>
            <w:r w:rsidRPr="00286F1C">
              <w:rPr>
                <w:rFonts w:ascii="Bookman Old Style" w:hAnsi="Bookman Old Style" w:cs="Times New Roman"/>
                <w:sz w:val="16"/>
                <w:szCs w:val="16"/>
              </w:rPr>
              <w:t>- Memorial descritivo da edificação.</w:t>
            </w:r>
            <w:r>
              <w:rPr>
                <w:rFonts w:ascii="Bookman Old Style" w:hAnsi="Bookman Old Style" w:cs="Times New Roman"/>
                <w:sz w:val="16"/>
                <w:szCs w:val="16"/>
              </w:rPr>
              <w:t xml:space="preserve">  </w:t>
            </w:r>
            <w:r w:rsidRPr="00286F1C">
              <w:rPr>
                <w:rFonts w:ascii="Bookman Old Style" w:hAnsi="Bookman Old Style" w:cs="Times New Roman"/>
                <w:sz w:val="16"/>
                <w:szCs w:val="16"/>
              </w:rPr>
              <w:t xml:space="preserve"> </w:t>
            </w:r>
          </w:p>
        </w:tc>
        <w:tc>
          <w:tcPr>
            <w:tcW w:w="992" w:type="dxa"/>
            <w:shd w:val="clear" w:color="auto" w:fill="FFFFFF"/>
          </w:tcPr>
          <w:p w:rsidR="00E75667" w:rsidRPr="00286F1C" w:rsidRDefault="00E75667" w:rsidP="00CF19C6">
            <w:pPr>
              <w:rPr>
                <w:rFonts w:ascii="Bookman Old Style" w:hAnsi="Bookman Old Style" w:cs="Times New Roman"/>
                <w:sz w:val="16"/>
                <w:szCs w:val="16"/>
              </w:rPr>
            </w:pPr>
          </w:p>
        </w:tc>
        <w:tc>
          <w:tcPr>
            <w:tcW w:w="992" w:type="dxa"/>
            <w:shd w:val="clear" w:color="auto" w:fill="FFFFFF"/>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UN</w:t>
            </w:r>
          </w:p>
        </w:tc>
        <w:tc>
          <w:tcPr>
            <w:tcW w:w="1134" w:type="dxa"/>
            <w:shd w:val="clear" w:color="auto" w:fill="FFFFFF"/>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1,00</w:t>
            </w:r>
          </w:p>
        </w:tc>
        <w:tc>
          <w:tcPr>
            <w:tcW w:w="993" w:type="dxa"/>
            <w:shd w:val="clear" w:color="auto" w:fill="FFFFFF"/>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34.000,00</w:t>
            </w:r>
          </w:p>
        </w:tc>
        <w:tc>
          <w:tcPr>
            <w:tcW w:w="1033" w:type="dxa"/>
            <w:shd w:val="clear" w:color="auto" w:fill="FFFFFF"/>
          </w:tcPr>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34.000,00</w:t>
            </w:r>
          </w:p>
        </w:tc>
      </w:tr>
      <w:tr w:rsidR="00E75667" w:rsidRPr="00286F1C" w:rsidTr="00CF19C6">
        <w:tc>
          <w:tcPr>
            <w:tcW w:w="8923" w:type="dxa"/>
            <w:gridSpan w:val="8"/>
            <w:shd w:val="clear" w:color="auto" w:fill="FFFFFF"/>
          </w:tcPr>
          <w:p w:rsidR="00E75667" w:rsidRPr="00286F1C" w:rsidRDefault="00E75667" w:rsidP="00CF19C6">
            <w:pPr>
              <w:rPr>
                <w:rFonts w:ascii="Bookman Old Style" w:hAnsi="Bookman Old Style" w:cs="Times New Roman"/>
                <w:sz w:val="16"/>
                <w:szCs w:val="16"/>
              </w:rPr>
            </w:pPr>
          </w:p>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TOTAL</w:t>
            </w:r>
          </w:p>
        </w:tc>
        <w:tc>
          <w:tcPr>
            <w:tcW w:w="1033" w:type="dxa"/>
            <w:shd w:val="clear" w:color="auto" w:fill="FFFFFF"/>
          </w:tcPr>
          <w:p w:rsidR="00E75667" w:rsidRPr="00286F1C" w:rsidRDefault="00E75667" w:rsidP="00CF19C6">
            <w:pPr>
              <w:rPr>
                <w:rFonts w:ascii="Bookman Old Style" w:hAnsi="Bookman Old Style" w:cs="Times New Roman"/>
                <w:sz w:val="16"/>
                <w:szCs w:val="16"/>
              </w:rPr>
            </w:pPr>
          </w:p>
          <w:p w:rsidR="00E75667" w:rsidRPr="00286F1C" w:rsidRDefault="00E75667" w:rsidP="00CF19C6">
            <w:pPr>
              <w:rPr>
                <w:rFonts w:ascii="Bookman Old Style" w:hAnsi="Bookman Old Style" w:cs="Times New Roman"/>
                <w:sz w:val="16"/>
                <w:szCs w:val="16"/>
              </w:rPr>
            </w:pPr>
            <w:r w:rsidRPr="00286F1C">
              <w:rPr>
                <w:rFonts w:ascii="Bookman Old Style" w:hAnsi="Bookman Old Style" w:cs="Times New Roman"/>
                <w:sz w:val="16"/>
                <w:szCs w:val="16"/>
              </w:rPr>
              <w:t>34.000,00</w:t>
            </w:r>
          </w:p>
        </w:tc>
      </w:tr>
    </w:tbl>
    <w:p w:rsidR="00E75667" w:rsidRPr="00E75667" w:rsidRDefault="00E75667" w:rsidP="00E75667">
      <w:pPr>
        <w:spacing w:before="120" w:after="120" w:line="276" w:lineRule="auto"/>
        <w:jc w:val="both"/>
        <w:rPr>
          <w:rFonts w:ascii="Times New Roman" w:eastAsia="Calibri" w:hAnsi="Times New Roman" w:cs="Times New Roman"/>
          <w:szCs w:val="20"/>
          <w:lang w:eastAsia="en-US"/>
        </w:rPr>
      </w:pPr>
    </w:p>
    <w:p w:rsidR="00E75667" w:rsidRPr="00E75667" w:rsidRDefault="00E75667" w:rsidP="00E75667">
      <w:pPr>
        <w:pStyle w:val="PargrafodaLista"/>
        <w:numPr>
          <w:ilvl w:val="2"/>
          <w:numId w:val="1"/>
        </w:numPr>
        <w:spacing w:before="120" w:after="120" w:line="276" w:lineRule="auto"/>
        <w:ind w:left="0"/>
        <w:jc w:val="both"/>
        <w:rPr>
          <w:rFonts w:ascii="Times New Roman" w:eastAsia="Calibri" w:hAnsi="Times New Roman" w:cs="Times New Roman"/>
          <w:szCs w:val="20"/>
          <w:lang w:val="x-none" w:eastAsia="en-US"/>
        </w:rPr>
      </w:pPr>
      <w:r w:rsidRPr="00E75667">
        <w:rPr>
          <w:rFonts w:ascii="Times New Roman" w:eastAsia="Calibri" w:hAnsi="Times New Roman" w:cs="Times New Roman"/>
          <w:szCs w:val="20"/>
          <w:lang w:eastAsia="en-US"/>
        </w:rPr>
        <w:t xml:space="preserve">São anexos a este instrumento e vinculam </w:t>
      </w:r>
      <w:r w:rsidR="00EB4463" w:rsidRPr="00E75667">
        <w:rPr>
          <w:rFonts w:ascii="Times New Roman" w:eastAsia="Calibri" w:hAnsi="Times New Roman" w:cs="Times New Roman"/>
          <w:szCs w:val="20"/>
          <w:lang w:eastAsia="en-US"/>
        </w:rPr>
        <w:t>está</w:t>
      </w:r>
      <w:r w:rsidRPr="00E75667">
        <w:rPr>
          <w:rFonts w:ascii="Times New Roman" w:eastAsia="Calibri" w:hAnsi="Times New Roman" w:cs="Times New Roman"/>
          <w:szCs w:val="20"/>
          <w:lang w:eastAsia="en-US"/>
        </w:rPr>
        <w:t xml:space="preserve"> contratação, independentemente de transcrição:</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val="x-none" w:eastAsia="en-US"/>
        </w:rPr>
      </w:pPr>
      <w:r w:rsidRPr="00E75667">
        <w:rPr>
          <w:rFonts w:ascii="Times New Roman" w:eastAsia="Calibri" w:hAnsi="Times New Roman" w:cs="Times New Roman"/>
          <w:szCs w:val="20"/>
          <w:lang w:eastAsia="en-US"/>
        </w:rPr>
        <w:t>O Termo de Referência que embasou a contratação;</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val="x-none" w:eastAsia="en-US"/>
        </w:rPr>
      </w:pPr>
      <w:r w:rsidRPr="00E75667">
        <w:rPr>
          <w:rFonts w:ascii="Times New Roman" w:eastAsia="Calibri" w:hAnsi="Times New Roman" w:cs="Times New Roman"/>
          <w:szCs w:val="20"/>
          <w:lang w:eastAsia="en-US"/>
        </w:rPr>
        <w:t>O Edital de Licitação, a Autorização de Contratação Direta e/ou o Aviso de Dispensa Eletrônica, caso existentes;</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val="x-none" w:eastAsia="en-US"/>
        </w:rPr>
      </w:pPr>
      <w:r w:rsidRPr="00E75667">
        <w:rPr>
          <w:rFonts w:ascii="Times New Roman" w:eastAsia="Calibri" w:hAnsi="Times New Roman" w:cs="Times New Roman"/>
          <w:szCs w:val="20"/>
          <w:lang w:eastAsia="en-US"/>
        </w:rPr>
        <w:t>A Proposta do Contratado;</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val="x-none" w:eastAsia="en-US"/>
        </w:rPr>
      </w:pPr>
      <w:r w:rsidRPr="00E75667">
        <w:rPr>
          <w:rFonts w:ascii="Times New Roman" w:eastAsia="Calibri" w:hAnsi="Times New Roman" w:cs="Times New Roman"/>
          <w:szCs w:val="20"/>
          <w:lang w:eastAsia="en-US"/>
        </w:rPr>
        <w:t>Eventuais anexos dos documentos supracitados.</w:t>
      </w:r>
    </w:p>
    <w:p w:rsidR="00E75667" w:rsidRPr="00E75667" w:rsidRDefault="00E75667" w:rsidP="00E75667">
      <w:pPr>
        <w:pStyle w:val="Nivel01Titulo"/>
        <w:tabs>
          <w:tab w:val="clear" w:pos="360"/>
        </w:tabs>
        <w:ind w:left="360" w:hanging="360"/>
        <w:rPr>
          <w:rFonts w:ascii="Times New Roman" w:hAnsi="Times New Roman"/>
          <w:i/>
        </w:rPr>
      </w:pPr>
      <w:r w:rsidRPr="00E75667">
        <w:rPr>
          <w:rFonts w:ascii="Times New Roman" w:hAnsi="Times New Roman"/>
          <w:color w:val="auto"/>
        </w:rPr>
        <w:t>CLÁUSULA SEGUNDA – VIGÊNCIA E PRORROGAÇÃO.</w:t>
      </w:r>
    </w:p>
    <w:p w:rsidR="00E75667" w:rsidRPr="00E75667" w:rsidRDefault="00E75667" w:rsidP="00E75667">
      <w:pPr>
        <w:pStyle w:val="PargrafodaLista"/>
        <w:numPr>
          <w:ilvl w:val="1"/>
          <w:numId w:val="9"/>
        </w:numPr>
        <w:spacing w:before="120" w:after="120" w:line="276" w:lineRule="auto"/>
        <w:jc w:val="both"/>
        <w:rPr>
          <w:rFonts w:ascii="Times New Roman" w:eastAsia="Calibri" w:hAnsi="Times New Roman" w:cs="Times New Roman"/>
          <w:bCs/>
          <w:szCs w:val="20"/>
          <w:lang w:eastAsia="en-US"/>
        </w:rPr>
      </w:pPr>
      <w:r w:rsidRPr="00E75667">
        <w:rPr>
          <w:rFonts w:ascii="Times New Roman" w:eastAsia="Calibri" w:hAnsi="Times New Roman" w:cs="Times New Roman"/>
          <w:bCs/>
          <w:szCs w:val="20"/>
          <w:lang w:eastAsia="en-US"/>
        </w:rPr>
        <w:t>O prazo de vigência da contratação é de 12(doze) meses contados do</w:t>
      </w:r>
      <w:r w:rsidR="00EB4463">
        <w:rPr>
          <w:rFonts w:ascii="Times New Roman" w:eastAsia="Calibri" w:hAnsi="Times New Roman" w:cs="Times New Roman"/>
          <w:bCs/>
          <w:szCs w:val="20"/>
          <w:lang w:eastAsia="en-US"/>
        </w:rPr>
        <w:t xml:space="preserve"> </w:t>
      </w:r>
      <w:r w:rsidRPr="00E75667">
        <w:rPr>
          <w:rFonts w:ascii="Times New Roman" w:eastAsia="Calibri" w:hAnsi="Times New Roman" w:cs="Times New Roman"/>
          <w:bCs/>
          <w:szCs w:val="20"/>
          <w:lang w:eastAsia="en-US"/>
        </w:rPr>
        <w:t>(a) assinatura do contrato, na forma do artigo 105 da Lei n° 14.133/2021.</w:t>
      </w:r>
    </w:p>
    <w:p w:rsidR="00E75667" w:rsidRPr="00E75667" w:rsidRDefault="00E75667" w:rsidP="00E75667">
      <w:pPr>
        <w:pStyle w:val="Nivel01Titulo"/>
        <w:tabs>
          <w:tab w:val="clear" w:pos="360"/>
        </w:tabs>
        <w:ind w:left="360" w:hanging="360"/>
        <w:rPr>
          <w:rFonts w:ascii="Times New Roman" w:hAnsi="Times New Roman"/>
          <w:color w:val="auto"/>
        </w:rPr>
      </w:pPr>
      <w:r w:rsidRPr="00E75667">
        <w:rPr>
          <w:rFonts w:ascii="Times New Roman" w:hAnsi="Times New Roman"/>
          <w:color w:val="auto"/>
        </w:rPr>
        <w:t>CLÁUSULA TERCEIRA – MODELOS DE EXECUÇÃO E GESTÃO CONTRATUAIS (art. 92, IV, VII e XVIII)</w:t>
      </w:r>
    </w:p>
    <w:p w:rsidR="00311C26" w:rsidRPr="00311C26" w:rsidRDefault="00311C26" w:rsidP="00311C26">
      <w:pPr>
        <w:numPr>
          <w:ilvl w:val="1"/>
          <w:numId w:val="1"/>
        </w:numPr>
        <w:spacing w:before="120" w:after="120" w:line="276" w:lineRule="auto"/>
        <w:jc w:val="both"/>
        <w:rPr>
          <w:rFonts w:ascii="Times New Roman" w:eastAsia="Calibri" w:hAnsi="Times New Roman" w:cs="Times New Roman"/>
          <w:szCs w:val="20"/>
          <w:lang w:eastAsia="en-US"/>
        </w:rPr>
      </w:pPr>
      <w:r>
        <w:rPr>
          <w:rFonts w:ascii="Times New Roman" w:eastAsia="Calibri" w:hAnsi="Times New Roman" w:cs="Times New Roman"/>
          <w:szCs w:val="20"/>
          <w:lang w:eastAsia="en-US"/>
        </w:rPr>
        <w:t xml:space="preserve">A </w:t>
      </w:r>
      <w:r w:rsidRPr="00311C26">
        <w:rPr>
          <w:rFonts w:ascii="Times New Roman" w:eastAsia="Calibri" w:hAnsi="Times New Roman" w:cs="Times New Roman"/>
          <w:szCs w:val="20"/>
          <w:lang w:eastAsia="en-US"/>
        </w:rPr>
        <w:t>execução do objeto para a contratação de empresa para elaboração de projetos, laudos, sondagem, documentos e levantamento planialtimétrico para a elaboração de levantamento topográfico com área aproximada de 4.000,00 m², na rua Carlos Gardel em Santo Antônio do Sudoeste – PR, em conformidade com o Art. 6º, inciso XXIII, alínea 'e', da Lei nº 14.133/2021, será estruturado da seguinte maneira:</w:t>
      </w:r>
    </w:p>
    <w:p w:rsidR="00311C26" w:rsidRPr="00311C26" w:rsidRDefault="00311C26" w:rsidP="00311C26">
      <w:pPr>
        <w:numPr>
          <w:ilvl w:val="1"/>
          <w:numId w:val="1"/>
        </w:numPr>
        <w:spacing w:before="120" w:after="120" w:line="276" w:lineRule="auto"/>
        <w:jc w:val="both"/>
        <w:rPr>
          <w:rFonts w:ascii="Times New Roman" w:eastAsia="Calibri" w:hAnsi="Times New Roman" w:cs="Times New Roman"/>
          <w:szCs w:val="20"/>
          <w:lang w:eastAsia="en-US"/>
        </w:rPr>
      </w:pPr>
      <w:r w:rsidRPr="00311C26">
        <w:rPr>
          <w:rFonts w:ascii="Times New Roman" w:eastAsia="Calibri" w:hAnsi="Times New Roman" w:cs="Times New Roman"/>
          <w:szCs w:val="20"/>
          <w:lang w:eastAsia="en-US"/>
        </w:rPr>
        <w:t>Coleta de informações necessárias para a elaboração dos projetos, considerando as necessidades educacionais, regulamentações locais e especificidades do terreno.</w:t>
      </w:r>
    </w:p>
    <w:p w:rsidR="00311C26" w:rsidRPr="00311C26" w:rsidRDefault="00311C26" w:rsidP="00311C26">
      <w:pPr>
        <w:numPr>
          <w:ilvl w:val="1"/>
          <w:numId w:val="1"/>
        </w:numPr>
        <w:spacing w:before="120" w:after="120" w:line="276" w:lineRule="auto"/>
        <w:jc w:val="both"/>
        <w:rPr>
          <w:rFonts w:ascii="Times New Roman" w:eastAsia="Calibri" w:hAnsi="Times New Roman" w:cs="Times New Roman"/>
          <w:szCs w:val="20"/>
          <w:lang w:eastAsia="en-US"/>
        </w:rPr>
      </w:pPr>
      <w:r w:rsidRPr="00311C26">
        <w:rPr>
          <w:rFonts w:ascii="Times New Roman" w:eastAsia="Calibri" w:hAnsi="Times New Roman" w:cs="Times New Roman"/>
          <w:szCs w:val="20"/>
          <w:lang w:eastAsia="en-US"/>
        </w:rPr>
        <w:t>Elaboração de toda a documentação técnica necessária para a regularização junto aos órgãos competentes.</w:t>
      </w:r>
    </w:p>
    <w:p w:rsidR="00311C26" w:rsidRPr="00311C26" w:rsidRDefault="00311C26" w:rsidP="00311C26">
      <w:pPr>
        <w:numPr>
          <w:ilvl w:val="1"/>
          <w:numId w:val="1"/>
        </w:numPr>
        <w:spacing w:before="120" w:after="120" w:line="276" w:lineRule="auto"/>
        <w:jc w:val="both"/>
        <w:rPr>
          <w:rFonts w:ascii="Times New Roman" w:eastAsia="Calibri" w:hAnsi="Times New Roman" w:cs="Times New Roman"/>
          <w:szCs w:val="20"/>
          <w:lang w:eastAsia="en-US"/>
        </w:rPr>
      </w:pPr>
      <w:r w:rsidRPr="00311C26">
        <w:rPr>
          <w:rFonts w:ascii="Times New Roman" w:eastAsia="Calibri" w:hAnsi="Times New Roman" w:cs="Times New Roman"/>
          <w:szCs w:val="20"/>
          <w:lang w:eastAsia="en-US"/>
        </w:rPr>
        <w:t>Submissão dos projetos e documentos às autoridades competentes para análise e aprovação.</w:t>
      </w:r>
    </w:p>
    <w:p w:rsidR="00311C26" w:rsidRPr="00311C26" w:rsidRDefault="00311C26" w:rsidP="00311C26">
      <w:pPr>
        <w:numPr>
          <w:ilvl w:val="1"/>
          <w:numId w:val="1"/>
        </w:numPr>
        <w:spacing w:before="120" w:after="120" w:line="276" w:lineRule="auto"/>
        <w:jc w:val="both"/>
        <w:rPr>
          <w:rFonts w:ascii="Times New Roman" w:eastAsia="Calibri" w:hAnsi="Times New Roman" w:cs="Times New Roman"/>
          <w:szCs w:val="20"/>
          <w:lang w:eastAsia="en-US"/>
        </w:rPr>
      </w:pPr>
      <w:r w:rsidRPr="00311C26">
        <w:rPr>
          <w:rFonts w:ascii="Times New Roman" w:eastAsia="Calibri" w:hAnsi="Times New Roman" w:cs="Times New Roman"/>
          <w:szCs w:val="20"/>
          <w:lang w:eastAsia="en-US"/>
        </w:rPr>
        <w:t>Caso necessário, realização de ajustes nos projetos com base nas orientações das autoridades, garantindo a conformidade com as normativas.</w:t>
      </w:r>
    </w:p>
    <w:p w:rsidR="00311C26" w:rsidRPr="00311C26" w:rsidRDefault="00311C26" w:rsidP="00311C26">
      <w:pPr>
        <w:numPr>
          <w:ilvl w:val="1"/>
          <w:numId w:val="1"/>
        </w:numPr>
        <w:spacing w:before="120" w:after="120" w:line="276" w:lineRule="auto"/>
        <w:jc w:val="both"/>
        <w:rPr>
          <w:rFonts w:ascii="Times New Roman" w:eastAsia="Calibri" w:hAnsi="Times New Roman" w:cs="Times New Roman"/>
          <w:szCs w:val="20"/>
          <w:lang w:eastAsia="en-US"/>
        </w:rPr>
      </w:pPr>
      <w:r w:rsidRPr="00311C26">
        <w:rPr>
          <w:rFonts w:ascii="Times New Roman" w:eastAsia="Calibri" w:hAnsi="Times New Roman" w:cs="Times New Roman"/>
          <w:szCs w:val="20"/>
          <w:lang w:eastAsia="en-US"/>
        </w:rPr>
        <w:t>Execução do levantamento planialtimétrico do terreno, gerando plantas detalhadas.</w:t>
      </w:r>
    </w:p>
    <w:p w:rsidR="00311C26" w:rsidRPr="00311C26" w:rsidRDefault="00311C26" w:rsidP="00311C26">
      <w:pPr>
        <w:numPr>
          <w:ilvl w:val="1"/>
          <w:numId w:val="1"/>
        </w:numPr>
        <w:spacing w:before="120" w:after="120" w:line="276" w:lineRule="auto"/>
        <w:jc w:val="both"/>
        <w:rPr>
          <w:rFonts w:ascii="Times New Roman" w:eastAsia="Calibri" w:hAnsi="Times New Roman" w:cs="Times New Roman"/>
          <w:szCs w:val="20"/>
          <w:lang w:eastAsia="en-US"/>
        </w:rPr>
      </w:pPr>
      <w:r w:rsidRPr="00311C26">
        <w:rPr>
          <w:rFonts w:ascii="Times New Roman" w:eastAsia="Calibri" w:hAnsi="Times New Roman" w:cs="Times New Roman"/>
          <w:szCs w:val="20"/>
          <w:lang w:eastAsia="en-US"/>
        </w:rPr>
        <w:t>A empresa contratada para a elaboração dos projetos oferece suporte técnico durante a fase de construção, esclarecendo dúvidas e garantindo a fidelidade à documentação técnica.</w:t>
      </w:r>
    </w:p>
    <w:p w:rsidR="00311C26" w:rsidRPr="00311C26" w:rsidRDefault="00311C26" w:rsidP="00311C26">
      <w:pPr>
        <w:numPr>
          <w:ilvl w:val="1"/>
          <w:numId w:val="1"/>
        </w:numPr>
        <w:spacing w:before="120" w:after="120" w:line="276" w:lineRule="auto"/>
        <w:jc w:val="both"/>
        <w:rPr>
          <w:rFonts w:ascii="Times New Roman" w:eastAsia="Calibri" w:hAnsi="Times New Roman" w:cs="Times New Roman"/>
          <w:szCs w:val="20"/>
          <w:lang w:eastAsia="en-US"/>
        </w:rPr>
      </w:pPr>
      <w:r w:rsidRPr="00311C26">
        <w:rPr>
          <w:rFonts w:ascii="Times New Roman" w:eastAsia="Calibri" w:hAnsi="Times New Roman" w:cs="Times New Roman"/>
          <w:szCs w:val="20"/>
          <w:lang w:eastAsia="en-US"/>
        </w:rPr>
        <w:t>Acompanhamento da conclusão da obra, verificando a conformidade com os projetos aprovados.</w:t>
      </w:r>
    </w:p>
    <w:p w:rsidR="00E75667" w:rsidRPr="00E75667" w:rsidRDefault="00311C26" w:rsidP="00311C26">
      <w:pPr>
        <w:numPr>
          <w:ilvl w:val="1"/>
          <w:numId w:val="1"/>
        </w:numPr>
        <w:spacing w:before="120" w:after="120" w:line="276" w:lineRule="auto"/>
        <w:jc w:val="both"/>
        <w:rPr>
          <w:rFonts w:ascii="Times New Roman" w:eastAsia="Calibri" w:hAnsi="Times New Roman" w:cs="Times New Roman"/>
          <w:szCs w:val="20"/>
          <w:lang w:eastAsia="en-US"/>
        </w:rPr>
      </w:pPr>
      <w:r w:rsidRPr="00311C26">
        <w:rPr>
          <w:rFonts w:ascii="Times New Roman" w:eastAsia="Calibri" w:hAnsi="Times New Roman" w:cs="Times New Roman"/>
          <w:szCs w:val="20"/>
          <w:lang w:eastAsia="en-US"/>
        </w:rPr>
        <w:t>Encerramento formal do contrato, com a devida prestação de contas e entrega de todos os documentos pertinentes.</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Fiscal do contrato: CLAUDIA SAGRILO DA SILVA</w:t>
      </w:r>
    </w:p>
    <w:p w:rsidR="00E75667" w:rsidRPr="00E75667" w:rsidRDefault="00EB4463" w:rsidP="00E75667">
      <w:pPr>
        <w:spacing w:before="120" w:after="120" w:line="276" w:lineRule="auto"/>
        <w:jc w:val="both"/>
        <w:rPr>
          <w:rFonts w:ascii="Times New Roman" w:eastAsia="Calibri" w:hAnsi="Times New Roman" w:cs="Times New Roman"/>
          <w:szCs w:val="20"/>
          <w:lang w:eastAsia="en-US"/>
        </w:rPr>
      </w:pPr>
      <w:r>
        <w:rPr>
          <w:rFonts w:ascii="Times New Roman" w:eastAsia="Calibri" w:hAnsi="Times New Roman" w:cs="Times New Roman"/>
          <w:szCs w:val="20"/>
          <w:lang w:eastAsia="en-US"/>
        </w:rPr>
        <w:t xml:space="preserve">         </w:t>
      </w:r>
      <w:r w:rsidR="00E75667" w:rsidRPr="00E75667">
        <w:rPr>
          <w:rFonts w:ascii="Times New Roman" w:eastAsia="Calibri" w:hAnsi="Times New Roman" w:cs="Times New Roman"/>
          <w:szCs w:val="20"/>
          <w:lang w:eastAsia="en-US"/>
        </w:rPr>
        <w:t>Gestor do Contrato: ANA MARCIA BANDEIRA MACHADO</w:t>
      </w:r>
    </w:p>
    <w:p w:rsidR="00E75667" w:rsidRPr="00E75667" w:rsidRDefault="00E75667" w:rsidP="00E75667">
      <w:pPr>
        <w:pStyle w:val="Nivel01Titulo"/>
        <w:tabs>
          <w:tab w:val="clear" w:pos="360"/>
        </w:tabs>
        <w:ind w:left="360" w:hanging="360"/>
        <w:rPr>
          <w:rFonts w:ascii="Times New Roman" w:hAnsi="Times New Roman"/>
          <w:color w:val="auto"/>
        </w:rPr>
      </w:pPr>
      <w:r w:rsidRPr="00E75667">
        <w:rPr>
          <w:rFonts w:ascii="Times New Roman" w:hAnsi="Times New Roman"/>
          <w:color w:val="auto"/>
        </w:rPr>
        <w:lastRenderedPageBreak/>
        <w:t xml:space="preserve">CLÁUSULA QUARTA - SUBCONTRATAÇÃO </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Não será admitida a subcontratação do objeto contratual.</w:t>
      </w:r>
    </w:p>
    <w:p w:rsidR="00E75667" w:rsidRPr="00E75667" w:rsidRDefault="00E75667" w:rsidP="00E75667">
      <w:pPr>
        <w:pStyle w:val="Nivel01Titulo"/>
        <w:tabs>
          <w:tab w:val="clear" w:pos="360"/>
        </w:tabs>
        <w:ind w:left="360" w:hanging="360"/>
        <w:rPr>
          <w:rFonts w:ascii="Times New Roman" w:hAnsi="Times New Roman"/>
          <w:color w:val="auto"/>
        </w:rPr>
      </w:pPr>
      <w:r w:rsidRPr="00E75667">
        <w:rPr>
          <w:rFonts w:ascii="Times New Roman" w:hAnsi="Times New Roman"/>
          <w:color w:val="auto"/>
        </w:rPr>
        <w:t>CLÁUSULA QUINTA - PAGAMENTO (art. 92, V e VI)</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b/>
          <w:szCs w:val="20"/>
          <w:lang w:eastAsia="en-US"/>
        </w:rPr>
      </w:pPr>
      <w:r w:rsidRPr="00E75667">
        <w:rPr>
          <w:rFonts w:ascii="Times New Roman" w:eastAsia="Calibri" w:hAnsi="Times New Roman" w:cs="Times New Roman"/>
          <w:b/>
          <w:szCs w:val="20"/>
          <w:lang w:eastAsia="en-US"/>
        </w:rPr>
        <w:t>PREÇO</w:t>
      </w:r>
    </w:p>
    <w:p w:rsidR="00EB4463" w:rsidRPr="00EB4463" w:rsidRDefault="00E75667" w:rsidP="00EB4463">
      <w:pPr>
        <w:pStyle w:val="PargrafodaLista"/>
        <w:numPr>
          <w:ilvl w:val="2"/>
          <w:numId w:val="1"/>
        </w:numPr>
        <w:ind w:left="0"/>
        <w:jc w:val="both"/>
        <w:rPr>
          <w:rFonts w:ascii="Times New Roman" w:hAnsi="Times New Roman" w:cs="Times New Roman"/>
        </w:rPr>
      </w:pPr>
      <w:r w:rsidRPr="00EB4463">
        <w:rPr>
          <w:rFonts w:ascii="Times New Roman" w:eastAsia="Calibri" w:hAnsi="Times New Roman" w:cs="Times New Roman"/>
          <w:szCs w:val="20"/>
          <w:lang w:eastAsia="en-US"/>
        </w:rPr>
        <w:t xml:space="preserve">O valor total da contratação é de </w:t>
      </w:r>
      <w:r w:rsidR="00EB4463" w:rsidRPr="00EB4463">
        <w:rPr>
          <w:rFonts w:ascii="Times New Roman" w:eastAsia="Bookman Old Style" w:hAnsi="Times New Roman" w:cs="Times New Roman"/>
        </w:rPr>
        <w:t>R$ 34.000,00(Trinta e Quatro Mil Reais).</w:t>
      </w:r>
    </w:p>
    <w:p w:rsidR="00E75667" w:rsidRPr="00EB4463" w:rsidRDefault="00E75667" w:rsidP="00E73F7F">
      <w:pPr>
        <w:numPr>
          <w:ilvl w:val="2"/>
          <w:numId w:val="1"/>
        </w:numPr>
        <w:spacing w:before="120" w:after="120" w:line="276" w:lineRule="auto"/>
        <w:ind w:left="0"/>
        <w:jc w:val="both"/>
        <w:rPr>
          <w:rFonts w:ascii="Times New Roman" w:eastAsia="Calibri" w:hAnsi="Times New Roman" w:cs="Times New Roman"/>
          <w:szCs w:val="20"/>
          <w:lang w:eastAsia="en-US"/>
        </w:rPr>
      </w:pPr>
      <w:r w:rsidRPr="00EB4463">
        <w:rPr>
          <w:rFonts w:ascii="Times New Roman" w:eastAsia="Calibri" w:hAnsi="Times New Roman"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iCs/>
          <w:szCs w:val="20"/>
          <w:lang w:eastAsia="en-US"/>
        </w:rPr>
        <w:t>O valor acima é meramente estimativo, de forma que os pagamentos devidos ao contratado dependerão dos quantitativos efetivamente fornecidos.</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b/>
          <w:szCs w:val="20"/>
          <w:lang w:eastAsia="en-US"/>
        </w:rPr>
      </w:pPr>
      <w:r w:rsidRPr="00E75667">
        <w:rPr>
          <w:rFonts w:ascii="Times New Roman" w:eastAsia="Calibri" w:hAnsi="Times New Roman" w:cs="Times New Roman"/>
          <w:b/>
          <w:szCs w:val="20"/>
          <w:lang w:eastAsia="en-US"/>
        </w:rPr>
        <w:t>FORMA DE PAGAMENTO</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O pagamento será realizado através de ordem bancária, para crédito em banco, agência e conta corrente indicados pelo contratado.</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Será considerada data do pagamento o dia em que constar como emitida a ordem bancária para pagamento.</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b/>
          <w:szCs w:val="20"/>
          <w:lang w:eastAsia="en-US"/>
        </w:rPr>
      </w:pPr>
      <w:r w:rsidRPr="00E75667">
        <w:rPr>
          <w:rFonts w:ascii="Times New Roman" w:eastAsia="Calibri" w:hAnsi="Times New Roman" w:cs="Times New Roman"/>
          <w:b/>
          <w:szCs w:val="20"/>
          <w:lang w:eastAsia="en-US"/>
        </w:rPr>
        <w:t>PRAZO DE PAGAMENTO</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szCs w:val="20"/>
          <w:lang w:val="x-none" w:eastAsia="en-US"/>
        </w:rPr>
      </w:pPr>
      <w:r w:rsidRPr="00E75667">
        <w:rPr>
          <w:rFonts w:ascii="Times New Roman" w:eastAsia="Calibri" w:hAnsi="Times New Roman" w:cs="Times New Roman"/>
          <w:color w:val="000000"/>
          <w:szCs w:val="20"/>
          <w:lang w:eastAsia="en-US"/>
        </w:rPr>
        <w:t xml:space="preserve">O </w:t>
      </w:r>
      <w:r w:rsidRPr="00E75667">
        <w:rPr>
          <w:rFonts w:ascii="Times New Roman" w:eastAsia="Calibri" w:hAnsi="Times New Roman" w:cs="Times New Roman"/>
          <w:szCs w:val="20"/>
          <w:lang w:eastAsia="en-US"/>
        </w:rPr>
        <w:t>pagamento</w:t>
      </w:r>
      <w:r w:rsidRPr="00E75667">
        <w:rPr>
          <w:rFonts w:ascii="Times New Roman" w:eastAsia="Calibri" w:hAnsi="Times New Roman" w:cs="Times New Roman"/>
          <w:color w:val="000000"/>
          <w:szCs w:val="20"/>
          <w:lang w:eastAsia="en-US"/>
        </w:rPr>
        <w:t xml:space="preserve"> será efetuado no prazo máximo de</w:t>
      </w:r>
      <w:r w:rsidRPr="00E75667">
        <w:rPr>
          <w:rFonts w:ascii="Times New Roman" w:eastAsia="Arial" w:hAnsi="Times New Roman" w:cs="Times New Roman"/>
          <w:color w:val="000000"/>
          <w:szCs w:val="20"/>
          <w:lang w:eastAsia="en-US"/>
        </w:rPr>
        <w:t xml:space="preserve"> até </w:t>
      </w:r>
      <w:r w:rsidRPr="00E75667">
        <w:rPr>
          <w:rFonts w:ascii="Times New Roman" w:eastAsia="Arial" w:hAnsi="Times New Roman" w:cs="Times New Roman"/>
          <w:szCs w:val="20"/>
          <w:lang w:eastAsia="en-US"/>
        </w:rPr>
        <w:t xml:space="preserve">30 (trinta) </w:t>
      </w:r>
      <w:r w:rsidRPr="00E75667">
        <w:rPr>
          <w:rFonts w:ascii="Times New Roman" w:eastAsia="Calibri" w:hAnsi="Times New Roman" w:cs="Times New Roman"/>
          <w:color w:val="000000"/>
          <w:szCs w:val="20"/>
          <w:lang w:eastAsia="en-US"/>
        </w:rPr>
        <w:t>dias, contados do recebimento da Nota Fiscal/Fatura.</w:t>
      </w:r>
      <w:r w:rsidRPr="00E75667">
        <w:rPr>
          <w:rFonts w:ascii="Times New Roman" w:eastAsia="Calibri" w:hAnsi="Times New Roman" w:cs="Times New Roman"/>
          <w:szCs w:val="20"/>
          <w:lang w:val="x-none" w:eastAsia="en-US"/>
        </w:rPr>
        <w:t xml:space="preserve"> </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color w:val="000000"/>
          <w:szCs w:val="20"/>
          <w:lang w:eastAsia="en-US"/>
        </w:rPr>
        <w:t>Considera-se ocorrido o recebimento da nota fiscal ou fatura quando o órgão contratante atestar a execução do objeto do contrato.</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b/>
          <w:szCs w:val="20"/>
          <w:lang w:eastAsia="en-US"/>
        </w:rPr>
      </w:pPr>
      <w:r w:rsidRPr="00E75667">
        <w:rPr>
          <w:rFonts w:ascii="Times New Roman" w:eastAsia="Calibri" w:hAnsi="Times New Roman" w:cs="Times New Roman"/>
          <w:b/>
          <w:szCs w:val="20"/>
          <w:lang w:eastAsia="en-US"/>
        </w:rPr>
        <w:t>CONDIÇÕES DE PAGAMENTO</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iCs/>
          <w:szCs w:val="20"/>
          <w:lang w:eastAsia="en-US"/>
        </w:rPr>
        <w:t xml:space="preserve">A emissão da </w:t>
      </w:r>
      <w:r w:rsidRPr="00E75667">
        <w:rPr>
          <w:rFonts w:ascii="Times New Roman" w:eastAsia="Calibri" w:hAnsi="Times New Roman" w:cs="Times New Roman"/>
          <w:color w:val="000000"/>
          <w:szCs w:val="20"/>
          <w:lang w:eastAsia="en-US"/>
        </w:rPr>
        <w:t>Nota Fiscal/Fatura será precedida do recebimento definitivo do objeto da contratação, conforme disposto neste instrumento e/ou no Termo de Referência.</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color w:val="000000"/>
          <w:szCs w:val="20"/>
          <w:lang w:eastAsia="en-US"/>
        </w:rPr>
        <w:t xml:space="preserve"> Quando houver glosa parcial do objeto, o contratante deverá comunicar a empresa para que emita a nota fiscal ou fatura com o valor exato dimensionado.</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iCs/>
          <w:szCs w:val="20"/>
          <w:lang w:eastAsia="en-US"/>
        </w:rPr>
      </w:pPr>
      <w:r w:rsidRPr="00E75667">
        <w:rPr>
          <w:rFonts w:ascii="Times New Roman" w:eastAsia="Calibri" w:hAnsi="Times New Roman"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E75667" w:rsidRPr="00E75667" w:rsidRDefault="00E75667" w:rsidP="00E75667">
      <w:pPr>
        <w:numPr>
          <w:ilvl w:val="0"/>
          <w:numId w:val="3"/>
        </w:numPr>
        <w:spacing w:before="120" w:after="120" w:line="276" w:lineRule="auto"/>
        <w:ind w:left="0" w:firstLine="0"/>
        <w:contextualSpacing/>
        <w:jc w:val="both"/>
        <w:rPr>
          <w:rFonts w:ascii="Times New Roman" w:eastAsia="Calibri" w:hAnsi="Times New Roman" w:cs="Times New Roman"/>
          <w:color w:val="000000"/>
          <w:szCs w:val="20"/>
          <w:lang w:eastAsia="en-US"/>
        </w:rPr>
      </w:pPr>
      <w:proofErr w:type="gramStart"/>
      <w:r w:rsidRPr="00E75667">
        <w:rPr>
          <w:rFonts w:ascii="Times New Roman" w:eastAsia="Calibri" w:hAnsi="Times New Roman" w:cs="Times New Roman"/>
          <w:color w:val="000000"/>
          <w:szCs w:val="20"/>
          <w:lang w:eastAsia="en-US"/>
        </w:rPr>
        <w:t>o</w:t>
      </w:r>
      <w:proofErr w:type="gramEnd"/>
      <w:r w:rsidRPr="00E75667">
        <w:rPr>
          <w:rFonts w:ascii="Times New Roman" w:eastAsia="Calibri" w:hAnsi="Times New Roman" w:cs="Times New Roman"/>
          <w:color w:val="000000"/>
          <w:szCs w:val="20"/>
          <w:lang w:eastAsia="en-US"/>
        </w:rPr>
        <w:t xml:space="preserve"> prazo de validade; </w:t>
      </w:r>
    </w:p>
    <w:p w:rsidR="00E75667" w:rsidRPr="00E75667" w:rsidRDefault="00E75667" w:rsidP="00E75667">
      <w:pPr>
        <w:numPr>
          <w:ilvl w:val="0"/>
          <w:numId w:val="3"/>
        </w:numPr>
        <w:spacing w:before="120" w:after="120" w:line="276" w:lineRule="auto"/>
        <w:ind w:left="0" w:firstLine="0"/>
        <w:contextualSpacing/>
        <w:jc w:val="both"/>
        <w:rPr>
          <w:rFonts w:ascii="Times New Roman" w:eastAsia="Calibri" w:hAnsi="Times New Roman" w:cs="Times New Roman"/>
          <w:color w:val="000000"/>
          <w:szCs w:val="20"/>
          <w:lang w:eastAsia="en-US"/>
        </w:rPr>
      </w:pPr>
      <w:proofErr w:type="gramStart"/>
      <w:r w:rsidRPr="00E75667">
        <w:rPr>
          <w:rFonts w:ascii="Times New Roman" w:eastAsia="Calibri" w:hAnsi="Times New Roman" w:cs="Times New Roman"/>
          <w:color w:val="000000"/>
          <w:szCs w:val="20"/>
          <w:lang w:eastAsia="en-US"/>
        </w:rPr>
        <w:t>a</w:t>
      </w:r>
      <w:proofErr w:type="gramEnd"/>
      <w:r w:rsidRPr="00E75667">
        <w:rPr>
          <w:rFonts w:ascii="Times New Roman" w:eastAsia="Calibri" w:hAnsi="Times New Roman" w:cs="Times New Roman"/>
          <w:color w:val="000000"/>
          <w:szCs w:val="20"/>
          <w:lang w:eastAsia="en-US"/>
        </w:rPr>
        <w:t xml:space="preserve"> data da emissão; </w:t>
      </w:r>
    </w:p>
    <w:p w:rsidR="00E75667" w:rsidRPr="00E75667" w:rsidRDefault="00E75667" w:rsidP="00E75667">
      <w:pPr>
        <w:numPr>
          <w:ilvl w:val="0"/>
          <w:numId w:val="3"/>
        </w:numPr>
        <w:spacing w:before="120" w:after="120" w:line="276" w:lineRule="auto"/>
        <w:ind w:left="0" w:firstLine="0"/>
        <w:contextualSpacing/>
        <w:jc w:val="both"/>
        <w:rPr>
          <w:rFonts w:ascii="Times New Roman" w:eastAsia="Calibri" w:hAnsi="Times New Roman" w:cs="Times New Roman"/>
          <w:color w:val="000000"/>
          <w:szCs w:val="20"/>
          <w:lang w:eastAsia="en-US"/>
        </w:rPr>
      </w:pPr>
      <w:proofErr w:type="gramStart"/>
      <w:r w:rsidRPr="00E75667">
        <w:rPr>
          <w:rFonts w:ascii="Times New Roman" w:eastAsia="Calibri" w:hAnsi="Times New Roman" w:cs="Times New Roman"/>
          <w:color w:val="000000"/>
          <w:szCs w:val="20"/>
          <w:lang w:eastAsia="en-US"/>
        </w:rPr>
        <w:t>os</w:t>
      </w:r>
      <w:proofErr w:type="gramEnd"/>
      <w:r w:rsidRPr="00E75667">
        <w:rPr>
          <w:rFonts w:ascii="Times New Roman" w:eastAsia="Calibri" w:hAnsi="Times New Roman" w:cs="Times New Roman"/>
          <w:color w:val="000000"/>
          <w:szCs w:val="20"/>
          <w:lang w:eastAsia="en-US"/>
        </w:rPr>
        <w:t xml:space="preserve"> dados do contrato e do órgão contratante; </w:t>
      </w:r>
    </w:p>
    <w:p w:rsidR="00E75667" w:rsidRPr="00E75667" w:rsidRDefault="00E75667" w:rsidP="00E75667">
      <w:pPr>
        <w:numPr>
          <w:ilvl w:val="0"/>
          <w:numId w:val="3"/>
        </w:numPr>
        <w:spacing w:before="120" w:after="120" w:line="276" w:lineRule="auto"/>
        <w:ind w:left="0" w:firstLine="0"/>
        <w:contextualSpacing/>
        <w:jc w:val="both"/>
        <w:rPr>
          <w:rFonts w:ascii="Times New Roman" w:eastAsia="Calibri" w:hAnsi="Times New Roman" w:cs="Times New Roman"/>
          <w:color w:val="000000"/>
          <w:szCs w:val="20"/>
          <w:lang w:eastAsia="en-US"/>
        </w:rPr>
      </w:pPr>
      <w:proofErr w:type="gramStart"/>
      <w:r w:rsidRPr="00E75667">
        <w:rPr>
          <w:rFonts w:ascii="Times New Roman" w:eastAsia="Calibri" w:hAnsi="Times New Roman" w:cs="Times New Roman"/>
          <w:color w:val="000000"/>
          <w:szCs w:val="20"/>
          <w:lang w:eastAsia="en-US"/>
        </w:rPr>
        <w:t>o</w:t>
      </w:r>
      <w:proofErr w:type="gramEnd"/>
      <w:r w:rsidRPr="00E75667">
        <w:rPr>
          <w:rFonts w:ascii="Times New Roman" w:eastAsia="Calibri" w:hAnsi="Times New Roman" w:cs="Times New Roman"/>
          <w:color w:val="000000"/>
          <w:szCs w:val="20"/>
          <w:lang w:eastAsia="en-US"/>
        </w:rPr>
        <w:t xml:space="preserve"> período respectivo de execução do contrato; </w:t>
      </w:r>
    </w:p>
    <w:p w:rsidR="00E75667" w:rsidRPr="00E75667" w:rsidRDefault="00E75667" w:rsidP="00E75667">
      <w:pPr>
        <w:numPr>
          <w:ilvl w:val="0"/>
          <w:numId w:val="3"/>
        </w:numPr>
        <w:spacing w:before="120" w:after="120" w:line="276" w:lineRule="auto"/>
        <w:ind w:left="0" w:firstLine="0"/>
        <w:contextualSpacing/>
        <w:jc w:val="both"/>
        <w:rPr>
          <w:rFonts w:ascii="Times New Roman" w:eastAsia="Calibri" w:hAnsi="Times New Roman" w:cs="Times New Roman"/>
          <w:color w:val="000000"/>
          <w:szCs w:val="20"/>
          <w:lang w:eastAsia="en-US"/>
        </w:rPr>
      </w:pPr>
      <w:proofErr w:type="gramStart"/>
      <w:r w:rsidRPr="00E75667">
        <w:rPr>
          <w:rFonts w:ascii="Times New Roman" w:eastAsia="Calibri" w:hAnsi="Times New Roman" w:cs="Times New Roman"/>
          <w:color w:val="000000"/>
          <w:szCs w:val="20"/>
          <w:lang w:eastAsia="en-US"/>
        </w:rPr>
        <w:t>o</w:t>
      </w:r>
      <w:proofErr w:type="gramEnd"/>
      <w:r w:rsidRPr="00E75667">
        <w:rPr>
          <w:rFonts w:ascii="Times New Roman" w:eastAsia="Calibri" w:hAnsi="Times New Roman" w:cs="Times New Roman"/>
          <w:color w:val="000000"/>
          <w:szCs w:val="20"/>
          <w:lang w:eastAsia="en-US"/>
        </w:rPr>
        <w:t xml:space="preserve"> valor a pagar; e </w:t>
      </w:r>
    </w:p>
    <w:p w:rsidR="00E75667" w:rsidRPr="00E75667" w:rsidRDefault="00E75667" w:rsidP="00E75667">
      <w:pPr>
        <w:numPr>
          <w:ilvl w:val="0"/>
          <w:numId w:val="3"/>
        </w:numPr>
        <w:spacing w:before="120" w:after="120" w:line="276" w:lineRule="auto"/>
        <w:ind w:left="0" w:firstLine="0"/>
        <w:contextualSpacing/>
        <w:jc w:val="both"/>
        <w:rPr>
          <w:rFonts w:ascii="Times New Roman" w:eastAsia="Calibri" w:hAnsi="Times New Roman" w:cs="Times New Roman"/>
          <w:color w:val="000000"/>
          <w:szCs w:val="20"/>
          <w:lang w:eastAsia="en-US"/>
        </w:rPr>
      </w:pPr>
      <w:proofErr w:type="gramStart"/>
      <w:r w:rsidRPr="00E75667">
        <w:rPr>
          <w:rFonts w:ascii="Times New Roman" w:eastAsia="Calibri" w:hAnsi="Times New Roman" w:cs="Times New Roman"/>
          <w:color w:val="000000"/>
          <w:szCs w:val="20"/>
          <w:lang w:eastAsia="en-US"/>
        </w:rPr>
        <w:t>eventual</w:t>
      </w:r>
      <w:proofErr w:type="gramEnd"/>
      <w:r w:rsidRPr="00E75667">
        <w:rPr>
          <w:rFonts w:ascii="Times New Roman" w:eastAsia="Calibri" w:hAnsi="Times New Roman" w:cs="Times New Roman"/>
          <w:color w:val="000000"/>
          <w:szCs w:val="20"/>
          <w:lang w:eastAsia="en-US"/>
        </w:rPr>
        <w:t xml:space="preserve"> destaque do valor de retenções tributárias cabíveis.</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iCs/>
          <w:szCs w:val="20"/>
          <w:lang w:eastAsia="en-US"/>
        </w:rPr>
        <w:t xml:space="preserve">Havendo erro </w:t>
      </w:r>
      <w:r w:rsidRPr="00E75667">
        <w:rPr>
          <w:rFonts w:ascii="Times New Roman" w:eastAsia="Calibri" w:hAnsi="Times New Roman" w:cs="Times New Roman"/>
          <w:color w:val="000000"/>
          <w:szCs w:val="20"/>
          <w:lang w:eastAsia="en-US"/>
        </w:rPr>
        <w:t>na</w:t>
      </w:r>
      <w:r w:rsidRPr="00E75667">
        <w:rPr>
          <w:rFonts w:ascii="Times New Roman" w:eastAsia="Calibri" w:hAnsi="Times New Roman" w:cs="Times New Roman"/>
          <w:iCs/>
          <w:szCs w:val="20"/>
          <w:lang w:eastAsia="en-US"/>
        </w:rPr>
        <w:t xml:space="preserve"> apresentação da Nota Fiscal/Fatura, ou circunstância que impeça a liquidação da </w:t>
      </w:r>
      <w:r w:rsidRPr="00E75667">
        <w:rPr>
          <w:rFonts w:ascii="Times New Roman" w:eastAsia="Calibri" w:hAnsi="Times New Roman" w:cs="Times New Roman"/>
          <w:color w:val="000000"/>
          <w:szCs w:val="20"/>
          <w:lang w:eastAsia="en-US"/>
        </w:rPr>
        <w:t>despesa</w:t>
      </w:r>
      <w:r w:rsidRPr="00E75667">
        <w:rPr>
          <w:rFonts w:ascii="Times New Roman" w:eastAsia="Calibri" w:hAnsi="Times New Roman"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iCs/>
          <w:szCs w:val="20"/>
          <w:lang w:eastAsia="en-US"/>
        </w:rPr>
        <w:t xml:space="preserve"> </w:t>
      </w:r>
      <w:r w:rsidRPr="00E75667">
        <w:rPr>
          <w:rFonts w:ascii="Times New Roman" w:eastAsia="Calibri" w:hAnsi="Times New Roman" w:cs="Times New Roman"/>
          <w:color w:val="000000"/>
          <w:szCs w:val="20"/>
          <w:lang w:eastAsia="en-US"/>
        </w:rPr>
        <w:t xml:space="preserve">A Nota Fiscal ou Fatura deverá ser obrigatoriamente acompanhada da comprovação da regularidade fiscal, constatada por meio de consulta </w:t>
      </w:r>
      <w:r w:rsidRPr="00E75667">
        <w:rPr>
          <w:rFonts w:ascii="Times New Roman" w:eastAsia="Calibri" w:hAnsi="Times New Roman" w:cs="Times New Roman"/>
          <w:i/>
          <w:color w:val="000000"/>
          <w:szCs w:val="20"/>
          <w:lang w:eastAsia="en-US"/>
        </w:rPr>
        <w:t>on-line</w:t>
      </w:r>
      <w:r w:rsidRPr="00E75667">
        <w:rPr>
          <w:rFonts w:ascii="Times New Roman" w:eastAsia="Calibri" w:hAnsi="Times New Roman"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E75667">
        <w:rPr>
          <w:rFonts w:ascii="Times New Roman" w:eastAsia="Calibri" w:hAnsi="Times New Roman" w:cs="Times New Roman"/>
          <w:szCs w:val="20"/>
          <w:lang w:eastAsia="en-US"/>
        </w:rPr>
        <w:t xml:space="preserve">14.133/2021. </w:t>
      </w:r>
      <w:r w:rsidRPr="00E75667">
        <w:rPr>
          <w:rFonts w:ascii="Times New Roman" w:eastAsia="Calibri" w:hAnsi="Times New Roman" w:cs="Times New Roman"/>
          <w:color w:val="000000"/>
          <w:szCs w:val="20"/>
          <w:lang w:eastAsia="en-US"/>
        </w:rPr>
        <w:t xml:space="preserve">  </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szCs w:val="20"/>
          <w:lang w:eastAsia="en-US"/>
        </w:rPr>
        <w:t xml:space="preserve">Previamente à emissão de nota de empenho e a cada pagamento, a Administração deverá realizar consulta ao </w:t>
      </w:r>
      <w:r w:rsidRPr="00E75667">
        <w:rPr>
          <w:rFonts w:ascii="Times New Roman" w:eastAsia="Calibri" w:hAnsi="Times New Roman" w:cs="Times New Roman"/>
          <w:color w:val="000000"/>
          <w:szCs w:val="20"/>
          <w:lang w:eastAsia="en-US"/>
        </w:rPr>
        <w:t>SICAF</w:t>
      </w:r>
      <w:r w:rsidRPr="00E75667">
        <w:rPr>
          <w:rFonts w:ascii="Times New Roman" w:eastAsia="Calibri" w:hAnsi="Times New Roman"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lastRenderedPageBreak/>
        <w:t xml:space="preserve">Constatando-se, junto ao SICAF, a situação de irregularidade do contratado, será providenciada sua </w:t>
      </w:r>
      <w:r w:rsidRPr="00E75667">
        <w:rPr>
          <w:rFonts w:ascii="Times New Roman" w:eastAsia="Calibri" w:hAnsi="Times New Roman" w:cs="Times New Roman"/>
          <w:color w:val="000000"/>
          <w:szCs w:val="20"/>
          <w:lang w:eastAsia="en-US"/>
        </w:rPr>
        <w:t>notificação</w:t>
      </w:r>
      <w:r w:rsidRPr="00E75667">
        <w:rPr>
          <w:rFonts w:ascii="Times New Roman" w:eastAsia="Calibri" w:hAnsi="Times New Roman"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Quando do pagamento, será efetuada a retenção tributária prevista na legislação aplicável.</w:t>
      </w:r>
    </w:p>
    <w:p w:rsidR="00E75667" w:rsidRPr="00E75667" w:rsidRDefault="00E75667" w:rsidP="00E75667">
      <w:pPr>
        <w:numPr>
          <w:ilvl w:val="3"/>
          <w:numId w:val="2"/>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Independentemente do percentual de tributo inserido na planilha, no pagamento serão retidos na fonte os percentuais estabelecidos na legislação vigente.</w:t>
      </w:r>
    </w:p>
    <w:p w:rsidR="00E75667" w:rsidRPr="00E75667" w:rsidRDefault="00E75667" w:rsidP="00E75667">
      <w:pPr>
        <w:numPr>
          <w:ilvl w:val="2"/>
          <w:numId w:val="2"/>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75667" w:rsidRPr="00E75667" w:rsidRDefault="00E75667" w:rsidP="00E75667">
      <w:pPr>
        <w:pStyle w:val="Nivel01Titulo"/>
        <w:numPr>
          <w:ilvl w:val="0"/>
          <w:numId w:val="2"/>
        </w:numPr>
        <w:rPr>
          <w:rFonts w:ascii="Times New Roman" w:hAnsi="Times New Roman"/>
          <w:color w:val="auto"/>
        </w:rPr>
      </w:pPr>
      <w:r w:rsidRPr="00E75667">
        <w:rPr>
          <w:rFonts w:ascii="Times New Roman" w:hAnsi="Times New Roman"/>
          <w:color w:val="auto"/>
        </w:rPr>
        <w:t>CLÁUSULA SEXTA - REAJUSTE (art. 92, V)</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Os preços inicialmente contratados são fixos e irreajustáveis no prazo de um ano contado da data do orçamento estimado.</w:t>
      </w:r>
    </w:p>
    <w:p w:rsidR="00E75667" w:rsidRPr="00E75667" w:rsidRDefault="00E75667" w:rsidP="00E75667">
      <w:pPr>
        <w:pStyle w:val="Nivel01Titulo"/>
        <w:tabs>
          <w:tab w:val="clear" w:pos="360"/>
        </w:tabs>
        <w:ind w:left="360" w:hanging="360"/>
        <w:rPr>
          <w:rFonts w:ascii="Times New Roman" w:hAnsi="Times New Roman"/>
          <w:color w:val="auto"/>
        </w:rPr>
      </w:pPr>
      <w:r w:rsidRPr="00E75667">
        <w:rPr>
          <w:rFonts w:ascii="Times New Roman" w:hAnsi="Times New Roman"/>
          <w:color w:val="auto"/>
        </w:rPr>
        <w:t>CLÁUSULA SÉTIMA - OBRIGAÇÕES DO CONTRATANTE (art. 92, X, XI e XIV)</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b/>
          <w:color w:val="000000"/>
          <w:szCs w:val="20"/>
          <w:lang w:eastAsia="en-US"/>
        </w:rPr>
      </w:pPr>
      <w:r w:rsidRPr="00E75667">
        <w:rPr>
          <w:rFonts w:ascii="Times New Roman" w:eastAsia="Calibri" w:hAnsi="Times New Roman" w:cs="Times New Roman"/>
          <w:szCs w:val="20"/>
          <w:lang w:eastAsia="en-US"/>
        </w:rPr>
        <w:t>São obrigações do Contratante:</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b/>
          <w:color w:val="000000"/>
          <w:szCs w:val="20"/>
          <w:lang w:eastAsia="en-US"/>
        </w:rPr>
      </w:pPr>
      <w:r w:rsidRPr="00E75667">
        <w:rPr>
          <w:rFonts w:ascii="Times New Roman" w:eastAsia="Calibri" w:hAnsi="Times New Roman" w:cs="Times New Roman"/>
          <w:szCs w:val="20"/>
          <w:lang w:eastAsia="en-US"/>
        </w:rPr>
        <w:t>Exigir</w:t>
      </w:r>
      <w:r w:rsidRPr="00E75667">
        <w:rPr>
          <w:rFonts w:ascii="Times New Roman" w:eastAsia="Calibri" w:hAnsi="Times New Roman" w:cs="Times New Roman"/>
          <w:color w:val="000000"/>
          <w:szCs w:val="20"/>
          <w:lang w:eastAsia="en-US"/>
        </w:rPr>
        <w:t xml:space="preserve"> o cumprimento de todas as obrigações assumidas pelo Contratado, de acordo com o contrato e seus anexos;</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b/>
          <w:color w:val="000000"/>
          <w:szCs w:val="20"/>
          <w:lang w:eastAsia="en-US"/>
        </w:rPr>
      </w:pPr>
      <w:r w:rsidRPr="00E75667">
        <w:rPr>
          <w:rFonts w:ascii="Times New Roman" w:eastAsia="Calibri" w:hAnsi="Times New Roman" w:cs="Times New Roman"/>
          <w:szCs w:val="20"/>
          <w:lang w:eastAsia="en-US"/>
        </w:rPr>
        <w:t>Receber o objeto no prazo e condições estabelecidas no Termo de Referência;</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b/>
          <w:color w:val="000000"/>
          <w:szCs w:val="20"/>
          <w:lang w:eastAsia="en-US"/>
        </w:rPr>
      </w:pPr>
      <w:r w:rsidRPr="00E75667">
        <w:rPr>
          <w:rFonts w:ascii="Times New Roman" w:eastAsia="Calibri" w:hAnsi="Times New Roman" w:cs="Times New Roman"/>
          <w:color w:val="000000"/>
          <w:szCs w:val="20"/>
          <w:lang w:eastAsia="en-US"/>
        </w:rPr>
        <w:t>Notificar o Contratado</w:t>
      </w:r>
      <w:r w:rsidRPr="00E75667">
        <w:rPr>
          <w:rFonts w:ascii="Times New Roman" w:eastAsia="Calibri" w:hAnsi="Times New Roman" w:cs="Times New Roman"/>
          <w:szCs w:val="20"/>
          <w:lang w:eastAsia="en-US"/>
        </w:rPr>
        <w:t>, por escrito, sobre vícios, defeitos ou incorreções verificadas no objeto fornecido, para que seja por ele substituído, reparado ou corrigido, no total ou em parte, às suas expensas;</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b/>
          <w:color w:val="000000"/>
          <w:szCs w:val="20"/>
          <w:lang w:eastAsia="en-US"/>
        </w:rPr>
      </w:pPr>
      <w:r w:rsidRPr="00E75667">
        <w:rPr>
          <w:rFonts w:ascii="Times New Roman" w:eastAsia="Calibri" w:hAnsi="Times New Roman" w:cs="Times New Roman"/>
          <w:szCs w:val="20"/>
          <w:lang w:eastAsia="en-US"/>
        </w:rPr>
        <w:t>Acompanhar e fiscalizar a execução do contrato e o cumprimento das obrigações pelo Contratado</w:t>
      </w:r>
      <w:r w:rsidRPr="00E75667">
        <w:rPr>
          <w:rFonts w:ascii="Times New Roman" w:eastAsia="Calibri" w:hAnsi="Times New Roman" w:cs="Times New Roman"/>
          <w:color w:val="000000"/>
          <w:szCs w:val="20"/>
          <w:lang w:eastAsia="en-US"/>
        </w:rPr>
        <w:t>;</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b/>
          <w:color w:val="000000"/>
          <w:szCs w:val="20"/>
          <w:lang w:eastAsia="en-US"/>
        </w:rPr>
      </w:pPr>
      <w:r w:rsidRPr="00E75667">
        <w:rPr>
          <w:rFonts w:ascii="Times New Roman" w:eastAsia="Calibri" w:hAnsi="Times New Roman" w:cs="Times New Roman"/>
          <w:szCs w:val="20"/>
          <w:lang w:eastAsia="en-US"/>
        </w:rPr>
        <w:t>Efetuar o pagamento ao Contratado</w:t>
      </w:r>
      <w:r w:rsidRPr="00E75667">
        <w:rPr>
          <w:rFonts w:ascii="Times New Roman" w:eastAsia="Calibri" w:hAnsi="Times New Roman" w:cs="Times New Roman"/>
          <w:b/>
          <w:szCs w:val="20"/>
          <w:lang w:eastAsia="en-US"/>
        </w:rPr>
        <w:t xml:space="preserve"> </w:t>
      </w:r>
      <w:r w:rsidRPr="00E75667">
        <w:rPr>
          <w:rFonts w:ascii="Times New Roman" w:eastAsia="Calibri" w:hAnsi="Times New Roman" w:cs="Times New Roman"/>
          <w:szCs w:val="20"/>
          <w:lang w:eastAsia="en-US"/>
        </w:rPr>
        <w:t>do valor correspondente ao fornecimento do objeto, no prazo, forma e condições estabelecidos no presente Contrato;</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b/>
          <w:color w:val="000000"/>
          <w:szCs w:val="20"/>
          <w:lang w:eastAsia="en-US"/>
        </w:rPr>
      </w:pPr>
      <w:r w:rsidRPr="00E75667">
        <w:rPr>
          <w:rFonts w:ascii="Times New Roman" w:eastAsia="Calibri" w:hAnsi="Times New Roman" w:cs="Times New Roman"/>
          <w:bCs/>
          <w:color w:val="000000"/>
          <w:szCs w:val="20"/>
          <w:lang w:eastAsia="en-US"/>
        </w:rPr>
        <w:t>Aplicar ao Contratado sanções motivadas pela inexecução total ou parcial do Contrato;</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bCs/>
          <w:color w:val="000000"/>
          <w:szCs w:val="20"/>
          <w:lang w:eastAsia="en-US"/>
        </w:rPr>
      </w:pPr>
      <w:r w:rsidRPr="00E75667">
        <w:rPr>
          <w:rFonts w:ascii="Times New Roman" w:eastAsia="Calibri" w:hAnsi="Times New Roman"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bCs/>
          <w:szCs w:val="20"/>
          <w:lang w:eastAsia="en-US"/>
        </w:rPr>
      </w:pPr>
      <w:r w:rsidRPr="00E75667">
        <w:rPr>
          <w:rFonts w:ascii="Times New Roman" w:eastAsia="Calibri" w:hAnsi="Times New Roman" w:cs="Times New Roman"/>
          <w:bCs/>
          <w:szCs w:val="20"/>
          <w:lang w:eastAsia="en-US"/>
        </w:rPr>
        <w:t>Notificar os emitentes das garantias quanto ao início de processo administrativo para apuração de descumprimento de cláusulas contratuais.</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E75667" w:rsidRDefault="00E75667" w:rsidP="00E75667">
      <w:pPr>
        <w:pStyle w:val="Nivel01Titulo"/>
        <w:tabs>
          <w:tab w:val="clear" w:pos="360"/>
        </w:tabs>
        <w:ind w:left="360" w:hanging="360"/>
        <w:rPr>
          <w:rFonts w:ascii="Times New Roman" w:hAnsi="Times New Roman"/>
          <w:color w:val="auto"/>
        </w:rPr>
      </w:pPr>
      <w:r w:rsidRPr="00E75667">
        <w:rPr>
          <w:rFonts w:ascii="Times New Roman" w:hAnsi="Times New Roman"/>
          <w:color w:val="auto"/>
        </w:rPr>
        <w:lastRenderedPageBreak/>
        <w:t>CLÁUSULA OITAVA - OBRIGAÇÕES DO CONTRATADO (art. 92, XIV, XVI e XVII)</w:t>
      </w:r>
    </w:p>
    <w:p w:rsidR="00EB4463" w:rsidRPr="00EB4463" w:rsidRDefault="00EB4463" w:rsidP="00EB4463">
      <w:pPr>
        <w:pStyle w:val="PargrafodaLista"/>
        <w:numPr>
          <w:ilvl w:val="1"/>
          <w:numId w:val="1"/>
        </w:numPr>
        <w:rPr>
          <w:rFonts w:ascii="Times New Roman" w:hAnsi="Times New Roman" w:cs="Times New Roman"/>
        </w:rPr>
      </w:pPr>
      <w:r w:rsidRPr="00EB4463">
        <w:rPr>
          <w:rFonts w:ascii="Times New Roman" w:hAnsi="Times New Roman" w:cs="Times New Roman"/>
        </w:rPr>
        <w:t>A empresa deverá executar o objeto do contrato em até 30 dias.</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E75667" w:rsidRPr="00E75667" w:rsidRDefault="00EB4463" w:rsidP="00E75667">
      <w:pPr>
        <w:numPr>
          <w:ilvl w:val="2"/>
          <w:numId w:val="1"/>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szCs w:val="20"/>
          <w:lang w:eastAsia="en-US"/>
        </w:rPr>
        <w:t>Responsabilizar</w:t>
      </w:r>
      <w:r w:rsidR="00E75667" w:rsidRPr="00E75667">
        <w:rPr>
          <w:rFonts w:ascii="Times New Roman" w:eastAsia="Calibri" w:hAnsi="Times New Roman" w:cs="Times New Roman"/>
          <w:szCs w:val="20"/>
          <w:lang w:eastAsia="en-US"/>
        </w:rPr>
        <w:t>-se pelos vícios e danos decorrentes do objeto, de acordo com os artigos 12, 13 e 17 a 27, do Código de Defesa do Consumidor (Lei nº 8.078, de 1990);</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color w:val="000000"/>
          <w:szCs w:val="20"/>
          <w:lang w:eastAsia="en-US"/>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color w:val="000000"/>
          <w:szCs w:val="20"/>
          <w:lang w:eastAsia="en-US"/>
        </w:rPr>
        <w:t xml:space="preserve">Atender às determinações regulares emitidas pelo fiscal ou gestor do contrato ou autoridade superior (art. 137, II) e </w:t>
      </w:r>
      <w:r w:rsidRPr="00E75667">
        <w:rPr>
          <w:rFonts w:ascii="Times New Roman" w:eastAsia="Calibri" w:hAnsi="Times New Roman" w:cs="Times New Roman"/>
          <w:szCs w:val="20"/>
          <w:lang w:eastAsia="en-US"/>
        </w:rPr>
        <w:t>prestar todo esclarecimento ou informação por eles solicitados</w:t>
      </w:r>
      <w:r w:rsidRPr="00E75667">
        <w:rPr>
          <w:rFonts w:ascii="Times New Roman" w:eastAsia="Calibri" w:hAnsi="Times New Roman" w:cs="Times New Roman"/>
          <w:color w:val="000000"/>
          <w:szCs w:val="20"/>
          <w:lang w:eastAsia="en-US"/>
        </w:rPr>
        <w:t>;</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color w:val="000000"/>
          <w:szCs w:val="20"/>
          <w:lang w:eastAsia="en-US"/>
        </w:rPr>
      </w:pPr>
      <w:r w:rsidRPr="00E75667">
        <w:rPr>
          <w:rFonts w:ascii="Times New Roman" w:eastAsia="Calibri" w:hAnsi="Times New Roman" w:cs="Times New Roman"/>
          <w:iCs/>
          <w:color w:val="000000"/>
          <w:szCs w:val="20"/>
          <w:lang w:eastAsia="en-US"/>
        </w:rPr>
        <w:t xml:space="preserve">Quando não for possível a verificação da regularidade no Sistema de Cadastro </w:t>
      </w:r>
      <w:r w:rsidRPr="00E75667">
        <w:rPr>
          <w:rFonts w:ascii="Times New Roman" w:eastAsia="Calibri" w:hAnsi="Times New Roman" w:cs="Times New Roman"/>
          <w:iCs/>
          <w:szCs w:val="20"/>
          <w:lang w:eastAsia="en-US"/>
        </w:rPr>
        <w:t xml:space="preserve">de Fornecedores – SICAF, a empresa contratada deverá entregar ao setor responsável pela fiscalização do contrato, </w:t>
      </w:r>
      <w:r w:rsidRPr="00E75667">
        <w:rPr>
          <w:rFonts w:ascii="Times New Roman" w:eastAsia="Calibri" w:hAnsi="Times New Roman" w:cs="Times New Roman"/>
          <w:i/>
          <w:iCs/>
          <w:szCs w:val="20"/>
          <w:lang w:eastAsia="en-US"/>
        </w:rPr>
        <w:t>junto com a Nota Fiscal para fins de pagamento</w:t>
      </w:r>
      <w:r w:rsidRPr="00E75667">
        <w:rPr>
          <w:rFonts w:ascii="Times New Roman" w:eastAsia="Calibri" w:hAnsi="Times New Roman" w:cs="Times New Roman"/>
          <w:i/>
          <w:iCs/>
          <w:color w:val="FF0000"/>
          <w:szCs w:val="20"/>
          <w:lang w:eastAsia="en-US"/>
        </w:rPr>
        <w:t>,</w:t>
      </w:r>
      <w:r w:rsidRPr="00E75667">
        <w:rPr>
          <w:rFonts w:ascii="Times New Roman" w:eastAsia="Calibri" w:hAnsi="Times New Roman" w:cs="Times New Roman"/>
          <w:iCs/>
          <w:szCs w:val="20"/>
          <w:lang w:eastAsia="en-US"/>
        </w:rPr>
        <w:t xml:space="preserve"> os seguintes documentos: 1) prova de regularidade relativa à Seguridade </w:t>
      </w:r>
      <w:r w:rsidRPr="00E75667">
        <w:rPr>
          <w:rFonts w:ascii="Times New Roman" w:eastAsia="Calibri" w:hAnsi="Times New Roman" w:cs="Times New Roman"/>
          <w:color w:val="000000"/>
          <w:szCs w:val="20"/>
          <w:lang w:eastAsia="en-US"/>
        </w:rPr>
        <w:t>Social</w:t>
      </w:r>
      <w:r w:rsidRPr="00E75667">
        <w:rPr>
          <w:rFonts w:ascii="Times New Roman" w:eastAsia="Calibri" w:hAnsi="Times New Roman"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iCs/>
          <w:szCs w:val="20"/>
          <w:lang w:eastAsia="en-US"/>
        </w:rPr>
      </w:pPr>
      <w:r w:rsidRPr="00E75667">
        <w:rPr>
          <w:rFonts w:ascii="Times New Roman" w:eastAsia="Calibri" w:hAnsi="Times New Roman"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 xml:space="preserve">  Guardar sigilo sobre todas as informações obtidas em decorrência do cumprimento do contrato; </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Cumprir, além dos postulados legais vigentes de âmbito federal, estadual ou municipal, as normas de segurança do Contratante;</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A contratada deverá executar diretamente o Contrato, sem transferência de responsabilidades ou subcontratações não autorizadas pelo Município;</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Não será admitida a subcontratação do objeto contratual.</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Os bens poderão ser rejeitados, quando em desacordo com as especificações constantes neste Termo de Referência e na proposta, devendo ser substituídos no prazo de 15 (quinze) dias, a contar da notificação da contratada, às suas custas, sem prejuízo da aplicação das penalidades</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lastRenderedPageBreak/>
        <w:t>O recebimento provisório ou definitivo do objeto não exclui a responsabilidade da contratada pelos prejuízos resultantes da incorreta execução do contrato</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 xml:space="preserve">Em caso de devolução do item, por estar em desacordo com as especificações, todas as despesas serão atribuídas à contratada devendo </w:t>
      </w:r>
      <w:proofErr w:type="spellStart"/>
      <w:r w:rsidRPr="00E75667">
        <w:rPr>
          <w:rFonts w:ascii="Times New Roman" w:eastAsia="Calibri" w:hAnsi="Times New Roman" w:cs="Times New Roman"/>
          <w:szCs w:val="20"/>
          <w:lang w:eastAsia="en-US"/>
        </w:rPr>
        <w:t>esta</w:t>
      </w:r>
      <w:proofErr w:type="spellEnd"/>
      <w:r w:rsidRPr="00E75667">
        <w:rPr>
          <w:rFonts w:ascii="Times New Roman" w:eastAsia="Calibri" w:hAnsi="Times New Roman" w:cs="Times New Roman"/>
          <w:szCs w:val="20"/>
          <w:lang w:eastAsia="en-US"/>
        </w:rPr>
        <w:t xml:space="preserve"> providenciar sua substituição ou adequação ao termo de referência no prazo máximo de 15 (quinze) dias</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Caso o item não seja entregue no prazo estabelecido e/ou o mesmo não esteja de acordo com a proposta apresentada pela empresa vencedora, o fiscal do contrato iniciará procedimento administrativo para aplicação de penalidades ao fornecedor</w:t>
      </w:r>
    </w:p>
    <w:p w:rsidR="00E75667" w:rsidRPr="00E75667" w:rsidRDefault="00E75667" w:rsidP="00E75667">
      <w:pPr>
        <w:pStyle w:val="Nivel01Titulo"/>
        <w:tabs>
          <w:tab w:val="clear" w:pos="360"/>
        </w:tabs>
        <w:ind w:left="360" w:hanging="360"/>
        <w:rPr>
          <w:rFonts w:ascii="Times New Roman" w:hAnsi="Times New Roman"/>
          <w:color w:val="auto"/>
        </w:rPr>
      </w:pPr>
      <w:r w:rsidRPr="00E75667">
        <w:rPr>
          <w:rFonts w:ascii="Times New Roman" w:hAnsi="Times New Roman"/>
          <w:color w:val="auto"/>
        </w:rPr>
        <w:t>CLÁUSULA NONA – GARANTIA DE EXECUÇÃO (art. 92, XII e XIII)</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Não haverá exigência de garantia contratual da execução.</w:t>
      </w:r>
    </w:p>
    <w:p w:rsidR="00E75667" w:rsidRPr="00E75667" w:rsidRDefault="00E75667" w:rsidP="00E75667">
      <w:pPr>
        <w:pStyle w:val="Nivel01Titulo"/>
        <w:tabs>
          <w:tab w:val="clear" w:pos="360"/>
        </w:tabs>
        <w:ind w:left="360" w:hanging="360"/>
        <w:rPr>
          <w:rFonts w:ascii="Times New Roman" w:hAnsi="Times New Roman"/>
          <w:color w:val="auto"/>
        </w:rPr>
      </w:pPr>
      <w:r w:rsidRPr="00E75667">
        <w:rPr>
          <w:rFonts w:ascii="Times New Roman" w:hAnsi="Times New Roman"/>
          <w:color w:val="auto"/>
        </w:rPr>
        <w:t>CLÁUSULA DÉCIMA – INFRAÇÕES E SANÇÕES ADMINISTRATIVAS (art. 92, XIV)</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Comete infração administrativa, nos termos da Lei nº 14.133, de 2021, o Contratado que:</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der</w:t>
      </w:r>
      <w:proofErr w:type="gramEnd"/>
      <w:r w:rsidRPr="00E75667">
        <w:rPr>
          <w:rFonts w:ascii="Times New Roman" w:hAnsi="Times New Roman" w:cs="Times New Roman"/>
          <w:szCs w:val="20"/>
        </w:rPr>
        <w:t xml:space="preserve"> causa à inexecução parcial do contrato;</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der</w:t>
      </w:r>
      <w:proofErr w:type="gramEnd"/>
      <w:r w:rsidRPr="00E75667">
        <w:rPr>
          <w:rFonts w:ascii="Times New Roman" w:hAnsi="Times New Roman" w:cs="Times New Roman"/>
          <w:szCs w:val="20"/>
        </w:rPr>
        <w:t xml:space="preserve"> causa à inexecução parcial do contrato que cause grave dano à Administração ou ao funcionamento dos serviços públicos ou ao interesse coletivo;</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der</w:t>
      </w:r>
      <w:proofErr w:type="gramEnd"/>
      <w:r w:rsidRPr="00E75667">
        <w:rPr>
          <w:rFonts w:ascii="Times New Roman" w:hAnsi="Times New Roman" w:cs="Times New Roman"/>
          <w:szCs w:val="20"/>
        </w:rPr>
        <w:t xml:space="preserve"> causa à inexecução total do contrato;</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deixar</w:t>
      </w:r>
      <w:proofErr w:type="gramEnd"/>
      <w:r w:rsidRPr="00E75667">
        <w:rPr>
          <w:rFonts w:ascii="Times New Roman" w:hAnsi="Times New Roman" w:cs="Times New Roman"/>
          <w:szCs w:val="20"/>
        </w:rPr>
        <w:t xml:space="preserve"> de entregar a documentação exigida para o certame;</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não</w:t>
      </w:r>
      <w:proofErr w:type="gramEnd"/>
      <w:r w:rsidRPr="00E75667">
        <w:rPr>
          <w:rFonts w:ascii="Times New Roman" w:hAnsi="Times New Roman" w:cs="Times New Roman"/>
          <w:szCs w:val="20"/>
        </w:rPr>
        <w:t xml:space="preserve"> mantiver a proposta, salvo em decorrência de fato superveniente devidamente justificado;</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não</w:t>
      </w:r>
      <w:proofErr w:type="gramEnd"/>
      <w:r w:rsidRPr="00E75667">
        <w:rPr>
          <w:rFonts w:ascii="Times New Roman" w:hAnsi="Times New Roman" w:cs="Times New Roman"/>
          <w:szCs w:val="20"/>
        </w:rPr>
        <w:t xml:space="preserve"> celebrar o contrato ou não entregar a documentação exigida para a contratação, quando convocado dentro do prazo de validade de sua proposta;</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ensejar</w:t>
      </w:r>
      <w:proofErr w:type="gramEnd"/>
      <w:r w:rsidRPr="00E75667">
        <w:rPr>
          <w:rFonts w:ascii="Times New Roman" w:hAnsi="Times New Roman" w:cs="Times New Roman"/>
          <w:szCs w:val="20"/>
        </w:rPr>
        <w:t xml:space="preserve"> o retardamento da execução ou da entrega do objeto da contratação sem motivo justificado;</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apresentar</w:t>
      </w:r>
      <w:proofErr w:type="gramEnd"/>
      <w:r w:rsidRPr="00E75667">
        <w:rPr>
          <w:rFonts w:ascii="Times New Roman" w:hAnsi="Times New Roman" w:cs="Times New Roman"/>
          <w:szCs w:val="20"/>
        </w:rPr>
        <w:t xml:space="preserve"> declaração ou documentação falsa exigida para o certame ou prestar declaração falsa durante a dispensa eletrônica ou execução do contrato;</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fraudar</w:t>
      </w:r>
      <w:proofErr w:type="gramEnd"/>
      <w:r w:rsidRPr="00E75667">
        <w:rPr>
          <w:rFonts w:ascii="Times New Roman" w:hAnsi="Times New Roman" w:cs="Times New Roman"/>
          <w:szCs w:val="20"/>
        </w:rPr>
        <w:t xml:space="preserve"> a contratação ou praticar ato fraudulento na execução do contrato;</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comportar</w:t>
      </w:r>
      <w:proofErr w:type="gramEnd"/>
      <w:r w:rsidRPr="00E75667">
        <w:rPr>
          <w:rFonts w:ascii="Times New Roman" w:hAnsi="Times New Roman" w:cs="Times New Roman"/>
          <w:szCs w:val="20"/>
        </w:rPr>
        <w:t>-se de modo inidôneo ou cometer fraude de qualquer natureza;</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praticar</w:t>
      </w:r>
      <w:proofErr w:type="gramEnd"/>
      <w:r w:rsidRPr="00E75667">
        <w:rPr>
          <w:rFonts w:ascii="Times New Roman" w:hAnsi="Times New Roman" w:cs="Times New Roman"/>
          <w:szCs w:val="20"/>
        </w:rPr>
        <w:t xml:space="preserve"> atos ilícitos com vistas a frustrar os objetivos do certame;</w:t>
      </w:r>
    </w:p>
    <w:p w:rsidR="00E75667" w:rsidRPr="00E75667" w:rsidRDefault="00E75667" w:rsidP="00E75667">
      <w:pPr>
        <w:numPr>
          <w:ilvl w:val="2"/>
          <w:numId w:val="4"/>
        </w:numPr>
        <w:spacing w:before="120" w:after="120" w:line="276" w:lineRule="auto"/>
        <w:ind w:left="0" w:firstLine="0"/>
        <w:jc w:val="both"/>
        <w:rPr>
          <w:rFonts w:ascii="Times New Roman" w:hAnsi="Times New Roman" w:cs="Times New Roman"/>
          <w:szCs w:val="20"/>
        </w:rPr>
      </w:pPr>
      <w:proofErr w:type="gramStart"/>
      <w:r w:rsidRPr="00E75667">
        <w:rPr>
          <w:rFonts w:ascii="Times New Roman" w:hAnsi="Times New Roman" w:cs="Times New Roman"/>
          <w:szCs w:val="20"/>
        </w:rPr>
        <w:t>praticar</w:t>
      </w:r>
      <w:proofErr w:type="gramEnd"/>
      <w:r w:rsidRPr="00E75667">
        <w:rPr>
          <w:rFonts w:ascii="Times New Roman" w:hAnsi="Times New Roman" w:cs="Times New Roman"/>
          <w:szCs w:val="20"/>
        </w:rPr>
        <w:t xml:space="preserve"> ato lesivo previsto no art. 5º da Lei nº 12.846, de 1º de agosto de 2013.</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Serão aplicadas ao responsável pelas infrações administrativas acima descritas as seguintes sanções:</w:t>
      </w:r>
    </w:p>
    <w:p w:rsidR="00E75667" w:rsidRPr="00E75667" w:rsidRDefault="00E75667" w:rsidP="00E75667">
      <w:pPr>
        <w:numPr>
          <w:ilvl w:val="2"/>
          <w:numId w:val="5"/>
        </w:numPr>
        <w:spacing w:before="120" w:after="120" w:line="276" w:lineRule="auto"/>
        <w:ind w:left="0" w:firstLine="0"/>
        <w:jc w:val="both"/>
        <w:rPr>
          <w:rFonts w:ascii="Times New Roman" w:eastAsia="Calibri" w:hAnsi="Times New Roman" w:cs="Times New Roman"/>
          <w:szCs w:val="20"/>
          <w:lang w:eastAsia="en-US"/>
        </w:rPr>
      </w:pPr>
      <w:r w:rsidRPr="00E75667">
        <w:rPr>
          <w:rFonts w:ascii="Times New Roman" w:eastAsia="Calibri" w:hAnsi="Times New Roman" w:cs="Times New Roman"/>
          <w:b/>
          <w:bCs/>
          <w:szCs w:val="20"/>
          <w:lang w:eastAsia="en-US"/>
        </w:rPr>
        <w:t>Advertência</w:t>
      </w:r>
      <w:r w:rsidRPr="00E75667">
        <w:rPr>
          <w:rFonts w:ascii="Times New Roman" w:eastAsia="Calibri" w:hAnsi="Times New Roman" w:cs="Times New Roman"/>
          <w:szCs w:val="20"/>
          <w:lang w:eastAsia="en-US"/>
        </w:rPr>
        <w:t>, quando o Contratado der causa à inexecução parcial do contrato, sempre que não se justificar a imposição de penalidade mais grave (art. 156, §2º, da Lei);</w:t>
      </w:r>
    </w:p>
    <w:p w:rsidR="00E75667" w:rsidRPr="00E75667" w:rsidRDefault="00E75667" w:rsidP="00E75667">
      <w:pPr>
        <w:numPr>
          <w:ilvl w:val="2"/>
          <w:numId w:val="5"/>
        </w:numPr>
        <w:spacing w:before="120" w:after="120" w:line="276" w:lineRule="auto"/>
        <w:ind w:left="0" w:firstLine="0"/>
        <w:jc w:val="both"/>
        <w:rPr>
          <w:rFonts w:ascii="Times New Roman" w:eastAsia="Calibri" w:hAnsi="Times New Roman" w:cs="Times New Roman"/>
          <w:szCs w:val="20"/>
          <w:lang w:eastAsia="en-US"/>
        </w:rPr>
      </w:pPr>
      <w:r w:rsidRPr="00E75667">
        <w:rPr>
          <w:rFonts w:ascii="Times New Roman" w:eastAsia="Calibri" w:hAnsi="Times New Roman" w:cs="Times New Roman"/>
          <w:b/>
          <w:bCs/>
          <w:szCs w:val="20"/>
          <w:lang w:eastAsia="en-US"/>
        </w:rPr>
        <w:t>Impedimento de licitar e contratar</w:t>
      </w:r>
      <w:r w:rsidRPr="00E75667">
        <w:rPr>
          <w:rFonts w:ascii="Times New Roman" w:eastAsia="Calibri" w:hAnsi="Times New Roman" w:cs="Times New Roman"/>
          <w:szCs w:val="20"/>
          <w:lang w:eastAsia="en-US"/>
        </w:rPr>
        <w:t>, quando praticadas as condutas descritas nas alíneas b, c, d, e, f e g do subitem acima deste Contrato, sempre que não se justificar a imposição de penalidade mais grave (art. 156, §4º, da Lei);</w:t>
      </w:r>
    </w:p>
    <w:p w:rsidR="00E75667" w:rsidRPr="00E75667" w:rsidRDefault="00E75667" w:rsidP="00E75667">
      <w:pPr>
        <w:numPr>
          <w:ilvl w:val="2"/>
          <w:numId w:val="5"/>
        </w:numPr>
        <w:spacing w:before="120" w:after="120" w:line="276" w:lineRule="auto"/>
        <w:ind w:left="0" w:firstLine="0"/>
        <w:jc w:val="both"/>
        <w:rPr>
          <w:rFonts w:ascii="Times New Roman" w:eastAsia="Calibri" w:hAnsi="Times New Roman" w:cs="Times New Roman"/>
          <w:szCs w:val="20"/>
          <w:lang w:eastAsia="en-US"/>
        </w:rPr>
      </w:pPr>
      <w:r w:rsidRPr="00E75667">
        <w:rPr>
          <w:rFonts w:ascii="Times New Roman" w:eastAsia="Calibri" w:hAnsi="Times New Roman" w:cs="Times New Roman"/>
          <w:b/>
          <w:bCs/>
          <w:szCs w:val="20"/>
          <w:lang w:eastAsia="en-US"/>
        </w:rPr>
        <w:t>Declaração de inidoneidade para licitar e contratar</w:t>
      </w:r>
      <w:r w:rsidRPr="00E75667">
        <w:rPr>
          <w:rFonts w:ascii="Times New Roman" w:eastAsia="Calibri" w:hAnsi="Times New Roman"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E75667" w:rsidRPr="00E75667" w:rsidRDefault="00E75667" w:rsidP="00E75667">
      <w:pPr>
        <w:numPr>
          <w:ilvl w:val="2"/>
          <w:numId w:val="5"/>
        </w:numPr>
        <w:spacing w:before="120" w:after="120" w:line="276" w:lineRule="auto"/>
        <w:ind w:left="0" w:firstLine="0"/>
        <w:jc w:val="both"/>
        <w:rPr>
          <w:rFonts w:ascii="Times New Roman" w:eastAsia="Calibri" w:hAnsi="Times New Roman" w:cs="Times New Roman"/>
          <w:szCs w:val="20"/>
          <w:lang w:eastAsia="en-US"/>
        </w:rPr>
      </w:pPr>
      <w:r w:rsidRPr="00E75667">
        <w:rPr>
          <w:rFonts w:ascii="Times New Roman" w:eastAsia="Calibri" w:hAnsi="Times New Roman" w:cs="Times New Roman"/>
          <w:b/>
          <w:bCs/>
          <w:szCs w:val="20"/>
          <w:lang w:eastAsia="en-US"/>
        </w:rPr>
        <w:t>Multa:</w:t>
      </w:r>
    </w:p>
    <w:p w:rsidR="00E75667" w:rsidRPr="00E75667" w:rsidRDefault="00E75667" w:rsidP="00E75667">
      <w:pPr>
        <w:numPr>
          <w:ilvl w:val="3"/>
          <w:numId w:val="5"/>
        </w:numPr>
        <w:spacing w:before="120" w:after="120" w:line="276" w:lineRule="auto"/>
        <w:ind w:left="0" w:firstLine="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Moratória de 1% (um por cento) por dia de atraso injustificado sobre o valor da parcela inadimplida, até o limite de 05 (cinco) dias;</w:t>
      </w:r>
    </w:p>
    <w:p w:rsidR="00E75667" w:rsidRPr="00E75667" w:rsidRDefault="00E75667" w:rsidP="00E75667">
      <w:pPr>
        <w:numPr>
          <w:ilvl w:val="3"/>
          <w:numId w:val="5"/>
        </w:numPr>
        <w:spacing w:before="120" w:after="120" w:line="276" w:lineRule="auto"/>
        <w:ind w:left="0" w:firstLine="0"/>
        <w:jc w:val="both"/>
        <w:rPr>
          <w:rFonts w:ascii="Times New Roman" w:eastAsia="Calibri" w:hAnsi="Times New Roman" w:cs="Times New Roman"/>
          <w:iCs/>
          <w:szCs w:val="20"/>
          <w:lang w:eastAsia="en-US"/>
        </w:rPr>
      </w:pPr>
      <w:r w:rsidRPr="00E75667">
        <w:rPr>
          <w:rFonts w:ascii="Times New Roman" w:eastAsia="Calibri" w:hAnsi="Times New Roman" w:cs="Times New Roman"/>
          <w:iCs/>
          <w:szCs w:val="20"/>
          <w:lang w:eastAsia="en-US"/>
        </w:rPr>
        <w:lastRenderedPageBreak/>
        <w:t>Compensatória de 10% (dez por cento) sobre o valor do contrato, no caso de inexecução total do contrato.</w:t>
      </w:r>
    </w:p>
    <w:p w:rsidR="00E75667" w:rsidRPr="00E75667" w:rsidRDefault="00E75667" w:rsidP="00E75667">
      <w:pPr>
        <w:numPr>
          <w:ilvl w:val="4"/>
          <w:numId w:val="5"/>
        </w:numPr>
        <w:spacing w:before="120" w:after="120" w:line="276" w:lineRule="auto"/>
        <w:ind w:left="0" w:firstLine="0"/>
        <w:jc w:val="both"/>
        <w:rPr>
          <w:rFonts w:ascii="Times New Roman" w:eastAsia="Calibri" w:hAnsi="Times New Roman" w:cs="Times New Roman"/>
          <w:iCs/>
          <w:szCs w:val="20"/>
          <w:lang w:eastAsia="en-US"/>
        </w:rPr>
      </w:pPr>
      <w:r w:rsidRPr="00E75667">
        <w:rPr>
          <w:rFonts w:ascii="Times New Roman" w:eastAsia="Calibri" w:hAnsi="Times New Roman"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bookmarkStart w:id="1" w:name="_Hlk78351618"/>
      <w:r w:rsidRPr="00E75667">
        <w:rPr>
          <w:rFonts w:ascii="Times New Roman" w:eastAsia="Calibri" w:hAnsi="Times New Roman" w:cs="Times New Roman"/>
          <w:szCs w:val="20"/>
          <w:lang w:eastAsia="en-US"/>
        </w:rPr>
        <w:t>A aplicação das sanções previstas neste Contrato não exclui, em hipótese alguma, a obrigação de reparação integral do dano causado ao Contratante (art. 156, §9º)</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Todas as sanções previstas neste Contrato poderão ser aplicadas cumulativamente com a multa (art. 156, §7º).</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Antes da aplicação da multa será facultada a defesa do interessado no prazo de 15 (quinze) dias úteis, contado da data de sua intimação (art. 157)</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 xml:space="preserve">Previamente ao encaminhamento à cobrança judicial, a multa poderá ser recolhida administrativamente no prazo máximo de </w:t>
      </w:r>
      <w:r w:rsidRPr="00E75667">
        <w:rPr>
          <w:rFonts w:ascii="Times New Roman" w:eastAsia="Calibri" w:hAnsi="Times New Roman" w:cs="Times New Roman"/>
          <w:i/>
          <w:iCs/>
          <w:szCs w:val="20"/>
          <w:lang w:eastAsia="en-US"/>
        </w:rPr>
        <w:t xml:space="preserve">05 (cinco) </w:t>
      </w:r>
      <w:r w:rsidRPr="00E75667">
        <w:rPr>
          <w:rFonts w:ascii="Times New Roman" w:eastAsia="Calibri" w:hAnsi="Times New Roman" w:cs="Times New Roman"/>
          <w:szCs w:val="20"/>
          <w:lang w:eastAsia="en-US"/>
        </w:rPr>
        <w:t>dias, a contar da data do recebimento da comunicação enviada pela autoridade competente.</w:t>
      </w:r>
    </w:p>
    <w:bookmarkEnd w:id="1"/>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 xml:space="preserve">A aplicação das sanções realizar-se-á em processo administrativo que assegure o contraditório e a ampla defesa ao Contratado, observando-se o procedimento previsto no </w:t>
      </w:r>
      <w:r w:rsidRPr="00E75667">
        <w:rPr>
          <w:rFonts w:ascii="Times New Roman" w:eastAsia="Calibri" w:hAnsi="Times New Roman" w:cs="Times New Roman"/>
          <w:b/>
          <w:bCs/>
          <w:szCs w:val="20"/>
          <w:lang w:eastAsia="en-US"/>
        </w:rPr>
        <w:t xml:space="preserve">caput </w:t>
      </w:r>
      <w:r w:rsidRPr="00E75667">
        <w:rPr>
          <w:rFonts w:ascii="Times New Roman" w:eastAsia="Calibri" w:hAnsi="Times New Roman" w:cs="Times New Roman"/>
          <w:szCs w:val="20"/>
          <w:lang w:eastAsia="en-US"/>
        </w:rPr>
        <w:t>e parágrafos do art. 158 da Lei nº 14.133, de 2021, para as penalidades de impedimento de licitar e contratar e de declaração de inidoneidade para licitar ou contratar.</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Na aplicação das sanções serão considerados (art. 156, §1º)</w:t>
      </w:r>
    </w:p>
    <w:p w:rsidR="00E75667" w:rsidRPr="00E75667" w:rsidRDefault="00E75667" w:rsidP="00E75667">
      <w:pPr>
        <w:numPr>
          <w:ilvl w:val="0"/>
          <w:numId w:val="6"/>
        </w:numPr>
        <w:spacing w:before="120" w:after="120" w:line="276" w:lineRule="auto"/>
        <w:ind w:left="0" w:firstLine="0"/>
        <w:contextualSpacing/>
        <w:jc w:val="both"/>
        <w:rPr>
          <w:rFonts w:ascii="Times New Roman" w:eastAsia="Calibri" w:hAnsi="Times New Roman" w:cs="Times New Roman"/>
          <w:szCs w:val="20"/>
          <w:lang w:eastAsia="en-US"/>
        </w:rPr>
      </w:pPr>
      <w:proofErr w:type="gramStart"/>
      <w:r w:rsidRPr="00E75667">
        <w:rPr>
          <w:rFonts w:ascii="Times New Roman" w:eastAsia="Calibri" w:hAnsi="Times New Roman" w:cs="Times New Roman"/>
          <w:szCs w:val="20"/>
          <w:lang w:eastAsia="en-US"/>
        </w:rPr>
        <w:t>a</w:t>
      </w:r>
      <w:proofErr w:type="gramEnd"/>
      <w:r w:rsidRPr="00E75667">
        <w:rPr>
          <w:rFonts w:ascii="Times New Roman" w:eastAsia="Calibri" w:hAnsi="Times New Roman" w:cs="Times New Roman"/>
          <w:szCs w:val="20"/>
          <w:lang w:eastAsia="en-US"/>
        </w:rPr>
        <w:t xml:space="preserve"> natureza e a gravidade da infração cometida;</w:t>
      </w:r>
    </w:p>
    <w:p w:rsidR="00E75667" w:rsidRPr="00E75667" w:rsidRDefault="00E75667" w:rsidP="00E75667">
      <w:pPr>
        <w:numPr>
          <w:ilvl w:val="0"/>
          <w:numId w:val="6"/>
        </w:numPr>
        <w:spacing w:before="120" w:after="120" w:line="276" w:lineRule="auto"/>
        <w:ind w:left="0" w:firstLine="0"/>
        <w:contextualSpacing/>
        <w:jc w:val="both"/>
        <w:rPr>
          <w:rFonts w:ascii="Times New Roman" w:eastAsia="Calibri" w:hAnsi="Times New Roman" w:cs="Times New Roman"/>
          <w:szCs w:val="20"/>
          <w:lang w:eastAsia="en-US"/>
        </w:rPr>
      </w:pPr>
      <w:proofErr w:type="gramStart"/>
      <w:r w:rsidRPr="00E75667">
        <w:rPr>
          <w:rFonts w:ascii="Times New Roman" w:eastAsia="Calibri" w:hAnsi="Times New Roman" w:cs="Times New Roman"/>
          <w:szCs w:val="20"/>
          <w:lang w:eastAsia="en-US"/>
        </w:rPr>
        <w:t>as</w:t>
      </w:r>
      <w:proofErr w:type="gramEnd"/>
      <w:r w:rsidRPr="00E75667">
        <w:rPr>
          <w:rFonts w:ascii="Times New Roman" w:eastAsia="Calibri" w:hAnsi="Times New Roman" w:cs="Times New Roman"/>
          <w:szCs w:val="20"/>
          <w:lang w:eastAsia="en-US"/>
        </w:rPr>
        <w:t xml:space="preserve"> peculiaridades do caso concreto;</w:t>
      </w:r>
    </w:p>
    <w:p w:rsidR="00E75667" w:rsidRPr="00E75667" w:rsidRDefault="00E75667" w:rsidP="00E75667">
      <w:pPr>
        <w:numPr>
          <w:ilvl w:val="0"/>
          <w:numId w:val="6"/>
        </w:numPr>
        <w:spacing w:before="120" w:after="120" w:line="276" w:lineRule="auto"/>
        <w:ind w:left="0" w:firstLine="0"/>
        <w:contextualSpacing/>
        <w:jc w:val="both"/>
        <w:rPr>
          <w:rFonts w:ascii="Times New Roman" w:eastAsia="Calibri" w:hAnsi="Times New Roman" w:cs="Times New Roman"/>
          <w:szCs w:val="20"/>
          <w:lang w:eastAsia="en-US"/>
        </w:rPr>
      </w:pPr>
      <w:proofErr w:type="gramStart"/>
      <w:r w:rsidRPr="00E75667">
        <w:rPr>
          <w:rFonts w:ascii="Times New Roman" w:eastAsia="Calibri" w:hAnsi="Times New Roman" w:cs="Times New Roman"/>
          <w:szCs w:val="20"/>
          <w:lang w:eastAsia="en-US"/>
        </w:rPr>
        <w:t>as</w:t>
      </w:r>
      <w:proofErr w:type="gramEnd"/>
      <w:r w:rsidRPr="00E75667">
        <w:rPr>
          <w:rFonts w:ascii="Times New Roman" w:eastAsia="Calibri" w:hAnsi="Times New Roman" w:cs="Times New Roman"/>
          <w:szCs w:val="20"/>
          <w:lang w:eastAsia="en-US"/>
        </w:rPr>
        <w:t xml:space="preserve"> circunstâncias agravantes ou atenuantes;</w:t>
      </w:r>
    </w:p>
    <w:p w:rsidR="00E75667" w:rsidRPr="00E75667" w:rsidRDefault="00E75667" w:rsidP="00E75667">
      <w:pPr>
        <w:numPr>
          <w:ilvl w:val="0"/>
          <w:numId w:val="6"/>
        </w:numPr>
        <w:spacing w:before="120" w:after="120" w:line="276" w:lineRule="auto"/>
        <w:ind w:left="0" w:firstLine="0"/>
        <w:contextualSpacing/>
        <w:jc w:val="both"/>
        <w:rPr>
          <w:rFonts w:ascii="Times New Roman" w:eastAsia="Calibri" w:hAnsi="Times New Roman" w:cs="Times New Roman"/>
          <w:szCs w:val="20"/>
          <w:lang w:eastAsia="en-US"/>
        </w:rPr>
      </w:pPr>
      <w:proofErr w:type="gramStart"/>
      <w:r w:rsidRPr="00E75667">
        <w:rPr>
          <w:rFonts w:ascii="Times New Roman" w:eastAsia="Calibri" w:hAnsi="Times New Roman" w:cs="Times New Roman"/>
          <w:szCs w:val="20"/>
          <w:lang w:eastAsia="en-US"/>
        </w:rPr>
        <w:t>os</w:t>
      </w:r>
      <w:proofErr w:type="gramEnd"/>
      <w:r w:rsidRPr="00E75667">
        <w:rPr>
          <w:rFonts w:ascii="Times New Roman" w:eastAsia="Calibri" w:hAnsi="Times New Roman" w:cs="Times New Roman"/>
          <w:szCs w:val="20"/>
          <w:lang w:eastAsia="en-US"/>
        </w:rPr>
        <w:t xml:space="preserve"> danos que dela provierem para o Contratante;</w:t>
      </w:r>
    </w:p>
    <w:p w:rsidR="00E75667" w:rsidRPr="00E75667" w:rsidRDefault="00E75667" w:rsidP="00E75667">
      <w:pPr>
        <w:numPr>
          <w:ilvl w:val="0"/>
          <w:numId w:val="6"/>
        </w:numPr>
        <w:spacing w:before="120" w:after="120" w:line="276" w:lineRule="auto"/>
        <w:ind w:left="0" w:firstLine="0"/>
        <w:contextualSpacing/>
        <w:jc w:val="both"/>
        <w:rPr>
          <w:rFonts w:ascii="Times New Roman" w:eastAsia="Calibri" w:hAnsi="Times New Roman" w:cs="Times New Roman"/>
          <w:szCs w:val="20"/>
          <w:lang w:eastAsia="en-US"/>
        </w:rPr>
      </w:pPr>
      <w:proofErr w:type="gramStart"/>
      <w:r w:rsidRPr="00E75667">
        <w:rPr>
          <w:rFonts w:ascii="Times New Roman" w:eastAsia="Calibri" w:hAnsi="Times New Roman" w:cs="Times New Roman"/>
          <w:szCs w:val="20"/>
          <w:lang w:eastAsia="en-US"/>
        </w:rPr>
        <w:t>a</w:t>
      </w:r>
      <w:proofErr w:type="gramEnd"/>
      <w:r w:rsidRPr="00E75667">
        <w:rPr>
          <w:rFonts w:ascii="Times New Roman" w:eastAsia="Calibri" w:hAnsi="Times New Roman" w:cs="Times New Roman"/>
          <w:szCs w:val="20"/>
          <w:lang w:eastAsia="en-US"/>
        </w:rPr>
        <w:t xml:space="preserve"> implantação ou o aperfeiçoamento de programa de integridade, conforme normas e orientações dos órgãos de controle.</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i/>
          <w:szCs w:val="20"/>
          <w:lang w:eastAsia="en-US"/>
        </w:rPr>
      </w:pPr>
      <w:r w:rsidRPr="00E75667">
        <w:rPr>
          <w:rFonts w:ascii="Times New Roman" w:eastAsia="Calibri" w:hAnsi="Times New Roman"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i/>
          <w:szCs w:val="20"/>
          <w:lang w:eastAsia="en-US"/>
        </w:rPr>
      </w:pPr>
      <w:r w:rsidRPr="00E75667">
        <w:rPr>
          <w:rFonts w:ascii="Times New Roman" w:eastAsia="Calibri" w:hAnsi="Times New Roman"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75667">
        <w:rPr>
          <w:rFonts w:ascii="Times New Roman" w:eastAsia="Calibri" w:hAnsi="Times New Roman" w:cs="Times New Roman"/>
          <w:szCs w:val="20"/>
          <w:lang w:eastAsia="en-US"/>
        </w:rPr>
        <w:t>Ceis</w:t>
      </w:r>
      <w:proofErr w:type="spellEnd"/>
      <w:r w:rsidRPr="00E75667">
        <w:rPr>
          <w:rFonts w:ascii="Times New Roman" w:eastAsia="Calibri" w:hAnsi="Times New Roman" w:cs="Times New Roman"/>
          <w:szCs w:val="20"/>
          <w:lang w:eastAsia="en-US"/>
        </w:rPr>
        <w:t>) e no Cadastro Nacional de Empresas Punidas (</w:t>
      </w:r>
      <w:proofErr w:type="spellStart"/>
      <w:r w:rsidRPr="00E75667">
        <w:rPr>
          <w:rFonts w:ascii="Times New Roman" w:eastAsia="Calibri" w:hAnsi="Times New Roman" w:cs="Times New Roman"/>
          <w:szCs w:val="20"/>
          <w:lang w:eastAsia="en-US"/>
        </w:rPr>
        <w:t>Cnep</w:t>
      </w:r>
      <w:proofErr w:type="spellEnd"/>
      <w:r w:rsidRPr="00E75667">
        <w:rPr>
          <w:rFonts w:ascii="Times New Roman" w:eastAsia="Calibri" w:hAnsi="Times New Roman" w:cs="Times New Roman"/>
          <w:szCs w:val="20"/>
          <w:lang w:eastAsia="en-US"/>
        </w:rPr>
        <w:t>), instituídos no âmbito do Poder Executivo Federal. (Art. 161)</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i/>
          <w:szCs w:val="20"/>
          <w:lang w:eastAsia="en-US"/>
        </w:rPr>
      </w:pPr>
      <w:r w:rsidRPr="00E75667">
        <w:rPr>
          <w:rFonts w:ascii="Times New Roman" w:eastAsia="Calibri" w:hAnsi="Times New Roman" w:cs="Times New Roman"/>
          <w:szCs w:val="20"/>
          <w:lang w:eastAsia="en-US"/>
        </w:rPr>
        <w:t>As sanções de impedimento de licitar e contratar e declaração de inidoneidade para licitar ou contratar são passíveis de reabilitação na forma do art. 163 da Lei nº 14.133/21.</w:t>
      </w:r>
    </w:p>
    <w:p w:rsidR="00E75667" w:rsidRPr="00E75667" w:rsidRDefault="00E75667" w:rsidP="00E75667">
      <w:pPr>
        <w:pStyle w:val="Nivel01Titulo"/>
        <w:tabs>
          <w:tab w:val="clear" w:pos="360"/>
        </w:tabs>
        <w:ind w:left="360" w:hanging="360"/>
        <w:rPr>
          <w:rFonts w:ascii="Times New Roman" w:hAnsi="Times New Roman"/>
          <w:color w:val="auto"/>
        </w:rPr>
      </w:pPr>
      <w:r w:rsidRPr="00E75667">
        <w:rPr>
          <w:rFonts w:ascii="Times New Roman" w:hAnsi="Times New Roman"/>
          <w:color w:val="auto"/>
        </w:rPr>
        <w:t>CLÁUSULA DÉCIMA PRIMEIRA– DA EXTINÇÃO CONTRATUAL (art. 92, XIX)</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iCs/>
          <w:szCs w:val="20"/>
          <w:lang w:eastAsia="en-US"/>
        </w:rPr>
      </w:pPr>
      <w:r w:rsidRPr="00E75667">
        <w:rPr>
          <w:rFonts w:ascii="Times New Roman" w:eastAsia="Calibri" w:hAnsi="Times New Roman" w:cs="Times New Roman"/>
          <w:iCs/>
          <w:szCs w:val="20"/>
          <w:lang w:eastAsia="en-US"/>
        </w:rPr>
        <w:t>O contrato se extingue quando cumpridas as obrigações de ambas as partes, ainda que isso ocorra antes do prazo estipulado para tanto.</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iCs/>
          <w:szCs w:val="20"/>
          <w:lang w:eastAsia="en-US"/>
        </w:rPr>
      </w:pPr>
      <w:r w:rsidRPr="00E75667">
        <w:rPr>
          <w:rFonts w:ascii="Times New Roman" w:eastAsia="Calibri" w:hAnsi="Times New Roman" w:cs="Times New Roman"/>
          <w:iCs/>
          <w:szCs w:val="20"/>
          <w:lang w:eastAsia="en-US"/>
        </w:rPr>
        <w:lastRenderedPageBreak/>
        <w:t>Se as obrigações não forem cumpridas no prazo estipulado, a vigência ficará prorrogada até a conclusão do objeto, caso em que deverá a Administração providenciar a readequação do cronograma fixado para o contrato.</w:t>
      </w:r>
    </w:p>
    <w:p w:rsidR="00E75667" w:rsidRPr="00E75667" w:rsidRDefault="00E75667" w:rsidP="00E75667">
      <w:pPr>
        <w:numPr>
          <w:ilvl w:val="2"/>
          <w:numId w:val="1"/>
        </w:numPr>
        <w:spacing w:before="120" w:after="120" w:line="276" w:lineRule="auto"/>
        <w:ind w:left="0"/>
        <w:jc w:val="both"/>
        <w:rPr>
          <w:rFonts w:ascii="Times New Roman" w:eastAsia="Calibri" w:hAnsi="Times New Roman" w:cs="Times New Roman"/>
          <w:iCs/>
          <w:szCs w:val="20"/>
          <w:lang w:eastAsia="en-US"/>
        </w:rPr>
      </w:pPr>
      <w:r w:rsidRPr="00E75667">
        <w:rPr>
          <w:rFonts w:ascii="Times New Roman" w:eastAsia="Calibri" w:hAnsi="Times New Roman" w:cs="Times New Roman"/>
          <w:iCs/>
          <w:szCs w:val="20"/>
          <w:lang w:eastAsia="en-US"/>
        </w:rPr>
        <w:t>Quando a não conclusão do contrato referida no item anterior decorrer de culpa do contratado:</w:t>
      </w:r>
    </w:p>
    <w:p w:rsidR="00E75667" w:rsidRPr="00E75667" w:rsidRDefault="00E75667" w:rsidP="00E75667">
      <w:pPr>
        <w:numPr>
          <w:ilvl w:val="0"/>
          <w:numId w:val="7"/>
        </w:numPr>
        <w:spacing w:after="160" w:line="256" w:lineRule="auto"/>
        <w:ind w:left="0" w:firstLine="0"/>
        <w:contextualSpacing/>
        <w:jc w:val="both"/>
        <w:rPr>
          <w:rFonts w:ascii="Times New Roman" w:eastAsia="Calibri" w:hAnsi="Times New Roman" w:cs="Times New Roman"/>
          <w:iCs/>
          <w:szCs w:val="20"/>
          <w:lang w:eastAsia="en-US"/>
        </w:rPr>
      </w:pPr>
      <w:proofErr w:type="gramStart"/>
      <w:r w:rsidRPr="00E75667">
        <w:rPr>
          <w:rFonts w:ascii="Times New Roman" w:eastAsia="Calibri" w:hAnsi="Times New Roman" w:cs="Times New Roman"/>
          <w:iCs/>
          <w:szCs w:val="20"/>
          <w:lang w:eastAsia="en-US"/>
        </w:rPr>
        <w:t>ficará</w:t>
      </w:r>
      <w:proofErr w:type="gramEnd"/>
      <w:r w:rsidRPr="00E75667">
        <w:rPr>
          <w:rFonts w:ascii="Times New Roman" w:eastAsia="Calibri" w:hAnsi="Times New Roman" w:cs="Times New Roman"/>
          <w:iCs/>
          <w:szCs w:val="20"/>
          <w:lang w:eastAsia="en-US"/>
        </w:rPr>
        <w:t xml:space="preserve"> ele constituído em mora, sendo-lhe aplicáveis as respectivas sanções administrativas; e  </w:t>
      </w:r>
    </w:p>
    <w:p w:rsidR="00E75667" w:rsidRPr="00E75667" w:rsidRDefault="00E75667" w:rsidP="00E75667">
      <w:pPr>
        <w:numPr>
          <w:ilvl w:val="0"/>
          <w:numId w:val="7"/>
        </w:numPr>
        <w:spacing w:after="160" w:line="256" w:lineRule="auto"/>
        <w:ind w:left="0" w:firstLine="0"/>
        <w:contextualSpacing/>
        <w:jc w:val="both"/>
        <w:rPr>
          <w:rFonts w:ascii="Times New Roman" w:eastAsia="Calibri" w:hAnsi="Times New Roman" w:cs="Times New Roman"/>
          <w:iCs/>
          <w:szCs w:val="20"/>
          <w:lang w:eastAsia="en-US"/>
        </w:rPr>
      </w:pPr>
      <w:proofErr w:type="gramStart"/>
      <w:r w:rsidRPr="00E75667">
        <w:rPr>
          <w:rFonts w:ascii="Times New Roman" w:eastAsia="Calibri" w:hAnsi="Times New Roman" w:cs="Times New Roman"/>
          <w:iCs/>
          <w:szCs w:val="20"/>
          <w:lang w:eastAsia="en-US"/>
        </w:rPr>
        <w:t>poderá</w:t>
      </w:r>
      <w:proofErr w:type="gramEnd"/>
      <w:r w:rsidRPr="00E75667">
        <w:rPr>
          <w:rFonts w:ascii="Times New Roman" w:eastAsia="Calibri" w:hAnsi="Times New Roman" w:cs="Times New Roman"/>
          <w:iCs/>
          <w:szCs w:val="20"/>
          <w:lang w:eastAsia="en-US"/>
        </w:rPr>
        <w:t xml:space="preserve"> a Administração optar pela extinção do contrato e, nesse caso, adotará as medidas admitidas em lei para a continuidade da execução contratual.</w:t>
      </w:r>
    </w:p>
    <w:p w:rsidR="00E75667" w:rsidRPr="00E75667" w:rsidRDefault="00E75667" w:rsidP="00E75667">
      <w:pPr>
        <w:numPr>
          <w:ilvl w:val="1"/>
          <w:numId w:val="8"/>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E75667">
        <w:rPr>
          <w:rFonts w:ascii="Times New Roman" w:eastAsia="Calibri" w:hAnsi="Times New Roman" w:cs="Times New Roman"/>
          <w:color w:val="000000"/>
          <w:szCs w:val="20"/>
          <w:lang w:eastAsia="en-US"/>
        </w:rPr>
        <w:t>assegurados o contraditório e a ampla defesa</w:t>
      </w:r>
      <w:r w:rsidRPr="00E75667">
        <w:rPr>
          <w:rFonts w:ascii="Times New Roman" w:eastAsia="Calibri" w:hAnsi="Times New Roman" w:cs="Times New Roman"/>
          <w:szCs w:val="20"/>
          <w:lang w:eastAsia="en-US"/>
        </w:rPr>
        <w:t>.</w:t>
      </w:r>
    </w:p>
    <w:p w:rsidR="00E75667" w:rsidRPr="00E75667" w:rsidRDefault="00E75667" w:rsidP="00E75667">
      <w:pPr>
        <w:numPr>
          <w:ilvl w:val="2"/>
          <w:numId w:val="8"/>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Nesta hipótese, aplicam-se também os artigos 138 e 139 da mesma Lei.</w:t>
      </w:r>
    </w:p>
    <w:p w:rsidR="00E75667" w:rsidRPr="00E75667" w:rsidRDefault="00E75667" w:rsidP="00E75667">
      <w:pPr>
        <w:numPr>
          <w:ilvl w:val="2"/>
          <w:numId w:val="8"/>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 xml:space="preserve">A </w:t>
      </w:r>
      <w:r w:rsidRPr="00E75667">
        <w:rPr>
          <w:rFonts w:ascii="Times New Roman" w:eastAsia="Calibri" w:hAnsi="Times New Roman" w:cs="Times New Roman"/>
          <w:color w:val="000000"/>
          <w:szCs w:val="20"/>
          <w:lang w:eastAsia="en-US"/>
        </w:rPr>
        <w:t>alteração social ou a modificação da finalidade ou da estrutura da empresa</w:t>
      </w:r>
      <w:r w:rsidRPr="00E75667">
        <w:rPr>
          <w:rFonts w:ascii="Times New Roman" w:eastAsia="Calibri" w:hAnsi="Times New Roman" w:cs="Times New Roman"/>
          <w:szCs w:val="20"/>
          <w:lang w:eastAsia="en-US"/>
        </w:rPr>
        <w:t xml:space="preserve"> não ensejará a rescisão se não </w:t>
      </w:r>
      <w:r w:rsidRPr="00E75667">
        <w:rPr>
          <w:rFonts w:ascii="Times New Roman" w:eastAsia="Calibri" w:hAnsi="Times New Roman" w:cs="Times New Roman"/>
          <w:color w:val="000000"/>
          <w:szCs w:val="20"/>
          <w:lang w:eastAsia="en-US"/>
        </w:rPr>
        <w:t>restringir sua capacidade de concluir o contrato.</w:t>
      </w:r>
    </w:p>
    <w:p w:rsidR="00E75667" w:rsidRPr="00E75667" w:rsidRDefault="00E75667" w:rsidP="00E75667">
      <w:pPr>
        <w:numPr>
          <w:ilvl w:val="3"/>
          <w:numId w:val="8"/>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color w:val="000000"/>
          <w:szCs w:val="20"/>
          <w:lang w:eastAsia="en-US"/>
        </w:rPr>
        <w:t xml:space="preserve">Se a operação </w:t>
      </w:r>
      <w:r w:rsidRPr="00E75667">
        <w:rPr>
          <w:rFonts w:ascii="Times New Roman" w:eastAsia="Calibri" w:hAnsi="Times New Roman" w:cs="Times New Roman"/>
          <w:szCs w:val="20"/>
          <w:lang w:eastAsia="en-US"/>
        </w:rPr>
        <w:t>implicar mudança da pessoa jurídica contratada, deverá ser formalizado termo aditivo para alteração subjetiva.</w:t>
      </w:r>
    </w:p>
    <w:p w:rsidR="00E75667" w:rsidRPr="00E75667" w:rsidRDefault="00E75667" w:rsidP="00E75667">
      <w:pPr>
        <w:numPr>
          <w:ilvl w:val="1"/>
          <w:numId w:val="8"/>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O termo de rescisão, sempre que possível, será precedido:</w:t>
      </w:r>
    </w:p>
    <w:p w:rsidR="00E75667" w:rsidRPr="00E75667" w:rsidRDefault="00E75667" w:rsidP="00E75667">
      <w:pPr>
        <w:numPr>
          <w:ilvl w:val="2"/>
          <w:numId w:val="8"/>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Balanço dos eventos contratuais já cumpridos ou parcialmente cumpridos;</w:t>
      </w:r>
    </w:p>
    <w:p w:rsidR="00E75667" w:rsidRPr="00E75667" w:rsidRDefault="00E75667" w:rsidP="00E75667">
      <w:pPr>
        <w:numPr>
          <w:ilvl w:val="2"/>
          <w:numId w:val="8"/>
        </w:numPr>
        <w:spacing w:before="120" w:after="120" w:line="276" w:lineRule="auto"/>
        <w:ind w:left="0"/>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Relação dos pagamentos já efetuados e ainda devidos;</w:t>
      </w:r>
    </w:p>
    <w:p w:rsidR="00E75667" w:rsidRPr="00E75667" w:rsidRDefault="00E75667" w:rsidP="00E75667">
      <w:pPr>
        <w:numPr>
          <w:ilvl w:val="2"/>
          <w:numId w:val="8"/>
        </w:numPr>
        <w:spacing w:before="120" w:after="120" w:line="276" w:lineRule="auto"/>
        <w:ind w:left="0"/>
        <w:jc w:val="both"/>
        <w:rPr>
          <w:rFonts w:ascii="Times New Roman" w:eastAsia="Calibri" w:hAnsi="Times New Roman" w:cs="Times New Roman"/>
          <w:szCs w:val="20"/>
        </w:rPr>
      </w:pPr>
      <w:r w:rsidRPr="00E75667">
        <w:rPr>
          <w:rFonts w:ascii="Times New Roman" w:eastAsia="Calibri" w:hAnsi="Times New Roman" w:cs="Times New Roman"/>
          <w:szCs w:val="20"/>
          <w:lang w:eastAsia="en-US"/>
        </w:rPr>
        <w:t>Indenizações e multas.</w:t>
      </w:r>
    </w:p>
    <w:p w:rsidR="00E75667" w:rsidRPr="00E75667" w:rsidRDefault="00E75667" w:rsidP="00E75667">
      <w:pPr>
        <w:pStyle w:val="Nivel01Titulo"/>
        <w:numPr>
          <w:ilvl w:val="0"/>
          <w:numId w:val="8"/>
        </w:numPr>
        <w:rPr>
          <w:rFonts w:ascii="Times New Roman" w:hAnsi="Times New Roman"/>
          <w:color w:val="auto"/>
        </w:rPr>
      </w:pPr>
      <w:r w:rsidRPr="00E75667">
        <w:rPr>
          <w:rFonts w:ascii="Times New Roman" w:hAnsi="Times New Roman"/>
          <w:color w:val="auto"/>
        </w:rPr>
        <w:t>CLÁUSULA DÉCIMA SEGUNDA – DOTAÇÃO ORÇAMENTÁRIA (art. 92, VIII)</w:t>
      </w:r>
    </w:p>
    <w:p w:rsidR="00E75667" w:rsidRPr="00E75667" w:rsidRDefault="00E75667" w:rsidP="00E75667">
      <w:pPr>
        <w:numPr>
          <w:ilvl w:val="1"/>
          <w:numId w:val="8"/>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As despesas decorrentes da presente contratação correrão à conta de recursos específicos consignados no Orçamento da Secretaria de Agricultura deste exercício, na dotação abaixo discriminada:</w:t>
      </w:r>
    </w:p>
    <w:tbl>
      <w:tblPr>
        <w:tblW w:w="5000"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52"/>
        <w:gridCol w:w="2693"/>
        <w:gridCol w:w="1418"/>
        <w:gridCol w:w="1701"/>
        <w:gridCol w:w="1366"/>
      </w:tblGrid>
      <w:tr w:rsidR="00EB4463" w:rsidRPr="00286F1C" w:rsidTr="00EB4463">
        <w:tc>
          <w:tcPr>
            <w:tcW w:w="9730" w:type="dxa"/>
            <w:gridSpan w:val="5"/>
            <w:shd w:val="clear" w:color="auto" w:fill="FFFFFF"/>
          </w:tcPr>
          <w:p w:rsidR="00EB4463" w:rsidRPr="00286F1C" w:rsidRDefault="00EB4463" w:rsidP="00CF19C6">
            <w:pPr>
              <w:rPr>
                <w:rFonts w:ascii="Times New Roman" w:hAnsi="Times New Roman" w:cs="Times New Roman"/>
              </w:rPr>
            </w:pPr>
            <w:r w:rsidRPr="00286F1C">
              <w:rPr>
                <w:rFonts w:ascii="Times New Roman" w:hAnsi="Times New Roman" w:cs="Times New Roman"/>
              </w:rPr>
              <w:t>DOTAÇÕES</w:t>
            </w:r>
          </w:p>
        </w:tc>
      </w:tr>
      <w:tr w:rsidR="00EB4463" w:rsidRPr="00286F1C" w:rsidTr="00EB4463">
        <w:tc>
          <w:tcPr>
            <w:tcW w:w="2552" w:type="dxa"/>
            <w:shd w:val="clear" w:color="auto" w:fill="C0C0C0"/>
          </w:tcPr>
          <w:p w:rsidR="00EB4463" w:rsidRPr="00286F1C" w:rsidRDefault="00EB4463" w:rsidP="00CF19C6">
            <w:pPr>
              <w:rPr>
                <w:rFonts w:ascii="Times New Roman" w:hAnsi="Times New Roman" w:cs="Times New Roman"/>
              </w:rPr>
            </w:pPr>
            <w:r w:rsidRPr="00286F1C">
              <w:rPr>
                <w:rFonts w:ascii="Times New Roman" w:hAnsi="Times New Roman" w:cs="Times New Roman"/>
              </w:rPr>
              <w:t>Conta da despesa</w:t>
            </w:r>
          </w:p>
        </w:tc>
        <w:tc>
          <w:tcPr>
            <w:tcW w:w="2693" w:type="dxa"/>
            <w:shd w:val="clear" w:color="auto" w:fill="C0C0C0"/>
          </w:tcPr>
          <w:p w:rsidR="00EB4463" w:rsidRPr="00286F1C" w:rsidRDefault="00EB4463" w:rsidP="00CF19C6">
            <w:pPr>
              <w:rPr>
                <w:rFonts w:ascii="Times New Roman" w:hAnsi="Times New Roman" w:cs="Times New Roman"/>
              </w:rPr>
            </w:pPr>
            <w:r w:rsidRPr="00286F1C">
              <w:rPr>
                <w:rFonts w:ascii="Times New Roman" w:hAnsi="Times New Roman" w:cs="Times New Roman"/>
              </w:rPr>
              <w:t>Funcional programática</w:t>
            </w:r>
          </w:p>
        </w:tc>
        <w:tc>
          <w:tcPr>
            <w:tcW w:w="1418" w:type="dxa"/>
            <w:shd w:val="clear" w:color="auto" w:fill="C0C0C0"/>
          </w:tcPr>
          <w:p w:rsidR="00EB4463" w:rsidRPr="00286F1C" w:rsidRDefault="00EB4463" w:rsidP="00CF19C6">
            <w:pPr>
              <w:rPr>
                <w:rFonts w:ascii="Times New Roman" w:hAnsi="Times New Roman" w:cs="Times New Roman"/>
              </w:rPr>
            </w:pPr>
            <w:r w:rsidRPr="00286F1C">
              <w:rPr>
                <w:rFonts w:ascii="Times New Roman" w:hAnsi="Times New Roman" w:cs="Times New Roman"/>
              </w:rPr>
              <w:t>Fonte de recurso</w:t>
            </w:r>
          </w:p>
        </w:tc>
        <w:tc>
          <w:tcPr>
            <w:tcW w:w="1701" w:type="dxa"/>
            <w:shd w:val="clear" w:color="auto" w:fill="C0C0C0"/>
          </w:tcPr>
          <w:p w:rsidR="00EB4463" w:rsidRPr="00286F1C" w:rsidRDefault="00EB4463" w:rsidP="00CF19C6">
            <w:pPr>
              <w:rPr>
                <w:rFonts w:ascii="Times New Roman" w:hAnsi="Times New Roman" w:cs="Times New Roman"/>
              </w:rPr>
            </w:pPr>
            <w:r w:rsidRPr="00286F1C">
              <w:rPr>
                <w:rFonts w:ascii="Times New Roman" w:hAnsi="Times New Roman" w:cs="Times New Roman"/>
              </w:rPr>
              <w:t>Natureza da despesa</w:t>
            </w:r>
          </w:p>
        </w:tc>
        <w:tc>
          <w:tcPr>
            <w:tcW w:w="1366" w:type="dxa"/>
            <w:shd w:val="clear" w:color="auto" w:fill="C0C0C0"/>
          </w:tcPr>
          <w:p w:rsidR="00EB4463" w:rsidRPr="00286F1C" w:rsidRDefault="00EB4463" w:rsidP="00CF19C6">
            <w:pPr>
              <w:rPr>
                <w:rFonts w:ascii="Times New Roman" w:hAnsi="Times New Roman" w:cs="Times New Roman"/>
              </w:rPr>
            </w:pPr>
            <w:r w:rsidRPr="00286F1C">
              <w:rPr>
                <w:rFonts w:ascii="Times New Roman" w:hAnsi="Times New Roman" w:cs="Times New Roman"/>
              </w:rPr>
              <w:t>Grupo da fonte</w:t>
            </w:r>
          </w:p>
        </w:tc>
      </w:tr>
      <w:tr w:rsidR="00EB4463" w:rsidRPr="00286F1C" w:rsidTr="00EB4463">
        <w:tc>
          <w:tcPr>
            <w:tcW w:w="2552" w:type="dxa"/>
            <w:shd w:val="clear" w:color="auto" w:fill="FFFFFF"/>
          </w:tcPr>
          <w:p w:rsidR="00EB4463" w:rsidRPr="00286F1C" w:rsidRDefault="00EB4463" w:rsidP="00CF19C6">
            <w:pPr>
              <w:rPr>
                <w:rFonts w:ascii="Times New Roman" w:hAnsi="Times New Roman" w:cs="Times New Roman"/>
              </w:rPr>
            </w:pPr>
            <w:r w:rsidRPr="00286F1C">
              <w:rPr>
                <w:rFonts w:ascii="Times New Roman" w:hAnsi="Times New Roman" w:cs="Times New Roman"/>
              </w:rPr>
              <w:t>2280</w:t>
            </w:r>
          </w:p>
        </w:tc>
        <w:tc>
          <w:tcPr>
            <w:tcW w:w="2693" w:type="dxa"/>
            <w:shd w:val="clear" w:color="auto" w:fill="FFFFFF"/>
          </w:tcPr>
          <w:p w:rsidR="00EB4463" w:rsidRPr="00286F1C" w:rsidRDefault="00EB4463" w:rsidP="00CF19C6">
            <w:pPr>
              <w:rPr>
                <w:rFonts w:ascii="Times New Roman" w:hAnsi="Times New Roman" w:cs="Times New Roman"/>
              </w:rPr>
            </w:pPr>
            <w:r w:rsidRPr="00286F1C">
              <w:rPr>
                <w:rFonts w:ascii="Times New Roman" w:hAnsi="Times New Roman" w:cs="Times New Roman"/>
              </w:rPr>
              <w:t>06.007.12.361.1201.2023</w:t>
            </w:r>
          </w:p>
        </w:tc>
        <w:tc>
          <w:tcPr>
            <w:tcW w:w="1418" w:type="dxa"/>
            <w:shd w:val="clear" w:color="auto" w:fill="FFFFFF"/>
          </w:tcPr>
          <w:p w:rsidR="00EB4463" w:rsidRPr="00286F1C" w:rsidRDefault="00EB4463" w:rsidP="00CF19C6">
            <w:pPr>
              <w:rPr>
                <w:rFonts w:ascii="Times New Roman" w:hAnsi="Times New Roman" w:cs="Times New Roman"/>
              </w:rPr>
            </w:pPr>
            <w:r w:rsidRPr="00286F1C">
              <w:rPr>
                <w:rFonts w:ascii="Times New Roman" w:hAnsi="Times New Roman" w:cs="Times New Roman"/>
              </w:rPr>
              <w:t>103</w:t>
            </w:r>
          </w:p>
        </w:tc>
        <w:tc>
          <w:tcPr>
            <w:tcW w:w="1701" w:type="dxa"/>
            <w:shd w:val="clear" w:color="auto" w:fill="FFFFFF"/>
          </w:tcPr>
          <w:p w:rsidR="00EB4463" w:rsidRPr="00286F1C" w:rsidRDefault="00EB4463" w:rsidP="00CF19C6">
            <w:pPr>
              <w:rPr>
                <w:rFonts w:ascii="Times New Roman" w:hAnsi="Times New Roman" w:cs="Times New Roman"/>
              </w:rPr>
            </w:pPr>
            <w:r w:rsidRPr="00286F1C">
              <w:rPr>
                <w:rFonts w:ascii="Times New Roman" w:hAnsi="Times New Roman" w:cs="Times New Roman"/>
              </w:rPr>
              <w:t>3.3.90.39.00.00</w:t>
            </w:r>
          </w:p>
        </w:tc>
        <w:tc>
          <w:tcPr>
            <w:tcW w:w="1366" w:type="dxa"/>
            <w:shd w:val="clear" w:color="auto" w:fill="FFFFFF"/>
          </w:tcPr>
          <w:p w:rsidR="00EB4463" w:rsidRPr="00286F1C" w:rsidRDefault="00EB4463" w:rsidP="00CF19C6">
            <w:pPr>
              <w:rPr>
                <w:rFonts w:ascii="Times New Roman" w:hAnsi="Times New Roman" w:cs="Times New Roman"/>
              </w:rPr>
            </w:pPr>
            <w:r w:rsidRPr="00286F1C">
              <w:rPr>
                <w:rFonts w:ascii="Times New Roman" w:hAnsi="Times New Roman" w:cs="Times New Roman"/>
              </w:rPr>
              <w:t>Do Exercício</w:t>
            </w:r>
          </w:p>
        </w:tc>
      </w:tr>
    </w:tbl>
    <w:p w:rsidR="00E75667" w:rsidRPr="00EB4463" w:rsidRDefault="00E75667" w:rsidP="00EB4463">
      <w:pPr>
        <w:pStyle w:val="Nivel01Titulo"/>
        <w:numPr>
          <w:ilvl w:val="0"/>
          <w:numId w:val="8"/>
        </w:numPr>
        <w:rPr>
          <w:rFonts w:ascii="Times New Roman" w:hAnsi="Times New Roman"/>
          <w:color w:val="auto"/>
        </w:rPr>
      </w:pPr>
      <w:r w:rsidRPr="00EB4463">
        <w:rPr>
          <w:rFonts w:ascii="Times New Roman" w:hAnsi="Times New Roman"/>
          <w:color w:val="auto"/>
        </w:rPr>
        <w:t>CASOS OMISSOS (art. 92, III)</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i/>
          <w:szCs w:val="20"/>
          <w:lang w:eastAsia="en-US"/>
        </w:rPr>
      </w:pPr>
      <w:r w:rsidRPr="00E75667">
        <w:rPr>
          <w:rFonts w:ascii="Times New Roman" w:eastAsia="Calibri" w:hAnsi="Times New Roman"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E75667" w:rsidRPr="00E75667" w:rsidRDefault="00E75667" w:rsidP="00E75667">
      <w:pPr>
        <w:pStyle w:val="Nivel01Titulo"/>
        <w:tabs>
          <w:tab w:val="clear" w:pos="360"/>
        </w:tabs>
        <w:ind w:left="360" w:hanging="360"/>
        <w:rPr>
          <w:rFonts w:ascii="Times New Roman" w:hAnsi="Times New Roman"/>
          <w:color w:val="auto"/>
        </w:rPr>
      </w:pPr>
      <w:r w:rsidRPr="00E75667">
        <w:rPr>
          <w:rFonts w:ascii="Times New Roman" w:hAnsi="Times New Roman"/>
          <w:color w:val="auto"/>
        </w:rPr>
        <w:t>CLÁUSULA DÉCIMA QUARTA – ALTERAÇÕES</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 xml:space="preserve">Eventuais alterações contratuais reger-se-ão pela disciplina dos </w:t>
      </w:r>
      <w:proofErr w:type="spellStart"/>
      <w:r w:rsidRPr="00E75667">
        <w:rPr>
          <w:rFonts w:ascii="Times New Roman" w:eastAsia="Calibri" w:hAnsi="Times New Roman" w:cs="Times New Roman"/>
          <w:szCs w:val="20"/>
          <w:lang w:eastAsia="en-US"/>
        </w:rPr>
        <w:t>arts</w:t>
      </w:r>
      <w:proofErr w:type="spellEnd"/>
      <w:r w:rsidRPr="00E75667">
        <w:rPr>
          <w:rFonts w:ascii="Times New Roman" w:eastAsia="Calibri" w:hAnsi="Times New Roman" w:cs="Times New Roman"/>
          <w:szCs w:val="20"/>
          <w:lang w:eastAsia="en-US"/>
        </w:rPr>
        <w:t>. 124 e seguintes da Lei nº 14.133, de 2021.</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Registros que não caracterizam alteração do contrato podem ser realizados por simples apostila, dispensada a celebração de termo aditivo, na forma do art. 136 da Lei nº 14.133, de 2021.</w:t>
      </w:r>
    </w:p>
    <w:p w:rsidR="00E75667" w:rsidRPr="00E75667" w:rsidRDefault="00E75667" w:rsidP="00E75667">
      <w:pPr>
        <w:pStyle w:val="Nivel01Titulo"/>
        <w:tabs>
          <w:tab w:val="clear" w:pos="360"/>
        </w:tabs>
        <w:ind w:left="360" w:hanging="360"/>
        <w:rPr>
          <w:rFonts w:ascii="Times New Roman" w:hAnsi="Times New Roman"/>
          <w:color w:val="auto"/>
        </w:rPr>
      </w:pPr>
      <w:r w:rsidRPr="00E75667">
        <w:rPr>
          <w:rFonts w:ascii="Times New Roman" w:hAnsi="Times New Roman"/>
          <w:color w:val="auto"/>
        </w:rPr>
        <w:t>CLÁUSULA DÉCIMA QUINTA – PUBLICAÇÃO</w:t>
      </w:r>
    </w:p>
    <w:p w:rsidR="00E75667" w:rsidRPr="00E75667" w:rsidRDefault="00E75667" w:rsidP="00E75667">
      <w:pPr>
        <w:numPr>
          <w:ilvl w:val="1"/>
          <w:numId w:val="1"/>
        </w:numPr>
        <w:spacing w:before="120" w:after="120" w:line="276" w:lineRule="auto"/>
        <w:jc w:val="both"/>
        <w:rPr>
          <w:rFonts w:ascii="Times New Roman" w:eastAsia="Calibri" w:hAnsi="Times New Roman" w:cs="Times New Roman"/>
          <w:szCs w:val="20"/>
          <w:lang w:eastAsia="en-US"/>
        </w:rPr>
      </w:pPr>
      <w:r w:rsidRPr="00E75667">
        <w:rPr>
          <w:rFonts w:ascii="Times New Roman" w:eastAsia="Calibri" w:hAnsi="Times New Roman" w:cs="Times New Roman"/>
          <w:szCs w:val="20"/>
          <w:lang w:eastAsia="en-US"/>
        </w:rPr>
        <w:t>Incumbirá ao Contratante providenciar a publicação deste instrumento nos termos e condições previstas na Lei nº 14.133/21.</w:t>
      </w:r>
    </w:p>
    <w:p w:rsidR="00E75667" w:rsidRPr="00E75667" w:rsidRDefault="00E75667" w:rsidP="00E75667">
      <w:pPr>
        <w:pStyle w:val="Nivel01Titulo"/>
        <w:tabs>
          <w:tab w:val="clear" w:pos="360"/>
        </w:tabs>
        <w:ind w:left="360" w:hanging="360"/>
        <w:rPr>
          <w:rFonts w:ascii="Times New Roman" w:hAnsi="Times New Roman"/>
          <w:color w:val="auto"/>
        </w:rPr>
      </w:pPr>
      <w:r w:rsidRPr="00E75667">
        <w:rPr>
          <w:rFonts w:ascii="Times New Roman" w:hAnsi="Times New Roman"/>
          <w:color w:val="auto"/>
        </w:rPr>
        <w:lastRenderedPageBreak/>
        <w:t>CLÁUSULA DÉCIMA SEXTA – FORO (art. 92, §1º)</w:t>
      </w:r>
    </w:p>
    <w:p w:rsidR="00EB4463" w:rsidRDefault="00E75667" w:rsidP="00EB4463">
      <w:pPr>
        <w:jc w:val="both"/>
        <w:rPr>
          <w:rFonts w:ascii="Times New Roman" w:eastAsia="Bookman Old Style" w:hAnsi="Times New Roman" w:cs="Times New Roman"/>
          <w:color w:val="000000"/>
        </w:rPr>
      </w:pPr>
      <w:r w:rsidRPr="00E75667">
        <w:rPr>
          <w:rFonts w:ascii="Times New Roman" w:eastAsia="Calibri" w:hAnsi="Times New Roman"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r w:rsidR="00EB4463">
        <w:rPr>
          <w:rFonts w:ascii="Times New Roman" w:eastAsia="Calibri" w:hAnsi="Times New Roman" w:cs="Times New Roman"/>
          <w:szCs w:val="20"/>
          <w:lang w:eastAsia="en-US"/>
        </w:rPr>
        <w:br/>
      </w:r>
      <w:r w:rsidR="00EB4463">
        <w:rPr>
          <w:rFonts w:ascii="Times New Roman" w:eastAsia="Calibri" w:hAnsi="Times New Roman" w:cs="Times New Roman"/>
          <w:szCs w:val="20"/>
          <w:lang w:eastAsia="en-US"/>
        </w:rPr>
        <w:br/>
      </w:r>
      <w:r w:rsidR="00EB4463">
        <w:rPr>
          <w:rFonts w:ascii="Times New Roman" w:eastAsia="Calibri" w:hAnsi="Times New Roman" w:cs="Times New Roman"/>
          <w:szCs w:val="20"/>
          <w:lang w:eastAsia="en-US"/>
        </w:rPr>
        <w:br/>
      </w:r>
      <w:r w:rsidR="00EB4463">
        <w:rPr>
          <w:rFonts w:ascii="Times New Roman" w:eastAsia="Calibri" w:hAnsi="Times New Roman" w:cs="Times New Roman"/>
          <w:szCs w:val="20"/>
          <w:lang w:eastAsia="en-US"/>
        </w:rPr>
        <w:br/>
      </w:r>
      <w:r w:rsidR="00EB4463" w:rsidRPr="00286F1C">
        <w:rPr>
          <w:rFonts w:ascii="Times New Roman" w:eastAsia="Bookman Old Style" w:hAnsi="Times New Roman" w:cs="Times New Roman"/>
          <w:color w:val="000000"/>
        </w:rPr>
        <w:t>Santo Antonio do Sudoeste, doze dias de dezembro de 2023</w:t>
      </w:r>
      <w:r w:rsidR="00EB4463">
        <w:rPr>
          <w:rFonts w:ascii="Times New Roman" w:eastAsia="Bookman Old Style" w:hAnsi="Times New Roman" w:cs="Times New Roman"/>
          <w:color w:val="000000"/>
        </w:rPr>
        <w:t>.</w:t>
      </w:r>
    </w:p>
    <w:p w:rsidR="00EB4463" w:rsidRDefault="00EB4463" w:rsidP="00EB4463">
      <w:pPr>
        <w:jc w:val="both"/>
        <w:rPr>
          <w:rFonts w:ascii="Times New Roman" w:eastAsia="Bookman Old Style" w:hAnsi="Times New Roman" w:cs="Times New Roman"/>
          <w:color w:val="000000"/>
        </w:rPr>
      </w:pPr>
    </w:p>
    <w:p w:rsidR="00EB4463" w:rsidRDefault="00EB4463" w:rsidP="00EB4463">
      <w:pPr>
        <w:jc w:val="both"/>
        <w:rPr>
          <w:rFonts w:ascii="Times New Roman" w:eastAsia="Bookman Old Style" w:hAnsi="Times New Roman" w:cs="Times New Roman"/>
          <w:color w:val="000000"/>
        </w:rPr>
      </w:pPr>
    </w:p>
    <w:p w:rsidR="00EB4463" w:rsidRPr="00286F1C" w:rsidRDefault="00EB4463" w:rsidP="00EB4463">
      <w:pPr>
        <w:jc w:val="both"/>
        <w:rPr>
          <w:rFonts w:ascii="Times New Roman" w:hAnsi="Times New Roman" w:cs="Times New Roman"/>
        </w:rPr>
      </w:pPr>
    </w:p>
    <w:p w:rsidR="00EB4463" w:rsidRPr="00286F1C" w:rsidRDefault="00EB4463" w:rsidP="00EB4463">
      <w:pPr>
        <w:jc w:val="center"/>
        <w:rPr>
          <w:rFonts w:ascii="Times New Roman" w:hAnsi="Times New Roman" w:cs="Times New Roman"/>
        </w:rPr>
      </w:pPr>
    </w:p>
    <w:p w:rsidR="00EB4463" w:rsidRPr="00286F1C" w:rsidRDefault="00EB4463" w:rsidP="00EB4463">
      <w:pPr>
        <w:jc w:val="center"/>
        <w:rPr>
          <w:rFonts w:ascii="Times New Roman" w:hAnsi="Times New Roman" w:cs="Times New Roman"/>
        </w:rPr>
      </w:pPr>
      <w:r w:rsidRPr="00286F1C">
        <w:rPr>
          <w:rFonts w:ascii="Times New Roman" w:eastAsia="Bookman Old Style" w:hAnsi="Times New Roman" w:cs="Times New Roman"/>
          <w:b/>
          <w:color w:val="000000"/>
        </w:rPr>
        <w:tab/>
      </w:r>
    </w:p>
    <w:p w:rsidR="00EB4463" w:rsidRPr="00286F1C" w:rsidRDefault="00EB4463" w:rsidP="00EB4463">
      <w:pPr>
        <w:jc w:val="center"/>
        <w:rPr>
          <w:rFonts w:ascii="Times New Roman" w:hAnsi="Times New Roman" w:cs="Times New Roman"/>
        </w:rPr>
      </w:pPr>
      <w:r w:rsidRPr="00286F1C">
        <w:rPr>
          <w:rFonts w:ascii="Times New Roman" w:eastAsia="Bookman Old Style" w:hAnsi="Times New Roman" w:cs="Times New Roman"/>
          <w:color w:val="000000"/>
        </w:rPr>
        <w:t>RICARDO ANTONIO ORTINA</w:t>
      </w:r>
    </w:p>
    <w:p w:rsidR="00EB4463" w:rsidRPr="00286F1C" w:rsidRDefault="00EB4463" w:rsidP="00EB4463">
      <w:pPr>
        <w:jc w:val="center"/>
        <w:rPr>
          <w:rFonts w:ascii="Times New Roman" w:hAnsi="Times New Roman" w:cs="Times New Roman"/>
        </w:rPr>
      </w:pPr>
      <w:r w:rsidRPr="00286F1C">
        <w:rPr>
          <w:rFonts w:ascii="Times New Roman" w:eastAsia="Bookman Old Style" w:hAnsi="Times New Roman" w:cs="Times New Roman"/>
        </w:rPr>
        <w:t xml:space="preserve">Prefeito Municipal </w:t>
      </w:r>
    </w:p>
    <w:p w:rsidR="00EB4463" w:rsidRPr="00286F1C" w:rsidRDefault="00EB4463" w:rsidP="00EB4463">
      <w:pPr>
        <w:tabs>
          <w:tab w:val="left" w:pos="6810"/>
        </w:tabs>
        <w:ind w:firstLine="855"/>
        <w:jc w:val="center"/>
        <w:rPr>
          <w:rFonts w:ascii="Times New Roman" w:hAnsi="Times New Roman" w:cs="Times New Roman"/>
        </w:rPr>
      </w:pPr>
    </w:p>
    <w:p w:rsidR="00EB4463" w:rsidRPr="00286F1C" w:rsidRDefault="00EB4463" w:rsidP="00EB4463">
      <w:pPr>
        <w:tabs>
          <w:tab w:val="left" w:pos="6810"/>
        </w:tabs>
        <w:ind w:firstLine="855"/>
        <w:jc w:val="center"/>
        <w:rPr>
          <w:rFonts w:ascii="Times New Roman" w:hAnsi="Times New Roman" w:cs="Times New Roman"/>
        </w:rPr>
      </w:pPr>
    </w:p>
    <w:p w:rsidR="00EB4463" w:rsidRPr="00286F1C" w:rsidRDefault="00EB4463" w:rsidP="00EB4463">
      <w:pPr>
        <w:tabs>
          <w:tab w:val="left" w:pos="6810"/>
        </w:tabs>
        <w:ind w:firstLine="855"/>
        <w:jc w:val="center"/>
        <w:rPr>
          <w:rFonts w:ascii="Times New Roman" w:hAnsi="Times New Roman" w:cs="Times New Roman"/>
        </w:rPr>
      </w:pPr>
    </w:p>
    <w:p w:rsidR="00EB4463" w:rsidRPr="00286F1C" w:rsidRDefault="00EB4463" w:rsidP="00EB4463">
      <w:pPr>
        <w:tabs>
          <w:tab w:val="left" w:pos="6810"/>
        </w:tabs>
        <w:ind w:firstLine="45"/>
        <w:jc w:val="center"/>
        <w:rPr>
          <w:rFonts w:ascii="Times New Roman" w:hAnsi="Times New Roman" w:cs="Times New Roman"/>
        </w:rPr>
      </w:pPr>
      <w:r w:rsidRPr="00286F1C">
        <w:rPr>
          <w:rFonts w:ascii="Times New Roman" w:eastAsia="Bookman Old Style" w:hAnsi="Times New Roman" w:cs="Times New Roman"/>
        </w:rPr>
        <w:t>LEONARDI ENGENHARIA</w:t>
      </w:r>
    </w:p>
    <w:p w:rsidR="00EB4463" w:rsidRPr="00286F1C" w:rsidRDefault="00EB4463" w:rsidP="00EB4463">
      <w:pPr>
        <w:tabs>
          <w:tab w:val="left" w:pos="6810"/>
        </w:tabs>
        <w:ind w:firstLine="45"/>
        <w:jc w:val="center"/>
        <w:rPr>
          <w:rFonts w:ascii="Times New Roman" w:hAnsi="Times New Roman" w:cs="Times New Roman"/>
        </w:rPr>
      </w:pPr>
      <w:r w:rsidRPr="00286F1C">
        <w:rPr>
          <w:rFonts w:ascii="Times New Roman" w:eastAsia="Bookman Old Style" w:hAnsi="Times New Roman" w:cs="Times New Roman"/>
        </w:rPr>
        <w:t>CNPJ Nº: 10.747.957/0001-50</w:t>
      </w:r>
    </w:p>
    <w:p w:rsidR="00EB4463" w:rsidRPr="00286F1C" w:rsidRDefault="00EB4463" w:rsidP="00EB4463">
      <w:pPr>
        <w:tabs>
          <w:tab w:val="left" w:pos="6810"/>
        </w:tabs>
        <w:ind w:firstLine="45"/>
        <w:jc w:val="center"/>
        <w:rPr>
          <w:rFonts w:ascii="Times New Roman" w:hAnsi="Times New Roman" w:cs="Times New Roman"/>
        </w:rPr>
      </w:pPr>
      <w:r w:rsidRPr="00286F1C">
        <w:rPr>
          <w:rFonts w:ascii="Times New Roman" w:eastAsia="Bookman Old Style" w:hAnsi="Times New Roman" w:cs="Times New Roman"/>
        </w:rPr>
        <w:t>HUGO HEWANS LEONARDI</w:t>
      </w:r>
    </w:p>
    <w:p w:rsidR="00EB4463" w:rsidRPr="00286F1C" w:rsidRDefault="00EB4463" w:rsidP="00EB4463">
      <w:pPr>
        <w:tabs>
          <w:tab w:val="left" w:pos="6810"/>
        </w:tabs>
        <w:ind w:firstLine="45"/>
        <w:jc w:val="center"/>
        <w:rPr>
          <w:rFonts w:ascii="Times New Roman" w:hAnsi="Times New Roman" w:cs="Times New Roman"/>
        </w:rPr>
      </w:pPr>
      <w:r w:rsidRPr="00286F1C">
        <w:rPr>
          <w:rFonts w:ascii="Times New Roman" w:eastAsia="Bookman Old Style" w:hAnsi="Times New Roman" w:cs="Times New Roman"/>
        </w:rPr>
        <w:t>CPF Nº: 059.212.689-76</w:t>
      </w:r>
    </w:p>
    <w:p w:rsidR="00EB4463" w:rsidRPr="00286F1C" w:rsidRDefault="00EB4463" w:rsidP="00EB4463">
      <w:pPr>
        <w:tabs>
          <w:tab w:val="left" w:pos="6810"/>
        </w:tabs>
        <w:ind w:firstLine="45"/>
        <w:jc w:val="center"/>
        <w:rPr>
          <w:rFonts w:ascii="Times New Roman" w:hAnsi="Times New Roman" w:cs="Times New Roman"/>
        </w:rPr>
      </w:pPr>
    </w:p>
    <w:p w:rsidR="00EB4463" w:rsidRPr="00286F1C" w:rsidRDefault="00EB4463" w:rsidP="00EB4463">
      <w:pPr>
        <w:rPr>
          <w:rFonts w:ascii="Times New Roman" w:hAnsi="Times New Roman" w:cs="Times New Roman"/>
        </w:rPr>
      </w:pPr>
    </w:p>
    <w:p w:rsidR="00EB4463" w:rsidRPr="00286F1C" w:rsidRDefault="00EB4463" w:rsidP="00EB4463">
      <w:pPr>
        <w:rPr>
          <w:rFonts w:ascii="Times New Roman" w:hAnsi="Times New Roman" w:cs="Times New Roman"/>
        </w:rPr>
      </w:pPr>
      <w:r w:rsidRPr="00286F1C">
        <w:rPr>
          <w:rFonts w:ascii="Times New Roman" w:eastAsia="Bookman Old Style" w:hAnsi="Times New Roman" w:cs="Times New Roman"/>
        </w:rPr>
        <w:t>Testemunhas:</w:t>
      </w:r>
    </w:p>
    <w:p w:rsidR="00EB4463" w:rsidRPr="00286F1C" w:rsidRDefault="00EB4463" w:rsidP="00EB4463">
      <w:pPr>
        <w:jc w:val="center"/>
        <w:rPr>
          <w:rFonts w:ascii="Times New Roman" w:hAnsi="Times New Roman" w:cs="Times New Roman"/>
        </w:rPr>
      </w:pPr>
    </w:p>
    <w:p w:rsidR="00EB4463" w:rsidRPr="00286F1C" w:rsidRDefault="00EB4463" w:rsidP="00EB4463">
      <w:pPr>
        <w:jc w:val="center"/>
        <w:rPr>
          <w:rFonts w:ascii="Times New Roman" w:hAnsi="Times New Roman" w:cs="Times New Roman"/>
        </w:rPr>
      </w:pPr>
    </w:p>
    <w:p w:rsidR="00EB4463" w:rsidRPr="00286F1C" w:rsidRDefault="00EB4463" w:rsidP="00EB4463">
      <w:pPr>
        <w:jc w:val="center"/>
        <w:rPr>
          <w:rFonts w:ascii="Times New Roman" w:hAnsi="Times New Roman" w:cs="Times New Roman"/>
        </w:rPr>
      </w:pPr>
      <w:r>
        <w:rPr>
          <w:rFonts w:ascii="Times New Roman" w:eastAsia="Bookman Old Style" w:hAnsi="Times New Roman" w:cs="Times New Roman"/>
        </w:rPr>
        <w:t>FLÁVIA REGINA MAI</w:t>
      </w:r>
    </w:p>
    <w:p w:rsidR="00EB4463" w:rsidRPr="00286F1C" w:rsidRDefault="00EB4463" w:rsidP="00EB4463">
      <w:pPr>
        <w:jc w:val="center"/>
        <w:rPr>
          <w:rFonts w:ascii="Times New Roman" w:hAnsi="Times New Roman" w:cs="Times New Roman"/>
        </w:rPr>
      </w:pPr>
      <w:r>
        <w:rPr>
          <w:rFonts w:ascii="Times New Roman" w:eastAsia="Bookman Old Style" w:hAnsi="Times New Roman" w:cs="Times New Roman"/>
        </w:rPr>
        <w:t>CPF Nº: 078.964.499-19</w:t>
      </w:r>
    </w:p>
    <w:p w:rsidR="00EB4463" w:rsidRPr="00286F1C" w:rsidRDefault="00EB4463" w:rsidP="00EB4463">
      <w:pPr>
        <w:jc w:val="center"/>
        <w:rPr>
          <w:rFonts w:ascii="Times New Roman" w:hAnsi="Times New Roman" w:cs="Times New Roman"/>
        </w:rPr>
      </w:pPr>
    </w:p>
    <w:p w:rsidR="00EB4463" w:rsidRPr="00286F1C" w:rsidRDefault="00EB4463" w:rsidP="00EB4463">
      <w:pPr>
        <w:jc w:val="center"/>
        <w:rPr>
          <w:rFonts w:ascii="Times New Roman" w:hAnsi="Times New Roman" w:cs="Times New Roman"/>
        </w:rPr>
      </w:pPr>
    </w:p>
    <w:p w:rsidR="00EB4463" w:rsidRPr="00286F1C" w:rsidRDefault="00EB4463" w:rsidP="00EB4463">
      <w:pPr>
        <w:jc w:val="center"/>
        <w:rPr>
          <w:rFonts w:ascii="Times New Roman" w:hAnsi="Times New Roman" w:cs="Times New Roman"/>
        </w:rPr>
      </w:pPr>
    </w:p>
    <w:p w:rsidR="00EB4463" w:rsidRPr="00286F1C" w:rsidRDefault="00EB4463" w:rsidP="00EB4463">
      <w:pPr>
        <w:jc w:val="center"/>
        <w:rPr>
          <w:rFonts w:ascii="Times New Roman" w:hAnsi="Times New Roman" w:cs="Times New Roman"/>
        </w:rPr>
      </w:pPr>
      <w:r w:rsidRPr="00286F1C">
        <w:rPr>
          <w:rFonts w:ascii="Times New Roman" w:eastAsia="Bookman Old Style" w:hAnsi="Times New Roman" w:cs="Times New Roman"/>
        </w:rPr>
        <w:t>CESAR AUGUSTO ORTEGA</w:t>
      </w:r>
    </w:p>
    <w:p w:rsidR="00EB4463" w:rsidRPr="00286F1C" w:rsidRDefault="00EB4463" w:rsidP="00EB4463">
      <w:pPr>
        <w:jc w:val="center"/>
        <w:rPr>
          <w:rFonts w:ascii="Times New Roman" w:hAnsi="Times New Roman" w:cs="Times New Roman"/>
        </w:rPr>
      </w:pPr>
      <w:r w:rsidRPr="00286F1C">
        <w:rPr>
          <w:rFonts w:ascii="Times New Roman" w:eastAsia="Bookman Old Style" w:hAnsi="Times New Roman" w:cs="Times New Roman"/>
        </w:rPr>
        <w:t>CPF Nº 661.608.719-00</w:t>
      </w:r>
    </w:p>
    <w:p w:rsidR="00EB4463" w:rsidRPr="00286F1C" w:rsidRDefault="00EB4463" w:rsidP="00EB4463">
      <w:pPr>
        <w:jc w:val="center"/>
        <w:rPr>
          <w:rFonts w:ascii="Times New Roman" w:hAnsi="Times New Roman" w:cs="Times New Roman"/>
        </w:rPr>
      </w:pPr>
    </w:p>
    <w:p w:rsidR="00EB4463" w:rsidRPr="00286F1C" w:rsidRDefault="00EB4463" w:rsidP="00EB4463">
      <w:pPr>
        <w:rPr>
          <w:rFonts w:ascii="Times New Roman" w:hAnsi="Times New Roman" w:cs="Times New Roman"/>
        </w:rPr>
      </w:pPr>
    </w:p>
    <w:p w:rsidR="00E75667" w:rsidRPr="00E75667" w:rsidRDefault="00E75667" w:rsidP="00EB4463">
      <w:pPr>
        <w:spacing w:before="120" w:after="120" w:line="276" w:lineRule="auto"/>
        <w:jc w:val="both"/>
        <w:rPr>
          <w:rFonts w:ascii="Times New Roman" w:eastAsia="Calibri" w:hAnsi="Times New Roman" w:cs="Times New Roman"/>
          <w:szCs w:val="20"/>
          <w:lang w:eastAsia="en-US"/>
        </w:rPr>
      </w:pPr>
    </w:p>
    <w:sectPr w:rsidR="00E75667" w:rsidRPr="00E75667" w:rsidSect="002C502F">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67" w:rsidRDefault="00E75667" w:rsidP="00E75667">
      <w:r>
        <w:separator/>
      </w:r>
    </w:p>
  </w:endnote>
  <w:endnote w:type="continuationSeparator" w:id="0">
    <w:p w:rsidR="00E75667" w:rsidRDefault="00E75667" w:rsidP="00E7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67" w:rsidRDefault="00E75667" w:rsidP="00E75667">
      <w:r>
        <w:separator/>
      </w:r>
    </w:p>
  </w:footnote>
  <w:footnote w:type="continuationSeparator" w:id="0">
    <w:p w:rsidR="00E75667" w:rsidRDefault="00E75667" w:rsidP="00E7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6" w:rsidRDefault="00EB4463"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56DA760B" wp14:editId="15EF56F2">
          <wp:simplePos x="0" y="0"/>
          <wp:positionH relativeFrom="margin">
            <wp:align>left</wp:align>
          </wp:positionH>
          <wp:positionV relativeFrom="paragraph">
            <wp:posOffset>-74295</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EB4463"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EB4463"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EB4463"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EB4463"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20CE" w:rsidRDefault="00EB44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8789"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7"/>
    <w:rsid w:val="0025163A"/>
    <w:rsid w:val="00311C26"/>
    <w:rsid w:val="004A7867"/>
    <w:rsid w:val="00E75667"/>
    <w:rsid w:val="00EB4463"/>
    <w:rsid w:val="00FA4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11CC"/>
  <w15:chartTrackingRefBased/>
  <w15:docId w15:val="{9DB86CA3-D09D-41EE-976F-6DB2515B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6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E756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7566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E75667"/>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E75667"/>
    <w:pPr>
      <w:tabs>
        <w:tab w:val="center" w:pos="4252"/>
        <w:tab w:val="right" w:pos="8504"/>
      </w:tabs>
    </w:pPr>
  </w:style>
  <w:style w:type="character" w:customStyle="1" w:styleId="CabealhoChar">
    <w:name w:val="Cabeçalho Char"/>
    <w:basedOn w:val="Fontepargpadro"/>
    <w:link w:val="Cabealho"/>
    <w:uiPriority w:val="99"/>
    <w:rsid w:val="00E75667"/>
    <w:rPr>
      <w:rFonts w:ascii="Arial" w:eastAsia="Times New Roman" w:hAnsi="Arial" w:cs="Tahoma"/>
      <w:sz w:val="20"/>
      <w:szCs w:val="24"/>
      <w:lang w:eastAsia="pt-BR"/>
    </w:rPr>
  </w:style>
  <w:style w:type="character" w:styleId="Hyperlink">
    <w:name w:val="Hyperlink"/>
    <w:basedOn w:val="Fontepargpadro"/>
    <w:uiPriority w:val="99"/>
    <w:unhideWhenUsed/>
    <w:rsid w:val="00E75667"/>
    <w:rPr>
      <w:color w:val="0563C1"/>
      <w:u w:val="single"/>
    </w:rPr>
  </w:style>
  <w:style w:type="paragraph" w:styleId="PargrafodaLista">
    <w:name w:val="List Paragraph"/>
    <w:basedOn w:val="Normal"/>
    <w:uiPriority w:val="34"/>
    <w:qFormat/>
    <w:rsid w:val="00E75667"/>
    <w:pPr>
      <w:ind w:left="720"/>
      <w:contextualSpacing/>
    </w:pPr>
  </w:style>
  <w:style w:type="table" w:customStyle="1" w:styleId="Tabelacomgrade1">
    <w:name w:val="Tabela com grade1"/>
    <w:basedOn w:val="Tabelanormal"/>
    <w:uiPriority w:val="39"/>
    <w:rsid w:val="00E7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75667"/>
    <w:rPr>
      <w:rFonts w:asciiTheme="majorHAnsi" w:eastAsiaTheme="majorEastAsia" w:hAnsiTheme="majorHAnsi" w:cstheme="majorBidi"/>
      <w:color w:val="2E74B5" w:themeColor="accent1" w:themeShade="BF"/>
      <w:sz w:val="32"/>
      <w:szCs w:val="32"/>
      <w:lang w:eastAsia="pt-BR"/>
    </w:rPr>
  </w:style>
  <w:style w:type="paragraph" w:styleId="Rodap">
    <w:name w:val="footer"/>
    <w:basedOn w:val="Normal"/>
    <w:link w:val="RodapChar"/>
    <w:uiPriority w:val="99"/>
    <w:unhideWhenUsed/>
    <w:rsid w:val="00E75667"/>
    <w:pPr>
      <w:tabs>
        <w:tab w:val="center" w:pos="4252"/>
        <w:tab w:val="right" w:pos="8504"/>
      </w:tabs>
    </w:pPr>
  </w:style>
  <w:style w:type="character" w:customStyle="1" w:styleId="RodapChar">
    <w:name w:val="Rodapé Char"/>
    <w:basedOn w:val="Fontepargpadro"/>
    <w:link w:val="Rodap"/>
    <w:uiPriority w:val="99"/>
    <w:rsid w:val="00E75667"/>
    <w:rPr>
      <w:rFonts w:ascii="Arial" w:eastAsia="Times New Roman" w:hAnsi="Arial" w:cs="Tahoma"/>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3952</Words>
  <Characters>21343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dcterms:created xsi:type="dcterms:W3CDTF">2023-12-13T18:43:00Z</dcterms:created>
  <dcterms:modified xsi:type="dcterms:W3CDTF">2023-12-13T19:29:00Z</dcterms:modified>
</cp:coreProperties>
</file>