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5FF" w:rsidRPr="000E1F1E" w:rsidRDefault="00EC55FF" w:rsidP="00EC55FF">
      <w:pPr>
        <w:autoSpaceDE w:val="0"/>
        <w:autoSpaceDN w:val="0"/>
        <w:adjustRightInd w:val="0"/>
        <w:spacing w:after="0" w:line="240" w:lineRule="auto"/>
        <w:jc w:val="center"/>
        <w:rPr>
          <w:rFonts w:ascii="Bookman Old Style" w:hAnsi="Bookman Old Style" w:cs="Times New Roman"/>
          <w:b/>
          <w:bCs/>
          <w:sz w:val="20"/>
          <w:szCs w:val="20"/>
        </w:rPr>
      </w:pPr>
      <w:r w:rsidRPr="000B662F">
        <w:rPr>
          <w:rFonts w:ascii="Bookman Old Style" w:hAnsi="Bookman Old Style" w:cs="Times New Roman"/>
          <w:b/>
          <w:bCs/>
          <w:sz w:val="20"/>
          <w:szCs w:val="20"/>
        </w:rPr>
        <w:t xml:space="preserve">AVISO </w:t>
      </w:r>
      <w:r>
        <w:rPr>
          <w:rFonts w:ascii="Bookman Old Style" w:hAnsi="Bookman Old Style" w:cs="Times New Roman"/>
          <w:b/>
          <w:bCs/>
          <w:sz w:val="20"/>
          <w:szCs w:val="20"/>
        </w:rPr>
        <w:t>DE DISPENSA N° 075</w:t>
      </w:r>
      <w:r w:rsidRPr="000E1F1E">
        <w:rPr>
          <w:rFonts w:ascii="Bookman Old Style" w:hAnsi="Bookman Old Style" w:cs="Times New Roman"/>
          <w:b/>
          <w:bCs/>
          <w:sz w:val="20"/>
          <w:szCs w:val="20"/>
        </w:rPr>
        <w:t>/2023</w:t>
      </w:r>
    </w:p>
    <w:p w:rsidR="00EC55FF" w:rsidRDefault="00EC55FF" w:rsidP="00EC55FF">
      <w:pPr>
        <w:jc w:val="center"/>
        <w:rPr>
          <w:rFonts w:ascii="Bookman Old Style" w:hAnsi="Bookman Old Style" w:cs="Times New Roman"/>
          <w:b/>
          <w:bCs/>
          <w:sz w:val="20"/>
          <w:szCs w:val="20"/>
        </w:rPr>
      </w:pPr>
      <w:r w:rsidRPr="006D53C8">
        <w:rPr>
          <w:rFonts w:ascii="Bookman Old Style" w:hAnsi="Bookman Old Style" w:cs="Times New Roman"/>
          <w:b/>
          <w:bCs/>
          <w:sz w:val="20"/>
          <w:szCs w:val="20"/>
        </w:rPr>
        <w:t>Processo Administrativo n</w:t>
      </w:r>
      <w:r>
        <w:rPr>
          <w:rFonts w:ascii="Bookman Old Style" w:hAnsi="Bookman Old Style" w:cs="Times New Roman"/>
          <w:b/>
          <w:bCs/>
          <w:sz w:val="20"/>
          <w:szCs w:val="20"/>
        </w:rPr>
        <w:t xml:space="preserve">° </w:t>
      </w:r>
      <w:r w:rsidR="00650F56" w:rsidRPr="00650F56">
        <w:rPr>
          <w:rFonts w:ascii="Bookman Old Style" w:hAnsi="Bookman Old Style" w:cs="Times New Roman"/>
          <w:b/>
          <w:bCs/>
          <w:sz w:val="20"/>
          <w:szCs w:val="20"/>
        </w:rPr>
        <w:t>608</w:t>
      </w:r>
      <w:r w:rsidRPr="006D53C8">
        <w:rPr>
          <w:rFonts w:ascii="Bookman Old Style" w:hAnsi="Bookman Old Style" w:cs="Times New Roman"/>
          <w:b/>
          <w:bCs/>
          <w:sz w:val="20"/>
          <w:szCs w:val="20"/>
        </w:rPr>
        <w:t>/2023</w:t>
      </w:r>
    </w:p>
    <w:p w:rsidR="00EC55FF" w:rsidRPr="00F20095" w:rsidRDefault="00EC55FF" w:rsidP="00EC55FF">
      <w:pPr>
        <w:jc w:val="center"/>
        <w:rPr>
          <w:rFonts w:ascii="Bookman Old Style" w:hAnsi="Bookman Old Style"/>
          <w:sz w:val="20"/>
          <w:szCs w:val="20"/>
        </w:rPr>
      </w:pPr>
    </w:p>
    <w:p w:rsidR="00EC55FF" w:rsidRPr="00397AE3" w:rsidRDefault="00EC55FF" w:rsidP="00EC55FF">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sz w:val="20"/>
          <w:szCs w:val="20"/>
        </w:rPr>
        <w:tab/>
      </w:r>
      <w:r w:rsidRPr="00F20095">
        <w:rPr>
          <w:rFonts w:ascii="Bookman Old Style" w:hAnsi="Bookman Old Style" w:cs="Times New Roman"/>
          <w:sz w:val="20"/>
          <w:szCs w:val="20"/>
        </w:rPr>
        <w:t xml:space="preserve">Torna-se público que o(a) O MUNICIPIO DE SANTO ANTONIO DO SUDOESTE, Estado do Paraná, inscrito </w:t>
      </w:r>
      <w:r w:rsidRPr="00397AE3">
        <w:rPr>
          <w:rFonts w:ascii="Bookman Old Style" w:hAnsi="Bookman Old Style" w:cs="Times New Roman"/>
          <w:sz w:val="20"/>
          <w:szCs w:val="20"/>
        </w:rPr>
        <w:t xml:space="preserve">no CNPJ sob </w:t>
      </w:r>
      <w:proofErr w:type="spellStart"/>
      <w:r w:rsidRPr="00397AE3">
        <w:rPr>
          <w:rFonts w:ascii="Bookman Old Style" w:hAnsi="Bookman Old Style" w:cs="Times New Roman"/>
          <w:sz w:val="20"/>
          <w:szCs w:val="20"/>
        </w:rPr>
        <w:t>n.°</w:t>
      </w:r>
      <w:proofErr w:type="spellEnd"/>
      <w:r w:rsidRPr="00397AE3">
        <w:rPr>
          <w:rFonts w:ascii="Bookman Old Style" w:hAnsi="Bookman Old Style" w:cs="Times New Roman"/>
          <w:sz w:val="20"/>
          <w:szCs w:val="20"/>
        </w:rPr>
        <w:t xml:space="preserve"> 75.927.582/0001-55, através </w:t>
      </w:r>
      <w:r w:rsidR="00240639">
        <w:rPr>
          <w:rFonts w:ascii="Bookman Old Style" w:hAnsi="Bookman Old Style" w:cs="Times New Roman"/>
          <w:sz w:val="20"/>
          <w:szCs w:val="20"/>
        </w:rPr>
        <w:t>da Secretaria de Assistência Social</w:t>
      </w:r>
      <w:r w:rsidRPr="00397AE3">
        <w:rPr>
          <w:rFonts w:ascii="Bookman Old Style" w:hAnsi="Bookman Old Style" w:cs="Times New Roman"/>
          <w:sz w:val="20"/>
          <w:szCs w:val="20"/>
        </w:rPr>
        <w:t xml:space="preserve">, sediado a Avenida Brasil n° 1431 - centro – Santo Antonio do Sudoeste Paraná, por intermédio do Excelentíssimo Prefeito Municipal, Ricardo Antonio </w:t>
      </w:r>
      <w:proofErr w:type="spellStart"/>
      <w:r w:rsidRPr="00397AE3">
        <w:rPr>
          <w:rFonts w:ascii="Bookman Old Style" w:hAnsi="Bookman Old Style" w:cs="Times New Roman"/>
          <w:sz w:val="20"/>
          <w:szCs w:val="20"/>
        </w:rPr>
        <w:t>Ortina</w:t>
      </w:r>
      <w:proofErr w:type="spellEnd"/>
      <w:r w:rsidRPr="00397AE3">
        <w:rPr>
          <w:rFonts w:ascii="Bookman Old Style" w:hAnsi="Bookman Old Style" w:cs="Times New Roman"/>
          <w:sz w:val="20"/>
          <w:szCs w:val="20"/>
        </w:rPr>
        <w:t xml:space="preserve">, realizara Dispensa, com critério de julgamento </w:t>
      </w:r>
      <w:r w:rsidRPr="00397AE3">
        <w:rPr>
          <w:rFonts w:ascii="Bookman Old Style" w:hAnsi="Bookman Old Style" w:cs="Times New Roman"/>
          <w:i/>
          <w:iCs/>
          <w:sz w:val="20"/>
          <w:szCs w:val="20"/>
        </w:rPr>
        <w:t xml:space="preserve">menor preço, </w:t>
      </w:r>
      <w:r w:rsidRPr="00397AE3">
        <w:rPr>
          <w:rFonts w:ascii="Bookman Old Style" w:hAnsi="Bookman Old Style" w:cs="Times New Roman"/>
          <w:sz w:val="20"/>
          <w:szCs w:val="20"/>
        </w:rPr>
        <w:t xml:space="preserve">na hipótese do art. 75, </w:t>
      </w:r>
      <w:r w:rsidRPr="00397AE3">
        <w:rPr>
          <w:rFonts w:ascii="Bookman Old Style" w:hAnsi="Bookman Old Style" w:cs="Times New Roman"/>
          <w:i/>
          <w:iCs/>
          <w:sz w:val="20"/>
          <w:szCs w:val="20"/>
        </w:rPr>
        <w:t xml:space="preserve">inciso I OU II, </w:t>
      </w:r>
      <w:r w:rsidRPr="00397AE3">
        <w:rPr>
          <w:rFonts w:ascii="Bookman Old Style" w:hAnsi="Bookman Old Style" w:cs="Times New Roman"/>
          <w:sz w:val="20"/>
          <w:szCs w:val="20"/>
        </w:rPr>
        <w:t>nos termos da Lei n° 14.133, de 1° de abril de 2021, do Decreto Municipal n° 3.953/2022 e demais legislação aplicável.</w:t>
      </w:r>
    </w:p>
    <w:p w:rsidR="00EC55FF" w:rsidRPr="00397AE3" w:rsidRDefault="00EC55FF" w:rsidP="00EC55FF">
      <w:pPr>
        <w:autoSpaceDE w:val="0"/>
        <w:autoSpaceDN w:val="0"/>
        <w:adjustRightInd w:val="0"/>
        <w:spacing w:after="0" w:line="240" w:lineRule="auto"/>
        <w:jc w:val="both"/>
        <w:rPr>
          <w:rFonts w:ascii="Bookman Old Style" w:hAnsi="Bookman Old Style" w:cs="Times New Roman"/>
          <w:sz w:val="20"/>
          <w:szCs w:val="20"/>
        </w:rPr>
      </w:pPr>
    </w:p>
    <w:p w:rsidR="00EC55FF" w:rsidRPr="00650F56" w:rsidRDefault="00650F56" w:rsidP="00EC55FF">
      <w:pPr>
        <w:autoSpaceDE w:val="0"/>
        <w:autoSpaceDN w:val="0"/>
        <w:adjustRightInd w:val="0"/>
        <w:spacing w:after="0" w:line="240" w:lineRule="auto"/>
        <w:rPr>
          <w:rFonts w:ascii="Bookman Old Style" w:hAnsi="Bookman Old Style" w:cs="Times New Roman"/>
          <w:sz w:val="20"/>
          <w:szCs w:val="20"/>
        </w:rPr>
      </w:pPr>
      <w:r w:rsidRPr="00650F56">
        <w:rPr>
          <w:rFonts w:ascii="Bookman Old Style" w:hAnsi="Bookman Old Style" w:cs="Times New Roman"/>
          <w:sz w:val="20"/>
          <w:szCs w:val="20"/>
        </w:rPr>
        <w:t>Data da sessão: 14</w:t>
      </w:r>
      <w:r w:rsidR="00EC55FF" w:rsidRPr="00650F56">
        <w:rPr>
          <w:rFonts w:ascii="Bookman Old Style" w:hAnsi="Bookman Old Style" w:cs="Times New Roman"/>
          <w:sz w:val="20"/>
          <w:szCs w:val="20"/>
        </w:rPr>
        <w:t>/08/23</w:t>
      </w:r>
    </w:p>
    <w:p w:rsidR="00EC55FF" w:rsidRPr="00650F56" w:rsidRDefault="00EC55FF" w:rsidP="00EC55FF">
      <w:pPr>
        <w:autoSpaceDE w:val="0"/>
        <w:autoSpaceDN w:val="0"/>
        <w:adjustRightInd w:val="0"/>
        <w:spacing w:after="0" w:line="240" w:lineRule="auto"/>
        <w:rPr>
          <w:rFonts w:ascii="Bookman Old Style" w:hAnsi="Bookman Old Style" w:cs="Times New Roman"/>
          <w:sz w:val="20"/>
          <w:szCs w:val="20"/>
        </w:rPr>
      </w:pPr>
      <w:r w:rsidRPr="00650F56">
        <w:rPr>
          <w:rFonts w:ascii="Bookman Old Style" w:hAnsi="Bookman Old Style" w:cs="Times New Roman"/>
          <w:sz w:val="20"/>
          <w:szCs w:val="20"/>
        </w:rPr>
        <w:t>Link: https://www.pmsas.pr.gov.br</w:t>
      </w:r>
    </w:p>
    <w:p w:rsidR="00EC55FF" w:rsidRPr="00650F56" w:rsidRDefault="00650F56" w:rsidP="00EC55FF">
      <w:pPr>
        <w:autoSpaceDE w:val="0"/>
        <w:autoSpaceDN w:val="0"/>
        <w:adjustRightInd w:val="0"/>
        <w:spacing w:after="0" w:line="240" w:lineRule="auto"/>
        <w:jc w:val="both"/>
        <w:rPr>
          <w:rFonts w:ascii="Bookman Old Style" w:hAnsi="Bookman Old Style" w:cs="Times New Roman"/>
          <w:sz w:val="20"/>
          <w:szCs w:val="20"/>
        </w:rPr>
      </w:pPr>
      <w:r w:rsidRPr="00650F56">
        <w:rPr>
          <w:rFonts w:ascii="Bookman Old Style" w:hAnsi="Bookman Old Style" w:cs="Times New Roman"/>
          <w:sz w:val="20"/>
          <w:szCs w:val="20"/>
        </w:rPr>
        <w:t>Horário da abertura: 08</w:t>
      </w:r>
      <w:r w:rsidR="00EC55FF" w:rsidRPr="00650F56">
        <w:rPr>
          <w:rFonts w:ascii="Bookman Old Style" w:hAnsi="Bookman Old Style" w:cs="Times New Roman"/>
          <w:sz w:val="20"/>
          <w:szCs w:val="20"/>
        </w:rPr>
        <w:t>:00h</w:t>
      </w:r>
    </w:p>
    <w:p w:rsidR="00EC55FF" w:rsidRPr="00F20095" w:rsidRDefault="00EC55FF" w:rsidP="00EC55FF">
      <w:pPr>
        <w:autoSpaceDE w:val="0"/>
        <w:autoSpaceDN w:val="0"/>
        <w:adjustRightInd w:val="0"/>
        <w:spacing w:after="0" w:line="240" w:lineRule="auto"/>
        <w:jc w:val="both"/>
        <w:rPr>
          <w:rFonts w:ascii="Bookman Old Style" w:hAnsi="Bookman Old Style" w:cs="Times New Roman"/>
          <w:sz w:val="20"/>
          <w:szCs w:val="20"/>
        </w:rPr>
      </w:pPr>
    </w:p>
    <w:p w:rsidR="00EC55FF" w:rsidRPr="00F20095" w:rsidRDefault="00EC55FF" w:rsidP="00EC55FF">
      <w:pPr>
        <w:autoSpaceDE w:val="0"/>
        <w:autoSpaceDN w:val="0"/>
        <w:adjustRightInd w:val="0"/>
        <w:spacing w:after="0" w:line="240" w:lineRule="auto"/>
        <w:jc w:val="both"/>
        <w:rPr>
          <w:rFonts w:ascii="Bookman Old Style" w:hAnsi="Bookman Old Style" w:cs="Times New Roman"/>
          <w:b/>
          <w:bCs/>
          <w:sz w:val="20"/>
          <w:szCs w:val="20"/>
        </w:rPr>
      </w:pPr>
      <w:r w:rsidRPr="00F20095">
        <w:rPr>
          <w:rFonts w:ascii="Bookman Old Style" w:hAnsi="Bookman Old Style" w:cs="Times New Roman"/>
          <w:b/>
          <w:bCs/>
          <w:sz w:val="20"/>
          <w:szCs w:val="20"/>
        </w:rPr>
        <w:t>1. OBJETO DA CONTRATAÇÃO DIRETA</w:t>
      </w:r>
    </w:p>
    <w:p w:rsidR="00EC55FF" w:rsidRPr="00F20095" w:rsidRDefault="00EC55FF" w:rsidP="00EC55FF">
      <w:pPr>
        <w:autoSpaceDE w:val="0"/>
        <w:autoSpaceDN w:val="0"/>
        <w:adjustRightInd w:val="0"/>
        <w:spacing w:after="0" w:line="240" w:lineRule="auto"/>
        <w:jc w:val="both"/>
        <w:rPr>
          <w:rFonts w:ascii="Bookman Old Style" w:hAnsi="Bookman Old Style" w:cs="Times New Roman"/>
          <w:b/>
          <w:bCs/>
          <w:sz w:val="20"/>
          <w:szCs w:val="20"/>
        </w:rPr>
      </w:pPr>
    </w:p>
    <w:p w:rsidR="00EC55FF" w:rsidRPr="00EC55FF" w:rsidRDefault="00EC55FF" w:rsidP="00EC55FF">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EC55FF">
        <w:rPr>
          <w:rFonts w:ascii="Bookman Old Style" w:hAnsi="Bookman Old Style"/>
          <w:sz w:val="20"/>
          <w:szCs w:val="20"/>
        </w:rPr>
        <w:t xml:space="preserve">Constitui objeto deste a </w:t>
      </w:r>
      <w:r w:rsidRPr="00EC55FF">
        <w:rPr>
          <w:rFonts w:ascii="Bookman Old Style" w:hAnsi="Bookman Old Style"/>
          <w:bCs/>
          <w:sz w:val="20"/>
          <w:szCs w:val="20"/>
        </w:rPr>
        <w:t>Contratação de empresa para prestação de serviço de Capacitação para Rede de Atendimento da Criança e Adolescente vítima de violências sobre escuta especializada e revelação espontânea</w:t>
      </w:r>
      <w:r w:rsidRPr="00EC55FF">
        <w:rPr>
          <w:rFonts w:ascii="Bookman Old Style" w:eastAsiaTheme="minorEastAsia" w:hAnsi="Bookman Old Style" w:cs="Arial"/>
          <w:color w:val="000000"/>
          <w:sz w:val="20"/>
          <w:szCs w:val="20"/>
          <w:lang w:eastAsia="pt-BR"/>
        </w:rPr>
        <w:t>.</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89"/>
        <w:gridCol w:w="689"/>
        <w:gridCol w:w="725"/>
        <w:gridCol w:w="3083"/>
        <w:gridCol w:w="842"/>
        <w:gridCol w:w="841"/>
        <w:gridCol w:w="981"/>
        <w:gridCol w:w="842"/>
        <w:gridCol w:w="931"/>
      </w:tblGrid>
      <w:tr w:rsidR="00EC55FF" w:rsidRPr="00CD06E3" w:rsidTr="00F01507">
        <w:tc>
          <w:tcPr>
            <w:tcW w:w="9623" w:type="dxa"/>
            <w:gridSpan w:val="9"/>
            <w:tcBorders>
              <w:top w:val="single" w:sz="6" w:space="0" w:color="000000"/>
              <w:left w:val="single" w:sz="6" w:space="0" w:color="000000"/>
              <w:bottom w:val="single" w:sz="6" w:space="0" w:color="000000"/>
              <w:right w:val="single" w:sz="6" w:space="0" w:color="000000"/>
            </w:tcBorders>
          </w:tcPr>
          <w:p w:rsidR="00EC55FF" w:rsidRPr="00CD06E3" w:rsidRDefault="00EC55FF" w:rsidP="00F01507">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ITENS</w:t>
            </w:r>
          </w:p>
        </w:tc>
      </w:tr>
      <w:tr w:rsidR="00EC55FF" w:rsidRPr="00CD06E3" w:rsidTr="00F01507">
        <w:tc>
          <w:tcPr>
            <w:tcW w:w="689" w:type="dxa"/>
            <w:tcBorders>
              <w:top w:val="single" w:sz="6" w:space="0" w:color="000000"/>
              <w:left w:val="single" w:sz="6" w:space="0" w:color="000000"/>
              <w:bottom w:val="single" w:sz="6" w:space="0" w:color="000000"/>
              <w:right w:val="single" w:sz="6" w:space="0" w:color="000000"/>
            </w:tcBorders>
            <w:shd w:val="clear" w:color="auto" w:fill="C0C0C0"/>
          </w:tcPr>
          <w:p w:rsidR="00EC55FF" w:rsidRPr="00CD06E3" w:rsidRDefault="00EC55FF" w:rsidP="00F01507">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Lote</w:t>
            </w:r>
          </w:p>
        </w:tc>
        <w:tc>
          <w:tcPr>
            <w:tcW w:w="689" w:type="dxa"/>
            <w:tcBorders>
              <w:top w:val="single" w:sz="6" w:space="0" w:color="000000"/>
              <w:left w:val="single" w:sz="6" w:space="0" w:color="000000"/>
              <w:bottom w:val="single" w:sz="6" w:space="0" w:color="000000"/>
              <w:right w:val="single" w:sz="6" w:space="0" w:color="000000"/>
            </w:tcBorders>
            <w:shd w:val="clear" w:color="auto" w:fill="C0C0C0"/>
          </w:tcPr>
          <w:p w:rsidR="00EC55FF" w:rsidRPr="00CD06E3" w:rsidRDefault="00EC55FF" w:rsidP="00F01507">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Item</w:t>
            </w:r>
          </w:p>
        </w:tc>
        <w:tc>
          <w:tcPr>
            <w:tcW w:w="725" w:type="dxa"/>
            <w:tcBorders>
              <w:top w:val="single" w:sz="6" w:space="0" w:color="000000"/>
              <w:left w:val="single" w:sz="6" w:space="0" w:color="000000"/>
              <w:bottom w:val="single" w:sz="6" w:space="0" w:color="000000"/>
              <w:right w:val="single" w:sz="6" w:space="0" w:color="000000"/>
            </w:tcBorders>
            <w:shd w:val="clear" w:color="auto" w:fill="C0C0C0"/>
          </w:tcPr>
          <w:p w:rsidR="00EC55FF" w:rsidRPr="00CD06E3" w:rsidRDefault="00EC55FF" w:rsidP="00F01507">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Código do produto/serviço</w:t>
            </w:r>
          </w:p>
        </w:tc>
        <w:tc>
          <w:tcPr>
            <w:tcW w:w="3083" w:type="dxa"/>
            <w:tcBorders>
              <w:top w:val="single" w:sz="6" w:space="0" w:color="000000"/>
              <w:left w:val="single" w:sz="6" w:space="0" w:color="000000"/>
              <w:bottom w:val="single" w:sz="6" w:space="0" w:color="000000"/>
              <w:right w:val="single" w:sz="6" w:space="0" w:color="000000"/>
            </w:tcBorders>
            <w:shd w:val="clear" w:color="auto" w:fill="C0C0C0"/>
          </w:tcPr>
          <w:p w:rsidR="00EC55FF" w:rsidRPr="00CD06E3" w:rsidRDefault="00EC55FF" w:rsidP="00F01507">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Descrição do produto/serviço</w:t>
            </w:r>
          </w:p>
        </w:tc>
        <w:tc>
          <w:tcPr>
            <w:tcW w:w="842" w:type="dxa"/>
            <w:tcBorders>
              <w:top w:val="single" w:sz="6" w:space="0" w:color="000000"/>
              <w:left w:val="single" w:sz="6" w:space="0" w:color="000000"/>
              <w:bottom w:val="single" w:sz="6" w:space="0" w:color="000000"/>
              <w:right w:val="single" w:sz="6" w:space="0" w:color="000000"/>
            </w:tcBorders>
            <w:shd w:val="clear" w:color="auto" w:fill="C0C0C0"/>
          </w:tcPr>
          <w:p w:rsidR="00EC55FF" w:rsidRPr="00CD06E3" w:rsidRDefault="00EC55FF" w:rsidP="00F01507">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Marca do produto</w:t>
            </w:r>
          </w:p>
        </w:tc>
        <w:tc>
          <w:tcPr>
            <w:tcW w:w="841" w:type="dxa"/>
            <w:tcBorders>
              <w:top w:val="single" w:sz="6" w:space="0" w:color="000000"/>
              <w:left w:val="single" w:sz="6" w:space="0" w:color="000000"/>
              <w:bottom w:val="single" w:sz="6" w:space="0" w:color="000000"/>
              <w:right w:val="single" w:sz="6" w:space="0" w:color="000000"/>
            </w:tcBorders>
            <w:shd w:val="clear" w:color="auto" w:fill="C0C0C0"/>
          </w:tcPr>
          <w:p w:rsidR="00EC55FF" w:rsidRPr="00CD06E3" w:rsidRDefault="00EC55FF" w:rsidP="00F01507">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Unidade de medida</w:t>
            </w:r>
          </w:p>
        </w:tc>
        <w:tc>
          <w:tcPr>
            <w:tcW w:w="981" w:type="dxa"/>
            <w:tcBorders>
              <w:top w:val="single" w:sz="6" w:space="0" w:color="000000"/>
              <w:left w:val="single" w:sz="6" w:space="0" w:color="000000"/>
              <w:bottom w:val="single" w:sz="6" w:space="0" w:color="000000"/>
              <w:right w:val="single" w:sz="6" w:space="0" w:color="000000"/>
            </w:tcBorders>
            <w:shd w:val="clear" w:color="auto" w:fill="C0C0C0"/>
          </w:tcPr>
          <w:p w:rsidR="00EC55FF" w:rsidRPr="00CD06E3" w:rsidRDefault="00EC55FF" w:rsidP="00F01507">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Quantidade</w:t>
            </w:r>
          </w:p>
        </w:tc>
        <w:tc>
          <w:tcPr>
            <w:tcW w:w="842" w:type="dxa"/>
            <w:tcBorders>
              <w:top w:val="single" w:sz="6" w:space="0" w:color="000000"/>
              <w:left w:val="single" w:sz="6" w:space="0" w:color="000000"/>
              <w:bottom w:val="single" w:sz="6" w:space="0" w:color="000000"/>
              <w:right w:val="single" w:sz="6" w:space="0" w:color="000000"/>
            </w:tcBorders>
            <w:shd w:val="clear" w:color="auto" w:fill="C0C0C0"/>
          </w:tcPr>
          <w:p w:rsidR="00EC55FF" w:rsidRPr="00CD06E3" w:rsidRDefault="00EC55FF" w:rsidP="00F01507">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Preço unitário</w:t>
            </w:r>
          </w:p>
        </w:tc>
        <w:tc>
          <w:tcPr>
            <w:tcW w:w="931" w:type="dxa"/>
            <w:tcBorders>
              <w:top w:val="single" w:sz="6" w:space="0" w:color="000000"/>
              <w:left w:val="single" w:sz="6" w:space="0" w:color="000000"/>
              <w:bottom w:val="single" w:sz="6" w:space="0" w:color="000000"/>
              <w:right w:val="single" w:sz="6" w:space="0" w:color="000000"/>
            </w:tcBorders>
            <w:shd w:val="clear" w:color="auto" w:fill="C0C0C0"/>
          </w:tcPr>
          <w:p w:rsidR="00EC55FF" w:rsidRPr="00CD06E3" w:rsidRDefault="00EC55FF" w:rsidP="00F01507">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Preço total</w:t>
            </w:r>
          </w:p>
        </w:tc>
      </w:tr>
      <w:tr w:rsidR="00EC55FF" w:rsidRPr="00CD06E3" w:rsidTr="00F01507">
        <w:tc>
          <w:tcPr>
            <w:tcW w:w="689" w:type="dxa"/>
            <w:tcBorders>
              <w:top w:val="single" w:sz="6" w:space="0" w:color="000000"/>
              <w:left w:val="single" w:sz="6" w:space="0" w:color="000000"/>
              <w:bottom w:val="single" w:sz="6" w:space="0" w:color="000000"/>
              <w:right w:val="single" w:sz="6" w:space="0" w:color="000000"/>
            </w:tcBorders>
          </w:tcPr>
          <w:p w:rsidR="00EC55FF" w:rsidRPr="00CD06E3" w:rsidRDefault="00EC55FF" w:rsidP="00F01507">
            <w:pPr>
              <w:autoSpaceDE w:val="0"/>
              <w:autoSpaceDN w:val="0"/>
              <w:adjustRightInd w:val="0"/>
              <w:spacing w:after="0" w:line="240" w:lineRule="auto"/>
              <w:rPr>
                <w:rFonts w:ascii="Bookman Old Style" w:hAnsi="Bookman Old Style" w:cs="Arial"/>
                <w:sz w:val="16"/>
                <w:szCs w:val="16"/>
                <w:lang w:val="x-none"/>
              </w:rPr>
            </w:pPr>
            <w:r>
              <w:rPr>
                <w:rFonts w:ascii="Bookman Old Style" w:hAnsi="Bookman Old Style" w:cs="Arial"/>
                <w:sz w:val="16"/>
                <w:szCs w:val="16"/>
                <w:lang w:val="x-none"/>
              </w:rPr>
              <w:t xml:space="preserve">LOTE: 001 </w:t>
            </w:r>
          </w:p>
        </w:tc>
        <w:tc>
          <w:tcPr>
            <w:tcW w:w="689" w:type="dxa"/>
            <w:tcBorders>
              <w:top w:val="single" w:sz="6" w:space="0" w:color="000000"/>
              <w:left w:val="single" w:sz="6" w:space="0" w:color="000000"/>
              <w:bottom w:val="single" w:sz="6" w:space="0" w:color="000000"/>
              <w:right w:val="single" w:sz="6" w:space="0" w:color="000000"/>
            </w:tcBorders>
          </w:tcPr>
          <w:p w:rsidR="00EC55FF" w:rsidRPr="00CD06E3" w:rsidRDefault="00EC55FF" w:rsidP="00F01507">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1</w:t>
            </w:r>
          </w:p>
        </w:tc>
        <w:tc>
          <w:tcPr>
            <w:tcW w:w="725" w:type="dxa"/>
            <w:tcBorders>
              <w:top w:val="single" w:sz="6" w:space="0" w:color="000000"/>
              <w:left w:val="single" w:sz="6" w:space="0" w:color="000000"/>
              <w:bottom w:val="single" w:sz="6" w:space="0" w:color="000000"/>
              <w:right w:val="single" w:sz="6" w:space="0" w:color="000000"/>
            </w:tcBorders>
          </w:tcPr>
          <w:p w:rsidR="00EC55FF" w:rsidRPr="00CD06E3" w:rsidRDefault="00EC55FF" w:rsidP="00F01507">
            <w:pPr>
              <w:autoSpaceDE w:val="0"/>
              <w:autoSpaceDN w:val="0"/>
              <w:adjustRightInd w:val="0"/>
              <w:spacing w:after="0" w:line="240" w:lineRule="auto"/>
              <w:rPr>
                <w:rFonts w:ascii="Bookman Old Style" w:hAnsi="Bookman Old Style" w:cs="Arial"/>
                <w:sz w:val="16"/>
                <w:szCs w:val="16"/>
                <w:lang w:val="x-none"/>
              </w:rPr>
            </w:pPr>
          </w:p>
        </w:tc>
        <w:tc>
          <w:tcPr>
            <w:tcW w:w="3083" w:type="dxa"/>
            <w:tcBorders>
              <w:top w:val="single" w:sz="6" w:space="0" w:color="000000"/>
              <w:left w:val="single" w:sz="6" w:space="0" w:color="000000"/>
              <w:bottom w:val="single" w:sz="6" w:space="0" w:color="000000"/>
              <w:right w:val="single" w:sz="6" w:space="0" w:color="000000"/>
            </w:tcBorders>
          </w:tcPr>
          <w:p w:rsidR="00EC55FF" w:rsidRPr="00CD06E3" w:rsidRDefault="00EC55FF" w:rsidP="00F01507">
            <w:pPr>
              <w:autoSpaceDE w:val="0"/>
              <w:autoSpaceDN w:val="0"/>
              <w:adjustRightInd w:val="0"/>
              <w:spacing w:after="0" w:line="240" w:lineRule="auto"/>
              <w:rPr>
                <w:rFonts w:ascii="Bookman Old Style" w:hAnsi="Bookman Old Style" w:cs="Arial"/>
                <w:sz w:val="16"/>
                <w:szCs w:val="16"/>
                <w:lang w:val="x-none"/>
              </w:rPr>
            </w:pPr>
            <w:r w:rsidRPr="00EC55FF">
              <w:rPr>
                <w:rFonts w:ascii="Bookman Old Style" w:hAnsi="Bookman Old Style" w:cs="Arial"/>
                <w:sz w:val="16"/>
                <w:szCs w:val="16"/>
                <w:lang w:val="x-none"/>
              </w:rPr>
              <w:t>Capacitação para Rede de Atendimento da Criança e Adolescente vítima de violências sobre escuta especializada e revelação espontânea</w:t>
            </w:r>
          </w:p>
        </w:tc>
        <w:tc>
          <w:tcPr>
            <w:tcW w:w="842" w:type="dxa"/>
            <w:tcBorders>
              <w:top w:val="single" w:sz="6" w:space="0" w:color="000000"/>
              <w:left w:val="single" w:sz="6" w:space="0" w:color="000000"/>
              <w:bottom w:val="single" w:sz="6" w:space="0" w:color="000000"/>
              <w:right w:val="single" w:sz="6" w:space="0" w:color="000000"/>
            </w:tcBorders>
          </w:tcPr>
          <w:p w:rsidR="00EC55FF" w:rsidRPr="00CD06E3" w:rsidRDefault="00EC55FF" w:rsidP="00F01507">
            <w:pPr>
              <w:autoSpaceDE w:val="0"/>
              <w:autoSpaceDN w:val="0"/>
              <w:adjustRightInd w:val="0"/>
              <w:spacing w:after="0" w:line="240" w:lineRule="auto"/>
              <w:rPr>
                <w:rFonts w:ascii="Bookman Old Style" w:hAnsi="Bookman Old Style" w:cs="Arial"/>
                <w:sz w:val="16"/>
                <w:szCs w:val="16"/>
                <w:lang w:val="x-none"/>
              </w:rPr>
            </w:pPr>
          </w:p>
        </w:tc>
        <w:tc>
          <w:tcPr>
            <w:tcW w:w="841" w:type="dxa"/>
            <w:tcBorders>
              <w:top w:val="single" w:sz="6" w:space="0" w:color="000000"/>
              <w:left w:val="single" w:sz="6" w:space="0" w:color="000000"/>
              <w:bottom w:val="single" w:sz="6" w:space="0" w:color="000000"/>
              <w:right w:val="single" w:sz="6" w:space="0" w:color="000000"/>
            </w:tcBorders>
          </w:tcPr>
          <w:p w:rsidR="00EC55FF" w:rsidRPr="00160FA6" w:rsidRDefault="00EC55FF" w:rsidP="00F01507">
            <w:pPr>
              <w:autoSpaceDE w:val="0"/>
              <w:autoSpaceDN w:val="0"/>
              <w:adjustRightInd w:val="0"/>
              <w:spacing w:after="0" w:line="240" w:lineRule="auto"/>
              <w:rPr>
                <w:rFonts w:ascii="Bookman Old Style" w:hAnsi="Bookman Old Style" w:cs="Arial"/>
                <w:sz w:val="16"/>
                <w:szCs w:val="16"/>
              </w:rPr>
            </w:pPr>
            <w:r>
              <w:rPr>
                <w:rFonts w:ascii="Bookman Old Style" w:hAnsi="Bookman Old Style" w:cs="Arial"/>
                <w:sz w:val="16"/>
                <w:szCs w:val="16"/>
              </w:rPr>
              <w:t>SERV</w:t>
            </w:r>
          </w:p>
        </w:tc>
        <w:tc>
          <w:tcPr>
            <w:tcW w:w="981" w:type="dxa"/>
            <w:tcBorders>
              <w:top w:val="single" w:sz="6" w:space="0" w:color="000000"/>
              <w:left w:val="single" w:sz="6" w:space="0" w:color="000000"/>
              <w:bottom w:val="single" w:sz="6" w:space="0" w:color="000000"/>
              <w:right w:val="single" w:sz="6" w:space="0" w:color="000000"/>
            </w:tcBorders>
          </w:tcPr>
          <w:p w:rsidR="00EC55FF" w:rsidRPr="00CD06E3" w:rsidRDefault="00EC55FF" w:rsidP="00F01507">
            <w:pPr>
              <w:autoSpaceDE w:val="0"/>
              <w:autoSpaceDN w:val="0"/>
              <w:adjustRightInd w:val="0"/>
              <w:spacing w:after="0" w:line="240" w:lineRule="auto"/>
              <w:rPr>
                <w:rFonts w:ascii="Bookman Old Style" w:hAnsi="Bookman Old Style" w:cs="Arial"/>
                <w:sz w:val="16"/>
                <w:szCs w:val="16"/>
                <w:lang w:val="x-none"/>
              </w:rPr>
            </w:pPr>
            <w:r>
              <w:rPr>
                <w:rFonts w:ascii="Bookman Old Style" w:hAnsi="Bookman Old Style" w:cs="Arial"/>
                <w:sz w:val="16"/>
                <w:szCs w:val="16"/>
              </w:rPr>
              <w:t>01</w:t>
            </w:r>
          </w:p>
        </w:tc>
        <w:tc>
          <w:tcPr>
            <w:tcW w:w="842" w:type="dxa"/>
            <w:tcBorders>
              <w:top w:val="single" w:sz="6" w:space="0" w:color="000000"/>
              <w:left w:val="single" w:sz="6" w:space="0" w:color="000000"/>
              <w:bottom w:val="single" w:sz="6" w:space="0" w:color="000000"/>
              <w:right w:val="single" w:sz="6" w:space="0" w:color="000000"/>
            </w:tcBorders>
          </w:tcPr>
          <w:p w:rsidR="00EC55FF" w:rsidRPr="00741C64" w:rsidRDefault="00EC55FF" w:rsidP="00F01507">
            <w:pPr>
              <w:autoSpaceDE w:val="0"/>
              <w:autoSpaceDN w:val="0"/>
              <w:adjustRightInd w:val="0"/>
              <w:spacing w:after="0" w:line="240" w:lineRule="auto"/>
              <w:rPr>
                <w:rFonts w:ascii="Bookman Old Style" w:hAnsi="Bookman Old Style" w:cs="Arial"/>
                <w:sz w:val="16"/>
                <w:szCs w:val="16"/>
              </w:rPr>
            </w:pPr>
            <w:r>
              <w:rPr>
                <w:rFonts w:ascii="Bookman Old Style" w:hAnsi="Bookman Old Style" w:cs="Arial"/>
                <w:sz w:val="16"/>
                <w:szCs w:val="16"/>
              </w:rPr>
              <w:t>2.890,00</w:t>
            </w:r>
          </w:p>
        </w:tc>
        <w:tc>
          <w:tcPr>
            <w:tcW w:w="931" w:type="dxa"/>
            <w:tcBorders>
              <w:top w:val="single" w:sz="6" w:space="0" w:color="000000"/>
              <w:left w:val="single" w:sz="6" w:space="0" w:color="000000"/>
              <w:bottom w:val="single" w:sz="6" w:space="0" w:color="000000"/>
              <w:right w:val="single" w:sz="6" w:space="0" w:color="000000"/>
            </w:tcBorders>
          </w:tcPr>
          <w:p w:rsidR="00EC55FF" w:rsidRPr="00741C64" w:rsidRDefault="00EC55FF" w:rsidP="00EC55FF">
            <w:pPr>
              <w:autoSpaceDE w:val="0"/>
              <w:autoSpaceDN w:val="0"/>
              <w:adjustRightInd w:val="0"/>
              <w:spacing w:after="0" w:line="240" w:lineRule="auto"/>
              <w:rPr>
                <w:rFonts w:ascii="Bookman Old Style" w:hAnsi="Bookman Old Style" w:cs="Arial"/>
                <w:sz w:val="16"/>
                <w:szCs w:val="16"/>
              </w:rPr>
            </w:pPr>
            <w:r>
              <w:rPr>
                <w:rFonts w:ascii="Bookman Old Style" w:hAnsi="Bookman Old Style" w:cs="Arial"/>
                <w:sz w:val="16"/>
                <w:szCs w:val="16"/>
              </w:rPr>
              <w:t>2.890,00</w:t>
            </w:r>
          </w:p>
        </w:tc>
      </w:tr>
      <w:tr w:rsidR="00EC55FF" w:rsidRPr="00CD06E3" w:rsidTr="00F01507">
        <w:tc>
          <w:tcPr>
            <w:tcW w:w="8692" w:type="dxa"/>
            <w:gridSpan w:val="8"/>
            <w:tcBorders>
              <w:top w:val="single" w:sz="6" w:space="0" w:color="000000"/>
              <w:left w:val="single" w:sz="6" w:space="0" w:color="000000"/>
              <w:bottom w:val="single" w:sz="6" w:space="0" w:color="000000"/>
              <w:right w:val="single" w:sz="6" w:space="0" w:color="000000"/>
            </w:tcBorders>
          </w:tcPr>
          <w:p w:rsidR="00EC55FF" w:rsidRPr="00CD06E3" w:rsidRDefault="00EC55FF" w:rsidP="00F01507">
            <w:pPr>
              <w:autoSpaceDE w:val="0"/>
              <w:autoSpaceDN w:val="0"/>
              <w:adjustRightInd w:val="0"/>
              <w:spacing w:after="0" w:line="240" w:lineRule="auto"/>
              <w:rPr>
                <w:rFonts w:ascii="Bookman Old Style" w:hAnsi="Bookman Old Style" w:cs="Arial"/>
                <w:b/>
                <w:sz w:val="16"/>
                <w:szCs w:val="16"/>
                <w:lang w:val="x-none"/>
              </w:rPr>
            </w:pPr>
            <w:r w:rsidRPr="00CD06E3">
              <w:rPr>
                <w:rFonts w:ascii="Bookman Old Style" w:hAnsi="Bookman Old Style" w:cs="Arial"/>
                <w:b/>
                <w:sz w:val="16"/>
                <w:szCs w:val="16"/>
                <w:lang w:val="x-none"/>
              </w:rPr>
              <w:t>TOTAL</w:t>
            </w:r>
          </w:p>
        </w:tc>
        <w:tc>
          <w:tcPr>
            <w:tcW w:w="931" w:type="dxa"/>
            <w:tcBorders>
              <w:top w:val="single" w:sz="6" w:space="0" w:color="000000"/>
              <w:left w:val="single" w:sz="6" w:space="0" w:color="000000"/>
              <w:bottom w:val="single" w:sz="6" w:space="0" w:color="000000"/>
              <w:right w:val="single" w:sz="6" w:space="0" w:color="000000"/>
            </w:tcBorders>
          </w:tcPr>
          <w:p w:rsidR="00EC55FF" w:rsidRPr="00160FA6" w:rsidRDefault="00EC55FF" w:rsidP="00F01507">
            <w:pPr>
              <w:autoSpaceDE w:val="0"/>
              <w:autoSpaceDN w:val="0"/>
              <w:adjustRightInd w:val="0"/>
              <w:spacing w:after="0" w:line="240" w:lineRule="auto"/>
              <w:rPr>
                <w:rFonts w:ascii="Bookman Old Style" w:hAnsi="Bookman Old Style" w:cs="Arial"/>
                <w:b/>
                <w:sz w:val="16"/>
                <w:szCs w:val="16"/>
              </w:rPr>
            </w:pPr>
            <w:r>
              <w:rPr>
                <w:rFonts w:ascii="Bookman Old Style" w:hAnsi="Bookman Old Style" w:cs="Arial"/>
                <w:b/>
                <w:sz w:val="16"/>
                <w:szCs w:val="16"/>
              </w:rPr>
              <w:t>2.890,00</w:t>
            </w:r>
          </w:p>
        </w:tc>
      </w:tr>
    </w:tbl>
    <w:p w:rsidR="00EC55FF" w:rsidRPr="00F20095" w:rsidRDefault="00EC55FF" w:rsidP="00EC55FF">
      <w:pPr>
        <w:pStyle w:val="PargrafodaLista"/>
        <w:autoSpaceDE w:val="0"/>
        <w:autoSpaceDN w:val="0"/>
        <w:adjustRightInd w:val="0"/>
        <w:spacing w:after="0" w:line="240" w:lineRule="auto"/>
        <w:ind w:left="0"/>
        <w:jc w:val="both"/>
        <w:rPr>
          <w:rFonts w:ascii="Bookman Old Style" w:hAnsi="Bookman Old Style" w:cs="Times New Roman"/>
          <w:sz w:val="20"/>
          <w:szCs w:val="20"/>
        </w:rPr>
      </w:pPr>
    </w:p>
    <w:p w:rsidR="00EC55FF" w:rsidRPr="00F20095" w:rsidRDefault="00EC55FF" w:rsidP="00EC55FF">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 xml:space="preserve">Os anexos poderão ser obtidos através da internet pelo endereço </w:t>
      </w:r>
      <w:r>
        <w:rPr>
          <w:rFonts w:ascii="Bookman Old Style" w:hAnsi="Bookman Old Style" w:cs="Times New Roman"/>
          <w:sz w:val="20"/>
          <w:szCs w:val="20"/>
        </w:rPr>
        <w:t xml:space="preserve">eletrônico </w:t>
      </w:r>
      <w:r w:rsidRPr="00810231">
        <w:rPr>
          <w:rFonts w:ascii="Bookman Old Style" w:hAnsi="Bookman Old Style" w:cs="Times New Roman"/>
          <w:sz w:val="20"/>
          <w:szCs w:val="20"/>
          <w:u w:val="single"/>
        </w:rPr>
        <w:t>www.pmsas.pr.gov.br.</w:t>
      </w:r>
    </w:p>
    <w:p w:rsidR="00EC55FF" w:rsidRPr="00F20095" w:rsidRDefault="00EC55FF" w:rsidP="00EC55FF">
      <w:pPr>
        <w:pStyle w:val="PargrafodaLista"/>
        <w:autoSpaceDE w:val="0"/>
        <w:autoSpaceDN w:val="0"/>
        <w:adjustRightInd w:val="0"/>
        <w:spacing w:after="0" w:line="240" w:lineRule="auto"/>
        <w:ind w:left="0"/>
        <w:jc w:val="both"/>
        <w:rPr>
          <w:rFonts w:ascii="Bookman Old Style" w:hAnsi="Bookman Old Style" w:cs="Times New Roman"/>
          <w:sz w:val="20"/>
          <w:szCs w:val="20"/>
        </w:rPr>
      </w:pPr>
    </w:p>
    <w:p w:rsidR="00EC55FF" w:rsidRPr="00F20095" w:rsidRDefault="00EC55FF" w:rsidP="00EC55FF">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 xml:space="preserve"> O critério de julgamento adotado será o </w:t>
      </w:r>
      <w:r w:rsidRPr="00F20095">
        <w:rPr>
          <w:rFonts w:ascii="Bookman Old Style" w:hAnsi="Bookman Old Style" w:cs="Times New Roman"/>
          <w:i/>
          <w:iCs/>
          <w:sz w:val="20"/>
          <w:szCs w:val="20"/>
        </w:rPr>
        <w:t xml:space="preserve">menor preço, </w:t>
      </w:r>
      <w:r w:rsidRPr="00F20095">
        <w:rPr>
          <w:rFonts w:ascii="Bookman Old Style" w:hAnsi="Bookman Old Style" w:cs="Times New Roman"/>
          <w:sz w:val="20"/>
          <w:szCs w:val="20"/>
        </w:rPr>
        <w:t>observadas as exigências contidas neste Aviso de Contratação Direta e seus Anexos quanto as especificações do objeto.</w:t>
      </w:r>
    </w:p>
    <w:p w:rsidR="00EC55FF" w:rsidRPr="00F20095" w:rsidRDefault="00EC55FF" w:rsidP="00EC55FF">
      <w:pPr>
        <w:pStyle w:val="PargrafodaLista"/>
        <w:autoSpaceDE w:val="0"/>
        <w:autoSpaceDN w:val="0"/>
        <w:adjustRightInd w:val="0"/>
        <w:spacing w:after="0" w:line="240" w:lineRule="auto"/>
        <w:jc w:val="both"/>
        <w:rPr>
          <w:rFonts w:ascii="Bookman Old Style" w:hAnsi="Bookman Old Style" w:cs="Times New Roman"/>
          <w:sz w:val="20"/>
          <w:szCs w:val="20"/>
        </w:rPr>
      </w:pPr>
    </w:p>
    <w:p w:rsidR="00EC55FF" w:rsidRPr="00F20095" w:rsidRDefault="00EC55FF" w:rsidP="00EC55FF">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1.4. As informações administrativas e técnicas relativas a este Aviso poderão ser obtidas junto ao Setor de Licitações pelo telefone n° (046) 3563-8000 e pelo e-mail: licitacaol@pmsas.pr.gov.br.</w:t>
      </w:r>
    </w:p>
    <w:p w:rsidR="00EC55FF" w:rsidRPr="00F20095" w:rsidRDefault="00EC55FF" w:rsidP="00EC55FF">
      <w:pPr>
        <w:tabs>
          <w:tab w:val="left" w:pos="1980"/>
        </w:tabs>
        <w:jc w:val="both"/>
        <w:rPr>
          <w:rFonts w:ascii="Bookman Old Style" w:hAnsi="Bookman Old Style"/>
          <w:sz w:val="20"/>
          <w:szCs w:val="20"/>
        </w:rPr>
      </w:pPr>
    </w:p>
    <w:p w:rsidR="00EC55FF" w:rsidRPr="00F20095" w:rsidRDefault="00EC55FF" w:rsidP="00EC55FF">
      <w:pPr>
        <w:pStyle w:val="PargrafodaLista"/>
        <w:numPr>
          <w:ilvl w:val="0"/>
          <w:numId w:val="1"/>
        </w:numPr>
        <w:tabs>
          <w:tab w:val="left" w:pos="1980"/>
        </w:tabs>
        <w:jc w:val="both"/>
        <w:rPr>
          <w:rFonts w:ascii="Bookman Old Style" w:hAnsi="Bookman Old Style"/>
          <w:b/>
          <w:sz w:val="20"/>
          <w:szCs w:val="20"/>
        </w:rPr>
      </w:pPr>
      <w:r w:rsidRPr="00F20095">
        <w:rPr>
          <w:rFonts w:ascii="Bookman Old Style" w:hAnsi="Bookman Old Style"/>
          <w:b/>
          <w:sz w:val="20"/>
          <w:szCs w:val="20"/>
        </w:rPr>
        <w:t>DA PARTICIPAÇÃO NA DISPENSA</w:t>
      </w:r>
    </w:p>
    <w:p w:rsidR="00EC55FF" w:rsidRPr="00F20095" w:rsidRDefault="00EC55FF" w:rsidP="00EC55FF">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 xml:space="preserve">Os fornecedores deverão atender aos procedimentos previstos no Aviso de Dispensa, disponível no Site do município, </w:t>
      </w:r>
      <w:hyperlink r:id="rId7" w:history="1">
        <w:r w:rsidRPr="00F20095">
          <w:rPr>
            <w:rStyle w:val="Hyperlink"/>
            <w:rFonts w:ascii="Bookman Old Style" w:hAnsi="Bookman Old Style" w:cs="Times New Roman"/>
            <w:color w:val="auto"/>
            <w:sz w:val="20"/>
            <w:szCs w:val="20"/>
          </w:rPr>
          <w:t>www.pmsas.pr.gov.br</w:t>
        </w:r>
      </w:hyperlink>
      <w:r w:rsidRPr="00F20095">
        <w:rPr>
          <w:rFonts w:ascii="Bookman Old Style" w:hAnsi="Bookman Old Style" w:cs="Times New Roman"/>
          <w:sz w:val="20"/>
          <w:szCs w:val="20"/>
        </w:rPr>
        <w:t>.</w:t>
      </w:r>
    </w:p>
    <w:p w:rsidR="00EC55FF" w:rsidRPr="00F20095" w:rsidRDefault="00EC55FF" w:rsidP="00EC55FF">
      <w:pPr>
        <w:pStyle w:val="PargrafodaLista"/>
        <w:autoSpaceDE w:val="0"/>
        <w:autoSpaceDN w:val="0"/>
        <w:adjustRightInd w:val="0"/>
        <w:spacing w:after="0" w:line="240" w:lineRule="auto"/>
        <w:jc w:val="both"/>
        <w:rPr>
          <w:rFonts w:ascii="Bookman Old Style" w:hAnsi="Bookman Old Style" w:cs="Times New Roman"/>
          <w:sz w:val="20"/>
          <w:szCs w:val="20"/>
        </w:rPr>
      </w:pPr>
    </w:p>
    <w:p w:rsidR="00EC55FF" w:rsidRPr="00F20095" w:rsidRDefault="00EC55FF" w:rsidP="00EC55FF">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2.1.1. O fornecedor e o responsável por qualquer transação efetuada diretamente, não cabendo ao</w:t>
      </w:r>
    </w:p>
    <w:p w:rsidR="00EC55FF" w:rsidRPr="00F20095" w:rsidRDefault="00EC55FF" w:rsidP="00EC55FF">
      <w:pPr>
        <w:autoSpaceDE w:val="0"/>
        <w:autoSpaceDN w:val="0"/>
        <w:adjustRightInd w:val="0"/>
        <w:spacing w:after="0" w:line="240" w:lineRule="auto"/>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provedor</w:t>
      </w:r>
      <w:proofErr w:type="gramEnd"/>
      <w:r w:rsidRPr="00F20095">
        <w:rPr>
          <w:rFonts w:ascii="Bookman Old Style" w:hAnsi="Bookman Old Style" w:cs="Times New Roman"/>
          <w:sz w:val="20"/>
          <w:szCs w:val="20"/>
        </w:rPr>
        <w:t xml:space="preserve"> do órgão entidade promotor do procedimento a responsabilidade por eventuais danos</w:t>
      </w:r>
    </w:p>
    <w:p w:rsidR="00EC55FF" w:rsidRPr="00F20095" w:rsidRDefault="00EC55FF" w:rsidP="00EC55FF">
      <w:pPr>
        <w:tabs>
          <w:tab w:val="left" w:pos="1980"/>
        </w:tabs>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decorrentes</w:t>
      </w:r>
      <w:proofErr w:type="gramEnd"/>
      <w:r w:rsidRPr="00F20095">
        <w:rPr>
          <w:rFonts w:ascii="Bookman Old Style" w:hAnsi="Bookman Old Style" w:cs="Times New Roman"/>
          <w:sz w:val="20"/>
          <w:szCs w:val="20"/>
        </w:rPr>
        <w:t xml:space="preserve"> de uso indevido da apresentação de proposta, ainda que por terceiros não autorizados.</w:t>
      </w:r>
    </w:p>
    <w:p w:rsidR="00EC55FF" w:rsidRPr="00F20095" w:rsidRDefault="00EC55FF" w:rsidP="00EC55FF">
      <w:pPr>
        <w:pStyle w:val="PargrafodaLista"/>
        <w:numPr>
          <w:ilvl w:val="1"/>
          <w:numId w:val="1"/>
        </w:numPr>
        <w:autoSpaceDE w:val="0"/>
        <w:autoSpaceDN w:val="0"/>
        <w:adjustRightInd w:val="0"/>
        <w:spacing w:after="0" w:line="240" w:lineRule="auto"/>
        <w:rPr>
          <w:rFonts w:ascii="Bookman Old Style" w:hAnsi="Bookman Old Style" w:cs="Times New Roman"/>
          <w:sz w:val="20"/>
          <w:szCs w:val="20"/>
        </w:rPr>
      </w:pPr>
      <w:r w:rsidRPr="00F20095">
        <w:rPr>
          <w:rFonts w:ascii="Bookman Old Style" w:hAnsi="Bookman Old Style" w:cs="Times New Roman"/>
          <w:sz w:val="20"/>
          <w:szCs w:val="20"/>
        </w:rPr>
        <w:t>Não poderão participar desta dispensa os fornecedores:</w:t>
      </w:r>
    </w:p>
    <w:p w:rsidR="00EC55FF" w:rsidRPr="00F20095" w:rsidRDefault="00EC55FF" w:rsidP="00EC55FF">
      <w:pPr>
        <w:pStyle w:val="PargrafodaLista"/>
        <w:autoSpaceDE w:val="0"/>
        <w:autoSpaceDN w:val="0"/>
        <w:adjustRightInd w:val="0"/>
        <w:spacing w:after="0" w:line="240" w:lineRule="auto"/>
        <w:rPr>
          <w:rFonts w:ascii="Bookman Old Style" w:hAnsi="Bookman Old Style" w:cs="Times New Roman"/>
          <w:sz w:val="20"/>
          <w:szCs w:val="20"/>
        </w:rPr>
      </w:pPr>
    </w:p>
    <w:p w:rsidR="00EC55FF" w:rsidRPr="00F20095" w:rsidRDefault="00EC55FF" w:rsidP="00EC55FF">
      <w:pPr>
        <w:pStyle w:val="PargrafodaLista"/>
        <w:numPr>
          <w:ilvl w:val="2"/>
          <w:numId w:val="1"/>
        </w:numPr>
        <w:tabs>
          <w:tab w:val="left" w:pos="1980"/>
        </w:tabs>
        <w:jc w:val="both"/>
        <w:rPr>
          <w:rFonts w:ascii="Bookman Old Style" w:hAnsi="Bookman Old Style" w:cs="Times New Roman"/>
          <w:sz w:val="20"/>
          <w:szCs w:val="20"/>
        </w:rPr>
      </w:pPr>
      <w:r w:rsidRPr="00F20095">
        <w:rPr>
          <w:rFonts w:ascii="Bookman Old Style" w:hAnsi="Bookman Old Style" w:cs="Times New Roman"/>
          <w:sz w:val="20"/>
          <w:szCs w:val="20"/>
        </w:rPr>
        <w:t>Que não atendam as condições deste Aviso de Contratação Direta e seu(s) anexo(s);</w:t>
      </w:r>
    </w:p>
    <w:p w:rsidR="00EC55FF" w:rsidRPr="00F20095" w:rsidRDefault="00EC55FF" w:rsidP="00EC55FF">
      <w:pPr>
        <w:pStyle w:val="PargrafodaLista"/>
        <w:tabs>
          <w:tab w:val="left" w:pos="1980"/>
        </w:tabs>
        <w:jc w:val="both"/>
        <w:rPr>
          <w:rFonts w:ascii="Bookman Old Style" w:hAnsi="Bookman Old Style" w:cs="Times New Roman"/>
          <w:sz w:val="20"/>
          <w:szCs w:val="20"/>
        </w:rPr>
      </w:pPr>
    </w:p>
    <w:p w:rsidR="00EC55FF" w:rsidRPr="00F20095" w:rsidRDefault="00EC55FF" w:rsidP="00EC55FF">
      <w:pPr>
        <w:pStyle w:val="PargrafodaLista"/>
        <w:numPr>
          <w:ilvl w:val="2"/>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Estrangeiros que não tenham representação legal no Brasil com poderes expressos para receber citação e responder administrativa ou judicialmente;</w:t>
      </w:r>
    </w:p>
    <w:p w:rsidR="00EC55FF" w:rsidRPr="00F20095" w:rsidRDefault="00EC55FF" w:rsidP="00EC55FF">
      <w:pPr>
        <w:pStyle w:val="PargrafodaLista"/>
        <w:autoSpaceDE w:val="0"/>
        <w:autoSpaceDN w:val="0"/>
        <w:adjustRightInd w:val="0"/>
        <w:spacing w:after="0" w:line="240" w:lineRule="auto"/>
        <w:jc w:val="both"/>
        <w:rPr>
          <w:rFonts w:ascii="Bookman Old Style" w:hAnsi="Bookman Old Style" w:cs="Times New Roman"/>
          <w:sz w:val="20"/>
          <w:szCs w:val="20"/>
        </w:rPr>
      </w:pPr>
    </w:p>
    <w:p w:rsidR="00EC55FF" w:rsidRPr="00F20095" w:rsidRDefault="00EC55FF" w:rsidP="00EC55FF">
      <w:pPr>
        <w:pStyle w:val="PargrafodaLista"/>
        <w:numPr>
          <w:ilvl w:val="2"/>
          <w:numId w:val="1"/>
        </w:num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Que se enquadrem nas seguintes vedações:</w:t>
      </w:r>
    </w:p>
    <w:p w:rsidR="00EC55FF" w:rsidRPr="00F20095" w:rsidRDefault="00EC55FF" w:rsidP="00EC55FF">
      <w:pPr>
        <w:pStyle w:val="PargrafodaLista"/>
        <w:autoSpaceDE w:val="0"/>
        <w:autoSpaceDN w:val="0"/>
        <w:adjustRightInd w:val="0"/>
        <w:spacing w:after="0" w:line="240" w:lineRule="auto"/>
        <w:jc w:val="both"/>
        <w:rPr>
          <w:rFonts w:ascii="Bookman Old Style" w:hAnsi="Bookman Old Style" w:cs="Times New Roman"/>
          <w:sz w:val="20"/>
          <w:szCs w:val="20"/>
        </w:rPr>
      </w:pPr>
    </w:p>
    <w:p w:rsidR="00EC55FF" w:rsidRPr="00F20095" w:rsidRDefault="00EC55FF" w:rsidP="00EC55FF">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a) autor do anteprojeto, do projeto básico ou do projeto executivo, pessoa física ou jurídica,</w:t>
      </w:r>
    </w:p>
    <w:p w:rsidR="00EC55FF" w:rsidRPr="00F20095" w:rsidRDefault="00EC55FF" w:rsidP="00EC55FF">
      <w:pPr>
        <w:autoSpaceDE w:val="0"/>
        <w:autoSpaceDN w:val="0"/>
        <w:adjustRightInd w:val="0"/>
        <w:spacing w:after="0" w:line="240" w:lineRule="auto"/>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quando</w:t>
      </w:r>
      <w:proofErr w:type="gramEnd"/>
      <w:r w:rsidRPr="00F20095">
        <w:rPr>
          <w:rFonts w:ascii="Bookman Old Style" w:hAnsi="Bookman Old Style" w:cs="Times New Roman"/>
          <w:sz w:val="20"/>
          <w:szCs w:val="20"/>
        </w:rPr>
        <w:t xml:space="preserve"> a contratação e fornecimento de bens a ele relacionados;</w:t>
      </w:r>
    </w:p>
    <w:p w:rsidR="00EC55FF" w:rsidRPr="00F20095" w:rsidRDefault="00EC55FF" w:rsidP="00EC55FF">
      <w:pPr>
        <w:autoSpaceDE w:val="0"/>
        <w:autoSpaceDN w:val="0"/>
        <w:adjustRightInd w:val="0"/>
        <w:spacing w:after="0" w:line="240" w:lineRule="auto"/>
        <w:jc w:val="both"/>
        <w:rPr>
          <w:rFonts w:ascii="Bookman Old Style" w:hAnsi="Bookman Old Style" w:cs="Times New Roman"/>
          <w:sz w:val="20"/>
          <w:szCs w:val="20"/>
        </w:rPr>
      </w:pPr>
    </w:p>
    <w:p w:rsidR="00EC55FF" w:rsidRPr="00F20095" w:rsidRDefault="00EC55FF" w:rsidP="00EC55FF">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b) empresa, isoladamente ou em consorcio, responsável pela elaboração do projeto básico ou do</w:t>
      </w:r>
    </w:p>
    <w:p w:rsidR="00EC55FF" w:rsidRPr="00F20095" w:rsidRDefault="00EC55FF" w:rsidP="00EC55FF">
      <w:pPr>
        <w:autoSpaceDE w:val="0"/>
        <w:autoSpaceDN w:val="0"/>
        <w:adjustRightInd w:val="0"/>
        <w:spacing w:after="0" w:line="240" w:lineRule="auto"/>
        <w:jc w:val="both"/>
        <w:rPr>
          <w:rFonts w:ascii="Bookman Old Style" w:hAnsi="Bookman Old Style"/>
          <w:sz w:val="20"/>
          <w:szCs w:val="20"/>
        </w:rPr>
      </w:pPr>
      <w:proofErr w:type="gramStart"/>
      <w:r w:rsidRPr="00F20095">
        <w:rPr>
          <w:rFonts w:ascii="Bookman Old Style" w:hAnsi="Bookman Old Style" w:cs="Times New Roman"/>
          <w:sz w:val="20"/>
          <w:szCs w:val="20"/>
        </w:rPr>
        <w:t>projeto</w:t>
      </w:r>
      <w:proofErr w:type="gramEnd"/>
      <w:r w:rsidRPr="00F20095">
        <w:rPr>
          <w:rFonts w:ascii="Bookman Old Style" w:hAnsi="Bookman Old Style" w:cs="Times New Roman"/>
          <w:sz w:val="20"/>
          <w:szCs w:val="20"/>
        </w:rPr>
        <w:t xml:space="preserve"> executivo, ou empresa da qual o autor do projeto seja dirigente, gerente, controlador, acionista ou detentor de mais de 5% (cinco por cento) do capital com direito a veto, responsável técnico ou </w:t>
      </w:r>
      <w:r w:rsidRPr="00F20095">
        <w:rPr>
          <w:rFonts w:ascii="Bookman Old Style" w:hAnsi="Bookman Old Style"/>
          <w:sz w:val="20"/>
          <w:szCs w:val="20"/>
        </w:rPr>
        <w:t xml:space="preserve">subcontratado, quando a contratação versar sobre obra, serviços ou fornecimento de bens a ela necessários; </w:t>
      </w:r>
    </w:p>
    <w:p w:rsidR="00EC55FF" w:rsidRPr="00F20095" w:rsidRDefault="00EC55FF" w:rsidP="00EC55FF">
      <w:pPr>
        <w:autoSpaceDE w:val="0"/>
        <w:autoSpaceDN w:val="0"/>
        <w:adjustRightInd w:val="0"/>
        <w:spacing w:after="0" w:line="240" w:lineRule="auto"/>
        <w:jc w:val="both"/>
        <w:rPr>
          <w:rFonts w:ascii="Bookman Old Style" w:hAnsi="Bookman Old Style"/>
          <w:sz w:val="20"/>
          <w:szCs w:val="20"/>
        </w:rPr>
      </w:pPr>
    </w:p>
    <w:p w:rsidR="00EC55FF" w:rsidRPr="00F20095" w:rsidRDefault="00EC55FF" w:rsidP="00EC55FF">
      <w:pPr>
        <w:autoSpaceDE w:val="0"/>
        <w:autoSpaceDN w:val="0"/>
        <w:adjustRightInd w:val="0"/>
        <w:spacing w:after="0" w:line="240" w:lineRule="auto"/>
        <w:jc w:val="both"/>
        <w:rPr>
          <w:rFonts w:ascii="Bookman Old Style" w:hAnsi="Bookman Old Style"/>
          <w:sz w:val="20"/>
          <w:szCs w:val="20"/>
        </w:rPr>
      </w:pPr>
      <w:r w:rsidRPr="00F20095">
        <w:rPr>
          <w:rFonts w:ascii="Bookman Old Style" w:hAnsi="Bookman Old Style"/>
          <w:sz w:val="20"/>
          <w:szCs w:val="20"/>
        </w:rPr>
        <w:t xml:space="preserve">c) pessoa física ou jurídica que se encontre, ao tempo da contratação, impossibilitada de contratar em decorrência de sanção que lhe foi imposta; </w:t>
      </w:r>
    </w:p>
    <w:p w:rsidR="00EC55FF" w:rsidRPr="00F20095" w:rsidRDefault="00EC55FF" w:rsidP="00EC55FF">
      <w:pPr>
        <w:autoSpaceDE w:val="0"/>
        <w:autoSpaceDN w:val="0"/>
        <w:adjustRightInd w:val="0"/>
        <w:spacing w:after="0" w:line="240" w:lineRule="auto"/>
        <w:jc w:val="both"/>
        <w:rPr>
          <w:rFonts w:ascii="Bookman Old Style" w:hAnsi="Bookman Old Style"/>
          <w:sz w:val="20"/>
          <w:szCs w:val="20"/>
        </w:rPr>
      </w:pPr>
    </w:p>
    <w:p w:rsidR="00EC55FF" w:rsidRPr="00F20095" w:rsidRDefault="00EC55FF" w:rsidP="00EC55FF">
      <w:pPr>
        <w:autoSpaceDE w:val="0"/>
        <w:autoSpaceDN w:val="0"/>
        <w:adjustRightInd w:val="0"/>
        <w:spacing w:after="0" w:line="240" w:lineRule="auto"/>
        <w:jc w:val="both"/>
        <w:rPr>
          <w:rFonts w:ascii="Bookman Old Style" w:hAnsi="Bookman Old Style"/>
          <w:sz w:val="20"/>
          <w:szCs w:val="20"/>
        </w:rPr>
      </w:pPr>
      <w:r w:rsidRPr="00F20095">
        <w:rPr>
          <w:rFonts w:ascii="Bookman Old Style" w:hAnsi="Bookman Old Style"/>
          <w:sz w:val="20"/>
          <w:szCs w:val="20"/>
        </w:rPr>
        <w:t>d) aquele que mantenha vinculo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EC55FF" w:rsidRPr="00F20095" w:rsidRDefault="00EC55FF" w:rsidP="00EC55FF">
      <w:pPr>
        <w:autoSpaceDE w:val="0"/>
        <w:autoSpaceDN w:val="0"/>
        <w:adjustRightInd w:val="0"/>
        <w:spacing w:after="0" w:line="240" w:lineRule="auto"/>
        <w:jc w:val="both"/>
        <w:rPr>
          <w:rFonts w:ascii="Bookman Old Style" w:hAnsi="Bookman Old Style"/>
          <w:sz w:val="20"/>
          <w:szCs w:val="20"/>
        </w:rPr>
      </w:pPr>
    </w:p>
    <w:p w:rsidR="00EC55FF" w:rsidRPr="00F20095" w:rsidRDefault="00EC55FF" w:rsidP="00EC55FF">
      <w:pPr>
        <w:autoSpaceDE w:val="0"/>
        <w:autoSpaceDN w:val="0"/>
        <w:adjustRightInd w:val="0"/>
        <w:spacing w:after="0" w:line="240" w:lineRule="auto"/>
        <w:jc w:val="both"/>
        <w:rPr>
          <w:rFonts w:ascii="Bookman Old Style" w:hAnsi="Bookman Old Style"/>
          <w:sz w:val="20"/>
          <w:szCs w:val="20"/>
        </w:rPr>
      </w:pPr>
      <w:r w:rsidRPr="00F20095">
        <w:rPr>
          <w:rFonts w:ascii="Bookman Old Style" w:hAnsi="Bookman Old Style"/>
          <w:sz w:val="20"/>
          <w:szCs w:val="20"/>
        </w:rPr>
        <w:t xml:space="preserve"> e) empresas controladoras, controladas ou coligadas, nos termos da Lei n° 6.404, de 15 de dezembro de 1976, concorrendo entre si;</w:t>
      </w:r>
    </w:p>
    <w:p w:rsidR="00EC55FF" w:rsidRPr="00F20095" w:rsidRDefault="00EC55FF" w:rsidP="00EC55FF">
      <w:pPr>
        <w:autoSpaceDE w:val="0"/>
        <w:autoSpaceDN w:val="0"/>
        <w:adjustRightInd w:val="0"/>
        <w:spacing w:after="0" w:line="240" w:lineRule="auto"/>
        <w:jc w:val="both"/>
        <w:rPr>
          <w:rFonts w:ascii="Bookman Old Style" w:hAnsi="Bookman Old Style"/>
          <w:sz w:val="20"/>
          <w:szCs w:val="20"/>
        </w:rPr>
      </w:pPr>
    </w:p>
    <w:p w:rsidR="00EC55FF" w:rsidRPr="00F20095" w:rsidRDefault="00EC55FF" w:rsidP="00EC55FF">
      <w:pPr>
        <w:autoSpaceDE w:val="0"/>
        <w:autoSpaceDN w:val="0"/>
        <w:adjustRightInd w:val="0"/>
        <w:spacing w:after="0" w:line="240" w:lineRule="auto"/>
        <w:jc w:val="both"/>
        <w:rPr>
          <w:rFonts w:ascii="Bookman Old Style" w:hAnsi="Bookman Old Style"/>
          <w:sz w:val="20"/>
          <w:szCs w:val="20"/>
        </w:rPr>
      </w:pPr>
      <w:r w:rsidRPr="00F20095">
        <w:rPr>
          <w:rFonts w:ascii="Bookman Old Style" w:hAnsi="Bookman Old Style"/>
          <w:sz w:val="20"/>
          <w:szCs w:val="20"/>
        </w:rPr>
        <w:t xml:space="preserve"> f) pessoa física ou jurídica que, nos 5 (cinco) anos anteriores a divulgação do aviso, tenha sido condenada judicialmente, com transito em julgado, por exploração de trabalho infantil, por submissão de trabalhadores a condições análogas as de escravo ou por contratação de adolescentes nos casos vedados pela legislação trabalhista.</w:t>
      </w:r>
    </w:p>
    <w:p w:rsidR="00EC55FF" w:rsidRPr="00F20095" w:rsidRDefault="00EC55FF" w:rsidP="00EC55FF">
      <w:pPr>
        <w:autoSpaceDE w:val="0"/>
        <w:autoSpaceDN w:val="0"/>
        <w:adjustRightInd w:val="0"/>
        <w:spacing w:after="0" w:line="240" w:lineRule="auto"/>
        <w:jc w:val="both"/>
        <w:rPr>
          <w:rFonts w:ascii="Bookman Old Style" w:hAnsi="Bookman Old Style"/>
          <w:sz w:val="20"/>
          <w:szCs w:val="20"/>
        </w:rPr>
      </w:pPr>
    </w:p>
    <w:p w:rsidR="00EC55FF" w:rsidRPr="00F20095" w:rsidRDefault="00EC55FF" w:rsidP="00EC55FF">
      <w:pPr>
        <w:pStyle w:val="PargrafodaLista"/>
        <w:numPr>
          <w:ilvl w:val="3"/>
          <w:numId w:val="1"/>
        </w:numPr>
        <w:autoSpaceDE w:val="0"/>
        <w:autoSpaceDN w:val="0"/>
        <w:adjustRightInd w:val="0"/>
        <w:spacing w:after="0" w:line="240" w:lineRule="auto"/>
        <w:ind w:left="0" w:firstLine="0"/>
        <w:jc w:val="both"/>
        <w:rPr>
          <w:rFonts w:ascii="Bookman Old Style" w:hAnsi="Bookman Old Style"/>
          <w:sz w:val="20"/>
          <w:szCs w:val="20"/>
        </w:rPr>
      </w:pPr>
      <w:r w:rsidRPr="00F20095">
        <w:rPr>
          <w:rFonts w:ascii="Bookman Old Style" w:hAnsi="Bookman Old Style"/>
          <w:sz w:val="20"/>
          <w:szCs w:val="20"/>
        </w:rPr>
        <w:t xml:space="preserve"> Equiparam-se aos autores do projeto as empresas integrantes do mesmo grupo econômico;</w:t>
      </w:r>
    </w:p>
    <w:p w:rsidR="00EC55FF" w:rsidRPr="00F20095" w:rsidRDefault="00EC55FF" w:rsidP="00EC55FF">
      <w:pPr>
        <w:autoSpaceDE w:val="0"/>
        <w:autoSpaceDN w:val="0"/>
        <w:adjustRightInd w:val="0"/>
        <w:spacing w:after="0" w:line="240" w:lineRule="auto"/>
        <w:jc w:val="both"/>
        <w:rPr>
          <w:rFonts w:ascii="Bookman Old Style" w:hAnsi="Bookman Old Style"/>
          <w:sz w:val="20"/>
          <w:szCs w:val="20"/>
        </w:rPr>
      </w:pPr>
    </w:p>
    <w:p w:rsidR="00EC55FF" w:rsidRPr="00F20095" w:rsidRDefault="00EC55FF" w:rsidP="00EC55FF">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2.2.2.2. Aplica-se o disposto na alínea “c” também ao fornecedor que atue em substituição a</w:t>
      </w:r>
    </w:p>
    <w:p w:rsidR="00EC55FF" w:rsidRPr="00F20095" w:rsidRDefault="00EC55FF" w:rsidP="00EC55FF">
      <w:pPr>
        <w:autoSpaceDE w:val="0"/>
        <w:autoSpaceDN w:val="0"/>
        <w:adjustRightInd w:val="0"/>
        <w:spacing w:after="0" w:line="240" w:lineRule="auto"/>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outra</w:t>
      </w:r>
      <w:proofErr w:type="gramEnd"/>
      <w:r w:rsidRPr="00F20095">
        <w:rPr>
          <w:rFonts w:ascii="Bookman Old Style" w:hAnsi="Bookman Old Style" w:cs="Times New Roman"/>
          <w:sz w:val="20"/>
          <w:szCs w:val="20"/>
        </w:rPr>
        <w:t xml:space="preserve"> pessoa, física ou jurídica, com o intuito de burlar a efetividade da sanção a ela aplicada, inclusive a sua controladora, controlada ou coligada, desde que devidamente comprovado o ilícito ou a utilização fraudulenta da personalidade jurídica do fornecedor;</w:t>
      </w:r>
    </w:p>
    <w:p w:rsidR="00EC55FF" w:rsidRPr="00F20095" w:rsidRDefault="00EC55FF" w:rsidP="00EC55FF">
      <w:pPr>
        <w:autoSpaceDE w:val="0"/>
        <w:autoSpaceDN w:val="0"/>
        <w:adjustRightInd w:val="0"/>
        <w:spacing w:after="0" w:line="240" w:lineRule="auto"/>
        <w:jc w:val="both"/>
        <w:rPr>
          <w:rFonts w:ascii="Bookman Old Style" w:hAnsi="Bookman Old Style" w:cs="Times New Roman"/>
          <w:sz w:val="20"/>
          <w:szCs w:val="20"/>
        </w:rPr>
      </w:pPr>
    </w:p>
    <w:p w:rsidR="00EC55FF" w:rsidRPr="00F20095" w:rsidRDefault="00EC55FF" w:rsidP="00EC55FF">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Será permitida a participação de cooperativas, desde que apresentem demonstrativo de atuação em regime cooperado, com repartição de receitas e despesas entre os cooperados e atendam ao art. 16 da Lei n° 14.133/21.</w:t>
      </w:r>
    </w:p>
    <w:p w:rsidR="00EC55FF" w:rsidRPr="00F20095" w:rsidRDefault="00EC55FF" w:rsidP="00EC55FF">
      <w:pPr>
        <w:pStyle w:val="PargrafodaLista"/>
        <w:autoSpaceDE w:val="0"/>
        <w:autoSpaceDN w:val="0"/>
        <w:adjustRightInd w:val="0"/>
        <w:spacing w:after="0" w:line="240" w:lineRule="auto"/>
        <w:ind w:left="0"/>
        <w:jc w:val="both"/>
        <w:rPr>
          <w:rFonts w:ascii="Bookman Old Style" w:hAnsi="Bookman Old Style" w:cs="Times New Roman"/>
          <w:sz w:val="20"/>
          <w:szCs w:val="20"/>
        </w:rPr>
      </w:pPr>
      <w:r w:rsidRPr="00F20095">
        <w:rPr>
          <w:rFonts w:ascii="Bookman Old Style" w:hAnsi="Bookman Old Style" w:cs="Times New Roman"/>
          <w:sz w:val="20"/>
          <w:szCs w:val="20"/>
        </w:rPr>
        <w:t xml:space="preserve"> </w:t>
      </w:r>
    </w:p>
    <w:p w:rsidR="00EC55FF" w:rsidRPr="00F20095" w:rsidRDefault="00EC55FF" w:rsidP="00EC55FF">
      <w:pPr>
        <w:pStyle w:val="PargrafodaLista"/>
        <w:numPr>
          <w:ilvl w:val="2"/>
          <w:numId w:val="2"/>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Em sendo permitida a participação de cooperativas, serão estendidas a elas os benefícios</w:t>
      </w:r>
    </w:p>
    <w:p w:rsidR="00EC55FF" w:rsidRPr="00F20095" w:rsidRDefault="00EC55FF" w:rsidP="00EC55FF">
      <w:pPr>
        <w:pStyle w:val="PargrafodaLista"/>
        <w:autoSpaceDE w:val="0"/>
        <w:autoSpaceDN w:val="0"/>
        <w:adjustRightInd w:val="0"/>
        <w:spacing w:after="0" w:line="240" w:lineRule="auto"/>
        <w:ind w:left="0"/>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previstos</w:t>
      </w:r>
      <w:proofErr w:type="gramEnd"/>
      <w:r w:rsidRPr="00F20095">
        <w:rPr>
          <w:rFonts w:ascii="Bookman Old Style" w:hAnsi="Bookman Old Style" w:cs="Times New Roman"/>
          <w:sz w:val="20"/>
          <w:szCs w:val="20"/>
        </w:rPr>
        <w:t xml:space="preserve"> para as microempresas e empresas de pequeno porte quando elas atenderem ao disposto no art. 34 da Lei no 11.488, de 15 de junho de 2007.1</w:t>
      </w:r>
    </w:p>
    <w:p w:rsidR="00EC55FF" w:rsidRPr="00F20095" w:rsidRDefault="00EC55FF" w:rsidP="00EC55FF">
      <w:pPr>
        <w:pStyle w:val="PargrafodaLista"/>
        <w:autoSpaceDE w:val="0"/>
        <w:autoSpaceDN w:val="0"/>
        <w:adjustRightInd w:val="0"/>
        <w:spacing w:after="0" w:line="240" w:lineRule="auto"/>
        <w:ind w:left="0"/>
        <w:jc w:val="both"/>
        <w:rPr>
          <w:rFonts w:ascii="Bookman Old Style" w:hAnsi="Bookman Old Style" w:cs="Times New Roman"/>
          <w:sz w:val="20"/>
          <w:szCs w:val="20"/>
        </w:rPr>
      </w:pPr>
    </w:p>
    <w:p w:rsidR="00EC55FF" w:rsidRPr="00F20095" w:rsidRDefault="00EC55FF" w:rsidP="00EC55FF">
      <w:pPr>
        <w:pStyle w:val="PargrafodaLista"/>
        <w:numPr>
          <w:ilvl w:val="0"/>
          <w:numId w:val="1"/>
        </w:num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b/>
          <w:sz w:val="20"/>
          <w:szCs w:val="20"/>
        </w:rPr>
        <w:t>INGRESSO NA DISPENSA E ENVIO DA PROPOSTA INICIAL</w:t>
      </w:r>
    </w:p>
    <w:p w:rsidR="00EC55FF" w:rsidRPr="00F20095" w:rsidRDefault="00EC55FF" w:rsidP="00EC55FF">
      <w:pPr>
        <w:numPr>
          <w:ilvl w:val="1"/>
          <w:numId w:val="1"/>
        </w:numPr>
        <w:autoSpaceDE w:val="0"/>
        <w:snapToGrid w:val="0"/>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O ingresso do fornecedor na disputa da dispensa e se dará com o cadastramento de sua proposta inicial, na forma deste item.</w:t>
      </w:r>
    </w:p>
    <w:p w:rsidR="00EC55FF" w:rsidRPr="00F20095" w:rsidRDefault="00EC55FF" w:rsidP="00EC55FF">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sz w:val="20"/>
          <w:szCs w:val="20"/>
        </w:rPr>
        <w:t>O fornecedor interessado, após a divulgação do aviso de contratação direta, deverá entregar os envelopes de proposta e habilitação, juntamente com o credenciamento, via correios ou na sala do Departamento de Licitações, na sede da Administração Municipal, na Avenida Brasil, 1431, 1° andar, centro, na cidade de Santo Antonio do Sudoeste - Paraná. A proposta com a descrição do objeto ofertado, a marca do produto, quando for o caso, e o preço, até a data e o horário estabelecidos para abertura dos envelopes.</w:t>
      </w:r>
    </w:p>
    <w:p w:rsidR="00EC55FF" w:rsidRPr="00F20095" w:rsidRDefault="00EC55FF" w:rsidP="00EC55FF">
      <w:pPr>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A proposta também deverá conter declaração de que compreende a integralidade dos custos para atendimento dos direitos trabalhistas assegurados na Constituição Federal, nas leis trabalhistas, nas normas infra legais, nas convenções coletivas de trabalho e nos termos de ajustamento de conduta vigentes na data de entrega das propostas.</w:t>
      </w:r>
    </w:p>
    <w:p w:rsidR="00EC55FF" w:rsidRPr="00F20095" w:rsidRDefault="00EC55FF" w:rsidP="00EC55FF">
      <w:pPr>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Todas as especificações do objeto contidas na proposta, em especial o preço, vinculam a Contratada.</w:t>
      </w:r>
    </w:p>
    <w:p w:rsidR="00EC55FF" w:rsidRPr="00F20095" w:rsidRDefault="00EC55FF" w:rsidP="00EC55FF">
      <w:pPr>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Nos valores propostos estarão inclusos todos os custos operacionais, encargos previdenciários, trabalhistas, tributários, comerciais e quaisquer outros que incidam direta ou indiretamente na prestação dos serviços;</w:t>
      </w:r>
    </w:p>
    <w:p w:rsidR="00EC55FF" w:rsidRPr="00F20095" w:rsidRDefault="00EC55FF" w:rsidP="00EC55FF">
      <w:pPr>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Os preços ofertados, tanto na proposta inicial, serão de exclusiva responsabilidade do fornecedor, não lhe assistindo o direito de pleitear qualquer alteração, sob alegação de erro, omissão ou qualquer outro pretexto.</w:t>
      </w:r>
    </w:p>
    <w:p w:rsidR="00EC55FF" w:rsidRPr="00B46A4B" w:rsidRDefault="00EC55FF" w:rsidP="00EC55FF">
      <w:pPr>
        <w:numPr>
          <w:ilvl w:val="1"/>
          <w:numId w:val="1"/>
        </w:numPr>
        <w:spacing w:before="120" w:after="120" w:line="276" w:lineRule="auto"/>
        <w:ind w:left="0" w:firstLine="0"/>
        <w:jc w:val="both"/>
        <w:rPr>
          <w:rFonts w:ascii="Bookman Old Style" w:hAnsi="Bookman Old Style" w:cs="Arial"/>
          <w:sz w:val="20"/>
          <w:szCs w:val="20"/>
        </w:rPr>
      </w:pPr>
      <w:r w:rsidRPr="009B0572">
        <w:rPr>
          <w:rFonts w:ascii="Bookman Old Style" w:hAnsi="Bookman Old Style" w:cs="Arial"/>
          <w:sz w:val="20"/>
          <w:szCs w:val="20"/>
        </w:rPr>
        <w:t xml:space="preserve">Se o regime tributário da empresa implicar o recolhimento de tributos em percentuais variáveis, a cotação adequada será a que corresponde à média dos efetivos recolhimentos da empresa nos últimos doze meses. </w:t>
      </w:r>
    </w:p>
    <w:p w:rsidR="00EC55FF" w:rsidRPr="00F20095" w:rsidRDefault="00EC55FF" w:rsidP="00EC55FF">
      <w:pPr>
        <w:numPr>
          <w:ilvl w:val="1"/>
          <w:numId w:val="1"/>
        </w:numPr>
        <w:spacing w:before="120" w:after="120" w:line="276" w:lineRule="auto"/>
        <w:ind w:left="-142" w:firstLine="142"/>
        <w:jc w:val="both"/>
        <w:rPr>
          <w:rFonts w:ascii="Bookman Old Style" w:hAnsi="Bookman Old Style" w:cs="Arial"/>
          <w:sz w:val="20"/>
          <w:szCs w:val="20"/>
        </w:rPr>
      </w:pPr>
      <w:r w:rsidRPr="00F20095">
        <w:rPr>
          <w:rFonts w:ascii="Bookman Old Style" w:hAnsi="Bookman Old Style" w:cs="Arial"/>
          <w:sz w:val="20"/>
          <w:szCs w:val="20"/>
        </w:rPr>
        <w:t xml:space="preserve">A apresentação das propostas implica obrigatoriedade do cumprimento das disposições nelas contidas, em conformidade com o que dispõe o </w:t>
      </w:r>
      <w:r w:rsidRPr="00F20095">
        <w:rPr>
          <w:rFonts w:ascii="Bookman Old Style" w:hAnsi="Bookman Old Style" w:cs="Arial"/>
          <w:i/>
          <w:sz w:val="20"/>
          <w:szCs w:val="20"/>
        </w:rPr>
        <w:t xml:space="preserve">Termo de Referência, </w:t>
      </w:r>
      <w:r w:rsidRPr="00F20095">
        <w:rPr>
          <w:rFonts w:ascii="Bookman Old Style" w:hAnsi="Bookman Old Style" w:cs="Arial"/>
          <w:sz w:val="20"/>
          <w:szCs w:val="20"/>
        </w:rPr>
        <w:t>assumindo o proponente o compromisso de fornecer os materiais, equipamentos, ferramentas e utensílios necessários, em quantidades e qualidades adequadas à perfeita execução contratual, promovendo, quando requerido, sua substituição.</w:t>
      </w:r>
    </w:p>
    <w:p w:rsidR="00EC55FF" w:rsidRPr="00F20095" w:rsidRDefault="00EC55FF" w:rsidP="00EC55FF">
      <w:pPr>
        <w:numPr>
          <w:ilvl w:val="1"/>
          <w:numId w:val="1"/>
        </w:numPr>
        <w:spacing w:before="120" w:after="120" w:line="276" w:lineRule="auto"/>
        <w:ind w:left="-142" w:firstLine="142"/>
        <w:jc w:val="both"/>
        <w:rPr>
          <w:rFonts w:ascii="Bookman Old Style" w:hAnsi="Bookman Old Style" w:cs="Arial"/>
          <w:sz w:val="20"/>
          <w:szCs w:val="20"/>
        </w:rPr>
      </w:pPr>
      <w:r w:rsidRPr="00F20095">
        <w:rPr>
          <w:rFonts w:ascii="Bookman Old Style" w:hAnsi="Bookman Old Style" w:cs="Arial"/>
          <w:sz w:val="20"/>
          <w:szCs w:val="20"/>
        </w:rPr>
        <w:t xml:space="preserve">Uma vez enviada a proposta no sistema, os fornecedores </w:t>
      </w:r>
      <w:r w:rsidRPr="00F20095">
        <w:rPr>
          <w:rFonts w:ascii="Bookman Old Style" w:hAnsi="Bookman Old Style" w:cs="Arial"/>
          <w:b/>
          <w:bCs/>
          <w:sz w:val="20"/>
          <w:szCs w:val="20"/>
        </w:rPr>
        <w:t>NÃO</w:t>
      </w:r>
      <w:r w:rsidRPr="00F20095">
        <w:rPr>
          <w:rFonts w:ascii="Bookman Old Style" w:hAnsi="Bookman Old Style" w:cs="Arial"/>
          <w:sz w:val="20"/>
          <w:szCs w:val="20"/>
        </w:rPr>
        <w:t xml:space="preserve"> poderão retirá-la, substituí-la ou modificá-la;</w:t>
      </w:r>
    </w:p>
    <w:p w:rsidR="00EC55FF" w:rsidRPr="00F20095" w:rsidRDefault="00EC55FF" w:rsidP="00EC55FF">
      <w:pPr>
        <w:pStyle w:val="PargrafodaLista"/>
        <w:numPr>
          <w:ilvl w:val="1"/>
          <w:numId w:val="1"/>
        </w:num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Na entrega da proposta inicial, o fornecedor deverá observar se:</w:t>
      </w:r>
    </w:p>
    <w:p w:rsidR="00EC55FF" w:rsidRPr="00F20095" w:rsidRDefault="00EC55FF" w:rsidP="00EC55FF">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inexistem fatos impeditivos para sua habilitação no certame, ciente da obrigatoriedade de declarar ocorrências posteriores;</w:t>
      </w:r>
    </w:p>
    <w:p w:rsidR="00EC55FF" w:rsidRPr="00F20095" w:rsidRDefault="00EC55FF" w:rsidP="00EC55FF">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cumpre os requisitos estabelecidos no artigo 3° da Lei Complementar nº 123, de 2006, estando apto a usufruir do tratamento favorecido estabelecido em seus artigos. 42 a 49.</w:t>
      </w:r>
    </w:p>
    <w:p w:rsidR="00EC55FF" w:rsidRPr="00F20095" w:rsidRDefault="00EC55FF" w:rsidP="00EC55FF">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está ciente e concorda com as condições contidas no Aviso de Contratação Direta e seus anexos;</w:t>
      </w:r>
    </w:p>
    <w:p w:rsidR="00EC55FF" w:rsidRPr="00F20095" w:rsidRDefault="00EC55FF" w:rsidP="00EC55FF">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assume a responsabilidade pelas transações que forem efetuadas no sistema, assumindo como firmes e verdadeiras;</w:t>
      </w:r>
    </w:p>
    <w:p w:rsidR="00EC55FF" w:rsidRPr="00F20095" w:rsidRDefault="00EC55FF" w:rsidP="00EC55FF">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cumpre as exigências de reserva de cargos para pessoa com deficiência e para reabilitado da Previdência Social, de que trata o art. 93 da Lei nº 8.213/91.</w:t>
      </w:r>
    </w:p>
    <w:p w:rsidR="00EC55FF" w:rsidRPr="00F20095" w:rsidRDefault="00EC55FF" w:rsidP="00EC55FF">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não emprega menor de 18 anos em trabalho noturno, perigoso ou insalubre e não emprega menor de 16 anos, salvo menor, a partir de 14 anos, na condição de aprendiz, nos termos do artigo 7°, XXXIII, da Constituição;</w:t>
      </w:r>
    </w:p>
    <w:p w:rsidR="00EC55FF" w:rsidRPr="00F20095" w:rsidRDefault="00EC55FF" w:rsidP="00EC55FF">
      <w:pPr>
        <w:pStyle w:val="Ttulo1"/>
        <w:numPr>
          <w:ilvl w:val="0"/>
          <w:numId w:val="1"/>
        </w:numPr>
        <w:rPr>
          <w:rFonts w:ascii="Bookman Old Style" w:hAnsi="Bookman Old Style" w:cs="Arial"/>
          <w:b/>
          <w:color w:val="auto"/>
          <w:sz w:val="20"/>
          <w:szCs w:val="20"/>
        </w:rPr>
      </w:pPr>
      <w:bookmarkStart w:id="0" w:name="_Toc104906822"/>
      <w:r w:rsidRPr="00F20095">
        <w:rPr>
          <w:rFonts w:ascii="Bookman Old Style" w:hAnsi="Bookman Old Style" w:cs="Arial"/>
          <w:b/>
          <w:color w:val="auto"/>
          <w:sz w:val="20"/>
          <w:szCs w:val="20"/>
        </w:rPr>
        <w:t>JULGAMENTO DAS PROPOSTAS DE PREÇO</w:t>
      </w:r>
      <w:bookmarkEnd w:id="0"/>
    </w:p>
    <w:p w:rsidR="00EC55FF" w:rsidRPr="00F20095" w:rsidRDefault="00EC55FF" w:rsidP="00EC55FF">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Encerrada o prazo, será verificada a conformidade da proposta classificada em primeiro lugar quanto à adequação do objeto e à compatibilidade do preço em relação ao estipulado para a contratação.</w:t>
      </w:r>
    </w:p>
    <w:p w:rsidR="00EC55FF" w:rsidRPr="00F20095" w:rsidRDefault="00EC55FF" w:rsidP="00EC55FF">
      <w:pPr>
        <w:pStyle w:val="PargrafodaLista"/>
        <w:spacing w:before="120" w:after="120" w:line="276" w:lineRule="auto"/>
        <w:ind w:left="0"/>
        <w:jc w:val="both"/>
        <w:rPr>
          <w:rFonts w:ascii="Bookman Old Style" w:hAnsi="Bookman Old Style" w:cs="Arial"/>
          <w:sz w:val="20"/>
          <w:szCs w:val="20"/>
        </w:rPr>
      </w:pPr>
    </w:p>
    <w:p w:rsidR="00EC55FF" w:rsidRPr="00F20095" w:rsidRDefault="00EC55FF" w:rsidP="00EC55FF">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de o preço da proposta vencedora estar acima do estimado pela Administração, poderá haver a negociação de condições mais vantajosas.</w:t>
      </w:r>
    </w:p>
    <w:p w:rsidR="00EC55FF" w:rsidRPr="00F20095" w:rsidRDefault="00EC55FF" w:rsidP="00EC55FF">
      <w:pPr>
        <w:pStyle w:val="PargrafodaLista"/>
        <w:spacing w:before="120" w:after="120" w:line="276" w:lineRule="auto"/>
        <w:ind w:left="0"/>
        <w:jc w:val="both"/>
        <w:rPr>
          <w:rFonts w:ascii="Bookman Old Style" w:hAnsi="Bookman Old Style" w:cs="Arial"/>
          <w:sz w:val="20"/>
          <w:szCs w:val="20"/>
        </w:rPr>
      </w:pPr>
    </w:p>
    <w:p w:rsidR="00EC55FF" w:rsidRPr="00F20095" w:rsidRDefault="00EC55FF" w:rsidP="00EC55FF">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Neste caso, será encaminhada contraproposta ao fornecedor que tenha apresentado o melhor preço, para que seja obtida melhor proposta com preço compatível ao estimado pela Administração.</w:t>
      </w:r>
    </w:p>
    <w:p w:rsidR="00EC55FF" w:rsidRPr="00F20095" w:rsidRDefault="00EC55FF" w:rsidP="00EC55FF">
      <w:pPr>
        <w:pStyle w:val="PargrafodaLista"/>
        <w:spacing w:before="120" w:after="120" w:line="276" w:lineRule="auto"/>
        <w:ind w:left="0"/>
        <w:jc w:val="both"/>
        <w:rPr>
          <w:rFonts w:ascii="Bookman Old Style" w:hAnsi="Bookman Old Style" w:cs="Arial"/>
          <w:sz w:val="20"/>
          <w:szCs w:val="20"/>
        </w:rPr>
      </w:pPr>
    </w:p>
    <w:p w:rsidR="00EC55FF" w:rsidRPr="00F20095" w:rsidRDefault="00EC55FF" w:rsidP="00EC55FF">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rsidR="00EC55FF" w:rsidRPr="00F20095" w:rsidRDefault="00EC55FF" w:rsidP="00EC55FF">
      <w:pPr>
        <w:pStyle w:val="PargrafodaLista"/>
        <w:rPr>
          <w:rFonts w:ascii="Bookman Old Style" w:hAnsi="Bookman Old Style" w:cs="Arial"/>
          <w:sz w:val="20"/>
          <w:szCs w:val="20"/>
        </w:rPr>
      </w:pPr>
    </w:p>
    <w:p w:rsidR="00EC55FF" w:rsidRPr="00F20095" w:rsidRDefault="00EC55FF" w:rsidP="00EC55FF">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Em qualquer caso, concluída a negociação, o resultado será registrado na ata do procedimento da dispensa e publicada no site oficial </w:t>
      </w:r>
      <w:r w:rsidRPr="00F20095">
        <w:rPr>
          <w:rFonts w:ascii="Bookman Old Style" w:hAnsi="Bookman Old Style" w:cs="Arial"/>
          <w:sz w:val="20"/>
          <w:szCs w:val="20"/>
          <w:u w:val="single"/>
        </w:rPr>
        <w:t>www.pmsas.pr.gov.br.</w:t>
      </w:r>
    </w:p>
    <w:p w:rsidR="00EC55FF" w:rsidRPr="00F20095" w:rsidRDefault="00EC55FF" w:rsidP="00EC55FF">
      <w:pPr>
        <w:pStyle w:val="PargrafodaLista"/>
        <w:spacing w:before="120" w:after="120" w:line="276" w:lineRule="auto"/>
        <w:ind w:left="0"/>
        <w:jc w:val="both"/>
        <w:rPr>
          <w:rFonts w:ascii="Bookman Old Style" w:hAnsi="Bookman Old Style" w:cs="Arial"/>
          <w:sz w:val="20"/>
          <w:szCs w:val="20"/>
        </w:rPr>
      </w:pPr>
    </w:p>
    <w:p w:rsidR="00EC55FF" w:rsidRPr="00F20095" w:rsidRDefault="00EC55FF" w:rsidP="00EC55FF">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Estando o preço compatível, será solicitado o envio da proposta e, se necessário, de documentos complementares, adequada a última negociação.</w:t>
      </w:r>
    </w:p>
    <w:p w:rsidR="00EC55FF" w:rsidRPr="00F20095" w:rsidRDefault="00EC55FF" w:rsidP="00EC55FF">
      <w:pPr>
        <w:pStyle w:val="PargrafodaLista"/>
        <w:spacing w:before="120" w:after="120" w:line="276" w:lineRule="auto"/>
        <w:ind w:left="0"/>
        <w:jc w:val="both"/>
        <w:rPr>
          <w:rFonts w:ascii="Bookman Old Style" w:hAnsi="Bookman Old Style" w:cs="Arial"/>
          <w:sz w:val="20"/>
          <w:szCs w:val="20"/>
        </w:rPr>
      </w:pPr>
    </w:p>
    <w:p w:rsidR="00EC55FF" w:rsidRPr="00F20095" w:rsidRDefault="00EC55FF" w:rsidP="00EC55FF">
      <w:pPr>
        <w:pStyle w:val="PargrafodaLista"/>
        <w:numPr>
          <w:ilvl w:val="2"/>
          <w:numId w:val="1"/>
        </w:numPr>
        <w:spacing w:before="120" w:after="120" w:line="276" w:lineRule="auto"/>
        <w:ind w:left="0" w:firstLine="0"/>
        <w:jc w:val="both"/>
        <w:rPr>
          <w:rFonts w:ascii="Bookman Old Style" w:hAnsi="Bookman Old Style" w:cs="Arial"/>
          <w:iCs/>
          <w:sz w:val="20"/>
          <w:szCs w:val="20"/>
        </w:rPr>
      </w:pPr>
      <w:r w:rsidRPr="00F20095">
        <w:rPr>
          <w:rFonts w:ascii="Bookman Old Style" w:hAnsi="Bookman Old Style" w:cs="Arial"/>
          <w:iCs/>
          <w:sz w:val="20"/>
          <w:szCs w:val="20"/>
        </w:rPr>
        <w:t>Além da documentação supracitada, o fornecedor com a melhor proposta deverá encaminhar planilha com indicação de custos unitários e formação de preços, conforme modelo anexo, com os valores adequados à proposta vencedora, conforme (Anexo IV).</w:t>
      </w:r>
    </w:p>
    <w:p w:rsidR="00EC55FF" w:rsidRPr="00F20095" w:rsidRDefault="00EC55FF" w:rsidP="00EC55FF">
      <w:pPr>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O prazo de validade da proposta não será inferior a 60 (Sessenta) dias</w:t>
      </w:r>
      <w:r w:rsidRPr="00F20095">
        <w:rPr>
          <w:rFonts w:ascii="Bookman Old Style" w:hAnsi="Bookman Old Style" w:cs="Arial"/>
          <w:b/>
          <w:bCs/>
          <w:sz w:val="20"/>
          <w:szCs w:val="20"/>
        </w:rPr>
        <w:t>,</w:t>
      </w:r>
      <w:r w:rsidRPr="00F20095">
        <w:rPr>
          <w:rFonts w:ascii="Bookman Old Style" w:hAnsi="Bookman Old Style" w:cs="Arial"/>
          <w:sz w:val="20"/>
          <w:szCs w:val="20"/>
        </w:rPr>
        <w:t xml:space="preserve"> a contar da data de sua apresentação.</w:t>
      </w:r>
    </w:p>
    <w:p w:rsidR="00EC55FF" w:rsidRPr="00F20095" w:rsidRDefault="00EC55FF" w:rsidP="00EC55FF">
      <w:pPr>
        <w:pStyle w:val="PargrafodaLista"/>
        <w:numPr>
          <w:ilvl w:val="1"/>
          <w:numId w:val="1"/>
        </w:numPr>
        <w:spacing w:before="120" w:after="120" w:line="276" w:lineRule="auto"/>
        <w:ind w:left="0" w:firstLine="0"/>
        <w:jc w:val="both"/>
        <w:rPr>
          <w:rFonts w:ascii="Bookman Old Style" w:hAnsi="Bookman Old Style" w:cs="Arial"/>
          <w:i/>
          <w:sz w:val="20"/>
          <w:szCs w:val="20"/>
        </w:rPr>
      </w:pPr>
      <w:r w:rsidRPr="00F20095">
        <w:rPr>
          <w:rFonts w:ascii="Bookman Old Style" w:hAnsi="Bookman Old Style" w:cs="Arial"/>
          <w:sz w:val="20"/>
          <w:szCs w:val="20"/>
        </w:rPr>
        <w:t xml:space="preserve">Será desclassificada a proposta vencedora que: </w:t>
      </w:r>
    </w:p>
    <w:p w:rsidR="00EC55FF" w:rsidRPr="00F20095" w:rsidRDefault="00EC55FF" w:rsidP="00EC55FF">
      <w:pPr>
        <w:pStyle w:val="PargrafodaLista"/>
        <w:spacing w:before="120" w:after="120" w:line="276" w:lineRule="auto"/>
        <w:ind w:left="0"/>
        <w:jc w:val="both"/>
        <w:rPr>
          <w:rFonts w:ascii="Bookman Old Style" w:hAnsi="Bookman Old Style" w:cs="Arial"/>
          <w:i/>
          <w:sz w:val="20"/>
          <w:szCs w:val="20"/>
        </w:rPr>
      </w:pPr>
    </w:p>
    <w:p w:rsidR="00EC55FF" w:rsidRPr="00F20095" w:rsidRDefault="00EC55FF" w:rsidP="00EC55FF">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contiver</w:t>
      </w:r>
      <w:proofErr w:type="gramEnd"/>
      <w:r w:rsidRPr="00F20095">
        <w:rPr>
          <w:rFonts w:ascii="Bookman Old Style" w:hAnsi="Bookman Old Style" w:cs="Arial"/>
          <w:sz w:val="20"/>
          <w:szCs w:val="20"/>
        </w:rPr>
        <w:t xml:space="preserve"> vícios insanáveis</w:t>
      </w:r>
      <w:r w:rsidRPr="00F20095">
        <w:rPr>
          <w:rFonts w:ascii="Bookman Old Style" w:hAnsi="Bookman Old Style" w:cs="Arial"/>
          <w:iCs/>
          <w:sz w:val="20"/>
          <w:szCs w:val="20"/>
        </w:rPr>
        <w:t>;</w:t>
      </w:r>
    </w:p>
    <w:p w:rsidR="00EC55FF" w:rsidRPr="00F20095" w:rsidRDefault="00EC55FF" w:rsidP="00EC55FF">
      <w:pPr>
        <w:pStyle w:val="PargrafodaLista"/>
        <w:spacing w:before="120" w:after="120" w:line="276" w:lineRule="auto"/>
        <w:ind w:left="0"/>
        <w:jc w:val="both"/>
        <w:rPr>
          <w:rFonts w:ascii="Bookman Old Style" w:hAnsi="Bookman Old Style" w:cs="Arial"/>
          <w:i/>
          <w:sz w:val="20"/>
          <w:szCs w:val="20"/>
        </w:rPr>
      </w:pPr>
    </w:p>
    <w:p w:rsidR="00EC55FF" w:rsidRPr="00F20095" w:rsidRDefault="00EC55FF" w:rsidP="00EC55FF">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não</w:t>
      </w:r>
      <w:proofErr w:type="gramEnd"/>
      <w:r w:rsidRPr="00F20095">
        <w:rPr>
          <w:rFonts w:ascii="Bookman Old Style" w:hAnsi="Bookman Old Style" w:cs="Arial"/>
          <w:sz w:val="20"/>
          <w:szCs w:val="20"/>
        </w:rPr>
        <w:t xml:space="preserve"> obedecer às especificações técnicas pormenorizadas neste aviso ou em seus anexos</w:t>
      </w:r>
      <w:r w:rsidRPr="00F20095">
        <w:rPr>
          <w:rFonts w:ascii="Bookman Old Style" w:hAnsi="Bookman Old Style" w:cs="Arial"/>
          <w:iCs/>
          <w:sz w:val="20"/>
          <w:szCs w:val="20"/>
        </w:rPr>
        <w:t>;</w:t>
      </w:r>
    </w:p>
    <w:p w:rsidR="00EC55FF" w:rsidRPr="00F20095" w:rsidRDefault="00EC55FF" w:rsidP="00EC55FF">
      <w:pPr>
        <w:pStyle w:val="PargrafodaLista"/>
        <w:spacing w:before="120" w:after="120" w:line="276" w:lineRule="auto"/>
        <w:ind w:left="0"/>
        <w:jc w:val="both"/>
        <w:rPr>
          <w:rFonts w:ascii="Bookman Old Style" w:hAnsi="Bookman Old Style" w:cs="Arial"/>
          <w:i/>
          <w:sz w:val="20"/>
          <w:szCs w:val="20"/>
        </w:rPr>
      </w:pPr>
    </w:p>
    <w:p w:rsidR="00EC55FF" w:rsidRPr="00F20095" w:rsidRDefault="00EC55FF" w:rsidP="00EC55FF">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apresentar</w:t>
      </w:r>
      <w:proofErr w:type="gramEnd"/>
      <w:r w:rsidRPr="00F20095">
        <w:rPr>
          <w:rFonts w:ascii="Bookman Old Style" w:hAnsi="Bookman Old Style" w:cs="Arial"/>
          <w:sz w:val="20"/>
          <w:szCs w:val="20"/>
        </w:rPr>
        <w:t xml:space="preserve"> preços inexequíveis ou permanecerem acima do preço máximo definido para a contratação;</w:t>
      </w:r>
    </w:p>
    <w:p w:rsidR="00EC55FF" w:rsidRPr="00F20095" w:rsidRDefault="00EC55FF" w:rsidP="00EC55FF">
      <w:pPr>
        <w:pStyle w:val="PargrafodaLista"/>
        <w:spacing w:before="120" w:after="120" w:line="276" w:lineRule="auto"/>
        <w:ind w:left="0"/>
        <w:jc w:val="both"/>
        <w:rPr>
          <w:rFonts w:ascii="Bookman Old Style" w:hAnsi="Bookman Old Style" w:cs="Arial"/>
          <w:i/>
          <w:sz w:val="20"/>
          <w:szCs w:val="20"/>
        </w:rPr>
      </w:pPr>
    </w:p>
    <w:p w:rsidR="00EC55FF" w:rsidRPr="00F20095" w:rsidRDefault="00EC55FF" w:rsidP="00EC55FF">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não</w:t>
      </w:r>
      <w:proofErr w:type="gramEnd"/>
      <w:r w:rsidRPr="00F20095">
        <w:rPr>
          <w:rFonts w:ascii="Bookman Old Style" w:hAnsi="Bookman Old Style" w:cs="Arial"/>
          <w:sz w:val="20"/>
          <w:szCs w:val="20"/>
        </w:rPr>
        <w:t xml:space="preserve"> tiverem sua exequibilidade demonstrada, quando exigido pela Administração</w:t>
      </w:r>
      <w:r w:rsidRPr="00F20095">
        <w:rPr>
          <w:rFonts w:ascii="Bookman Old Style" w:hAnsi="Bookman Old Style" w:cs="Arial"/>
          <w:iCs/>
          <w:sz w:val="20"/>
          <w:szCs w:val="20"/>
        </w:rPr>
        <w:t>;</w:t>
      </w:r>
    </w:p>
    <w:p w:rsidR="00EC55FF" w:rsidRPr="00F20095" w:rsidRDefault="00EC55FF" w:rsidP="00EC55FF">
      <w:pPr>
        <w:pStyle w:val="PargrafodaLista"/>
        <w:spacing w:before="120" w:after="120" w:line="276" w:lineRule="auto"/>
        <w:ind w:left="0"/>
        <w:jc w:val="both"/>
        <w:rPr>
          <w:rFonts w:ascii="Bookman Old Style" w:hAnsi="Bookman Old Style" w:cs="Arial"/>
          <w:i/>
          <w:sz w:val="20"/>
          <w:szCs w:val="20"/>
        </w:rPr>
      </w:pPr>
    </w:p>
    <w:p w:rsidR="00EC55FF" w:rsidRPr="00F20095" w:rsidRDefault="00EC55FF" w:rsidP="00EC55FF">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apresentar</w:t>
      </w:r>
      <w:proofErr w:type="gramEnd"/>
      <w:r w:rsidRPr="00F20095">
        <w:rPr>
          <w:rFonts w:ascii="Bookman Old Style" w:hAnsi="Bookman Old Style" w:cs="Arial"/>
          <w:sz w:val="20"/>
          <w:szCs w:val="20"/>
        </w:rPr>
        <w:t xml:space="preserve"> desconformidade com quaisquer outras exigências deste aviso ou seus anexos, desde que insanável.</w:t>
      </w:r>
    </w:p>
    <w:p w:rsidR="00EC55FF" w:rsidRPr="00F20095" w:rsidRDefault="00EC55FF" w:rsidP="00EC55FF">
      <w:pPr>
        <w:pStyle w:val="PargrafodaLista"/>
        <w:spacing w:before="120" w:after="120" w:line="276" w:lineRule="auto"/>
        <w:ind w:left="0"/>
        <w:jc w:val="both"/>
        <w:rPr>
          <w:rFonts w:ascii="Bookman Old Style" w:hAnsi="Bookman Old Style" w:cs="Arial"/>
          <w:i/>
          <w:sz w:val="20"/>
          <w:szCs w:val="20"/>
        </w:rPr>
      </w:pPr>
    </w:p>
    <w:p w:rsidR="00EC55FF" w:rsidRPr="00F20095" w:rsidRDefault="00EC55FF" w:rsidP="00EC55FF">
      <w:pPr>
        <w:pStyle w:val="PargrafodaLista"/>
        <w:numPr>
          <w:ilvl w:val="1"/>
          <w:numId w:val="1"/>
        </w:numPr>
        <w:spacing w:before="120" w:after="120" w:line="276" w:lineRule="auto"/>
        <w:ind w:left="0" w:firstLine="0"/>
        <w:jc w:val="both"/>
        <w:rPr>
          <w:rFonts w:ascii="Bookman Old Style" w:hAnsi="Bookman Old Style" w:cs="Arial"/>
          <w:i/>
          <w:sz w:val="20"/>
          <w:szCs w:val="20"/>
        </w:rPr>
      </w:pPr>
      <w:r w:rsidRPr="00F20095">
        <w:rPr>
          <w:rFonts w:ascii="Bookman Old Style" w:hAnsi="Bookman Old Style" w:cs="Arial"/>
          <w:sz w:val="20"/>
          <w:szCs w:val="20"/>
        </w:rPr>
        <w:t>Quando</w:t>
      </w:r>
      <w:r w:rsidRPr="00F20095">
        <w:rPr>
          <w:rFonts w:ascii="Bookman Old Style" w:hAnsi="Bookman Old Style" w:cs="Arial"/>
          <w:sz w:val="20"/>
          <w:szCs w:val="20"/>
          <w:bdr w:val="none" w:sz="0" w:space="0" w:color="auto" w:frame="1"/>
        </w:rPr>
        <w:t xml:space="preserve"> o fornecedor não conseguir comprovar que possui ou possuirá recursos suficientes para executar a contento o objeto, será considerada inexequível a proposta de preços:</w:t>
      </w:r>
    </w:p>
    <w:p w:rsidR="00EC55FF" w:rsidRPr="00F20095" w:rsidRDefault="00EC55FF" w:rsidP="00EC55FF">
      <w:pPr>
        <w:pStyle w:val="PargrafodaLista"/>
        <w:spacing w:before="120" w:after="120" w:line="276" w:lineRule="auto"/>
        <w:ind w:left="0"/>
        <w:jc w:val="both"/>
        <w:rPr>
          <w:rFonts w:ascii="Bookman Old Style" w:hAnsi="Bookman Old Style" w:cs="Arial"/>
          <w:i/>
          <w:sz w:val="20"/>
          <w:szCs w:val="20"/>
        </w:rPr>
      </w:pPr>
    </w:p>
    <w:p w:rsidR="00EC55FF" w:rsidRPr="00F20095" w:rsidRDefault="00EC55FF" w:rsidP="00EC55FF">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bdr w:val="none" w:sz="0" w:space="0" w:color="auto" w:frame="1"/>
        </w:rPr>
        <w:t>for</w:t>
      </w:r>
      <w:proofErr w:type="gramEnd"/>
      <w:r w:rsidRPr="00F20095">
        <w:rPr>
          <w:rFonts w:ascii="Bookman Old Style" w:hAnsi="Bookman Old Style" w:cs="Arial"/>
          <w:sz w:val="20"/>
          <w:szCs w:val="20"/>
          <w:bdr w:val="none" w:sz="0" w:space="0" w:color="auto" w:frame="1"/>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rsidR="00EC55FF" w:rsidRPr="00F20095" w:rsidRDefault="00EC55FF" w:rsidP="00EC55FF">
      <w:pPr>
        <w:pStyle w:val="PargrafodaLista"/>
        <w:spacing w:before="120" w:after="120" w:line="276" w:lineRule="auto"/>
        <w:ind w:left="0"/>
        <w:jc w:val="both"/>
        <w:rPr>
          <w:rFonts w:ascii="Bookman Old Style" w:hAnsi="Bookman Old Style" w:cs="Arial"/>
          <w:i/>
          <w:sz w:val="20"/>
          <w:szCs w:val="20"/>
        </w:rPr>
      </w:pPr>
    </w:p>
    <w:p w:rsidR="00EC55FF" w:rsidRPr="00F20095" w:rsidRDefault="00EC55FF" w:rsidP="00EC55FF">
      <w:pPr>
        <w:pStyle w:val="PargrafodaLista"/>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bdr w:val="none" w:sz="0" w:space="0" w:color="auto" w:frame="1"/>
        </w:rPr>
        <w:t>apresentar</w:t>
      </w:r>
      <w:proofErr w:type="gramEnd"/>
      <w:r w:rsidRPr="00F20095">
        <w:rPr>
          <w:rFonts w:ascii="Bookman Old Style" w:hAnsi="Bookman Old Style" w:cs="Arial"/>
          <w:sz w:val="20"/>
          <w:szCs w:val="20"/>
          <w:bdr w:val="none" w:sz="0" w:space="0" w:color="auto" w:frame="1"/>
        </w:rPr>
        <w:t xml:space="preserve"> um ou mais valores da planilha de custo que sejam inferiores àqueles fixados em instrumentos de caráter normativo obrigatório, tais como leis, medidas provisórias e convenções coletivas de trabalho vigentes.</w:t>
      </w:r>
    </w:p>
    <w:p w:rsidR="00EC55FF" w:rsidRPr="00F20095" w:rsidRDefault="00EC55FF" w:rsidP="00EC55FF">
      <w:pPr>
        <w:pStyle w:val="PargrafodaLista"/>
        <w:spacing w:before="120" w:after="120" w:line="276" w:lineRule="auto"/>
        <w:ind w:left="0" w:right="-15"/>
        <w:jc w:val="both"/>
        <w:rPr>
          <w:rFonts w:ascii="Bookman Old Style" w:hAnsi="Bookman Old Style" w:cs="Arial"/>
          <w:sz w:val="20"/>
          <w:szCs w:val="20"/>
        </w:rPr>
      </w:pPr>
    </w:p>
    <w:p w:rsidR="00EC55FF" w:rsidRPr="00F20095" w:rsidRDefault="00EC55FF" w:rsidP="00EC55FF">
      <w:pPr>
        <w:pStyle w:val="PargrafodaLista"/>
        <w:numPr>
          <w:ilvl w:val="1"/>
          <w:numId w:val="1"/>
        </w:numPr>
        <w:spacing w:before="120" w:after="120" w:line="276" w:lineRule="auto"/>
        <w:ind w:left="0" w:right="-15" w:firstLine="0"/>
        <w:jc w:val="both"/>
        <w:rPr>
          <w:rFonts w:ascii="Bookman Old Style" w:hAnsi="Bookman Old Style" w:cs="Arial"/>
          <w:sz w:val="20"/>
          <w:szCs w:val="20"/>
        </w:rPr>
      </w:pPr>
      <w:r w:rsidRPr="00F20095">
        <w:rPr>
          <w:rFonts w:ascii="Bookman Old Style" w:hAnsi="Bookman Old Style" w:cs="Arial"/>
          <w:sz w:val="20"/>
          <w:szCs w:val="20"/>
        </w:rPr>
        <w:t xml:space="preserve">Se houver indícios de inexequibilidade da proposta de preço, ou em caso da necessidade de esclarecimentos </w:t>
      </w:r>
      <w:r w:rsidRPr="00F20095">
        <w:rPr>
          <w:rFonts w:ascii="Bookman Old Style" w:hAnsi="Bookman Old Style" w:cs="Arial"/>
          <w:sz w:val="20"/>
          <w:szCs w:val="20"/>
          <w:bdr w:val="none" w:sz="0" w:space="0" w:color="auto" w:frame="1"/>
        </w:rPr>
        <w:t>complementares</w:t>
      </w:r>
      <w:r w:rsidRPr="00F20095">
        <w:rPr>
          <w:rFonts w:ascii="Bookman Old Style" w:hAnsi="Bookman Old Style" w:cs="Arial"/>
          <w:sz w:val="20"/>
          <w:szCs w:val="20"/>
        </w:rPr>
        <w:t xml:space="preserve">, poderão ser efetuadas diligências, para que a empresa comprove a exequibilidade da proposta.  </w:t>
      </w:r>
    </w:p>
    <w:p w:rsidR="00EC55FF" w:rsidRPr="00F20095" w:rsidRDefault="00EC55FF" w:rsidP="00EC55FF">
      <w:pPr>
        <w:pStyle w:val="PargrafodaLista"/>
        <w:spacing w:before="120" w:after="120" w:line="276" w:lineRule="auto"/>
        <w:ind w:left="0" w:right="-15"/>
        <w:jc w:val="both"/>
        <w:rPr>
          <w:rFonts w:ascii="Bookman Old Style" w:hAnsi="Bookman Old Style" w:cs="Arial"/>
          <w:sz w:val="20"/>
          <w:szCs w:val="20"/>
        </w:rPr>
      </w:pPr>
    </w:p>
    <w:p w:rsidR="00EC55FF" w:rsidRPr="00F20095" w:rsidRDefault="00EC55FF" w:rsidP="00EC55FF">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Erros no preenchimento da planilha não constituem motivo para a desclassificação da proposta. A planilha </w:t>
      </w:r>
      <w:r w:rsidRPr="00F20095">
        <w:rPr>
          <w:rFonts w:ascii="Bookman Old Style" w:hAnsi="Bookman Old Style" w:cs="Arial"/>
          <w:sz w:val="20"/>
          <w:szCs w:val="20"/>
          <w:bdr w:val="none" w:sz="0" w:space="0" w:color="auto" w:frame="1"/>
        </w:rPr>
        <w:t>poderá</w:t>
      </w:r>
      <w:r w:rsidRPr="00F20095">
        <w:rPr>
          <w:rFonts w:ascii="Bookman Old Style" w:hAnsi="Bookman Old Style" w:cs="Arial"/>
          <w:sz w:val="20"/>
          <w:szCs w:val="20"/>
        </w:rPr>
        <w:t xml:space="preserve"> ser ajustada pelo fornecedor, no prazo indicado pelo sistema, desde que não haja majoração do preço.</w:t>
      </w:r>
    </w:p>
    <w:p w:rsidR="00EC55FF" w:rsidRPr="00F20095" w:rsidRDefault="00EC55FF" w:rsidP="00EC55FF">
      <w:pPr>
        <w:pStyle w:val="PargrafodaLista"/>
        <w:spacing w:before="120" w:after="120" w:line="276" w:lineRule="auto"/>
        <w:ind w:left="0"/>
        <w:jc w:val="both"/>
        <w:rPr>
          <w:rFonts w:ascii="Bookman Old Style" w:hAnsi="Bookman Old Style" w:cs="Arial"/>
          <w:sz w:val="20"/>
          <w:szCs w:val="20"/>
        </w:rPr>
      </w:pPr>
    </w:p>
    <w:p w:rsidR="00EC55FF" w:rsidRPr="00F20095" w:rsidRDefault="00EC55FF" w:rsidP="00EC55FF">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O ajuste de que trata este dispositivo se limita a sanar erros ou falhas que não alterem a substância das propostas;</w:t>
      </w:r>
    </w:p>
    <w:p w:rsidR="00EC55FF" w:rsidRPr="00F20095" w:rsidRDefault="00EC55FF" w:rsidP="00EC55FF">
      <w:pPr>
        <w:pStyle w:val="PargrafodaLista"/>
        <w:spacing w:before="120" w:after="120" w:line="276" w:lineRule="auto"/>
        <w:ind w:left="0"/>
        <w:jc w:val="both"/>
        <w:rPr>
          <w:rFonts w:ascii="Bookman Old Style" w:hAnsi="Bookman Old Style" w:cs="Arial"/>
          <w:sz w:val="20"/>
          <w:szCs w:val="20"/>
        </w:rPr>
      </w:pPr>
    </w:p>
    <w:p w:rsidR="00EC55FF" w:rsidRPr="00F20095" w:rsidRDefault="00EC55FF" w:rsidP="00EC55FF">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Considera-se erro no preenchimento da planilha passível de correção a indicação de recolhimento de impostos e contribuições na forma do Simples Nacional, quando não cabível esse regime.</w:t>
      </w:r>
    </w:p>
    <w:p w:rsidR="00EC55FF" w:rsidRPr="00F20095" w:rsidRDefault="00EC55FF" w:rsidP="00EC55FF">
      <w:pPr>
        <w:pStyle w:val="PargrafodaLista"/>
        <w:spacing w:before="120" w:after="120" w:line="276" w:lineRule="auto"/>
        <w:ind w:left="0"/>
        <w:jc w:val="both"/>
        <w:rPr>
          <w:rFonts w:ascii="Bookman Old Style" w:hAnsi="Bookman Old Style" w:cs="Arial"/>
          <w:sz w:val="20"/>
          <w:szCs w:val="20"/>
        </w:rPr>
      </w:pPr>
    </w:p>
    <w:p w:rsidR="00EC55FF" w:rsidRPr="00F20095" w:rsidRDefault="00EC55FF" w:rsidP="00EC55FF">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Para fins de análise da proposta quanto ao cumprimento das especificações do objeto, poderá ser colhida a manifestação escrita do setor requisitante da área especializada no objeto.</w:t>
      </w:r>
    </w:p>
    <w:p w:rsidR="00EC55FF" w:rsidRPr="00F20095" w:rsidRDefault="00EC55FF" w:rsidP="00EC55FF">
      <w:pPr>
        <w:pStyle w:val="PargrafodaLista"/>
        <w:spacing w:before="120" w:after="120" w:line="276" w:lineRule="auto"/>
        <w:ind w:left="0"/>
        <w:jc w:val="both"/>
        <w:rPr>
          <w:rFonts w:ascii="Bookman Old Style" w:hAnsi="Bookman Old Style" w:cs="Arial"/>
          <w:sz w:val="20"/>
          <w:szCs w:val="20"/>
        </w:rPr>
      </w:pPr>
    </w:p>
    <w:p w:rsidR="00EC55FF" w:rsidRPr="00F20095" w:rsidRDefault="00EC55FF" w:rsidP="00EC55FF">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Se a proposta vencedor for desclassificado, será examinada a proposta subsequente, e, assim sucessivamente, na ordem de classificação.</w:t>
      </w:r>
    </w:p>
    <w:p w:rsidR="00EC55FF" w:rsidRPr="00F20095" w:rsidRDefault="00EC55FF" w:rsidP="00EC55FF">
      <w:pPr>
        <w:pStyle w:val="PargrafodaLista"/>
        <w:spacing w:before="120" w:after="120" w:line="276" w:lineRule="auto"/>
        <w:ind w:left="0"/>
        <w:jc w:val="both"/>
        <w:rPr>
          <w:rFonts w:ascii="Bookman Old Style" w:hAnsi="Bookman Old Style" w:cs="Arial"/>
          <w:sz w:val="20"/>
          <w:szCs w:val="20"/>
        </w:rPr>
      </w:pPr>
    </w:p>
    <w:p w:rsidR="00EC55FF" w:rsidRPr="00F20095" w:rsidRDefault="00EC55FF" w:rsidP="00EC55FF">
      <w:pPr>
        <w:pStyle w:val="PargrafodaLista"/>
        <w:numPr>
          <w:ilvl w:val="1"/>
          <w:numId w:val="1"/>
        </w:numPr>
        <w:spacing w:before="120" w:after="120" w:line="276" w:lineRule="auto"/>
        <w:ind w:left="0" w:hanging="11"/>
        <w:jc w:val="both"/>
        <w:rPr>
          <w:rFonts w:ascii="Bookman Old Style" w:hAnsi="Bookman Old Style" w:cs="Arial"/>
          <w:sz w:val="20"/>
          <w:szCs w:val="20"/>
        </w:rPr>
      </w:pPr>
      <w:r w:rsidRPr="00F20095">
        <w:rPr>
          <w:rFonts w:ascii="Bookman Old Style" w:hAnsi="Bookman Old Style" w:cs="Arial"/>
          <w:sz w:val="20"/>
          <w:szCs w:val="20"/>
        </w:rPr>
        <w:t>Encerrada a análise quanto à aceitação da proposta, se iniciará a fase de habilitação, observado o disposto neste Aviso de Contratação Direta. </w:t>
      </w:r>
    </w:p>
    <w:p w:rsidR="00EC55FF" w:rsidRPr="00F20095" w:rsidRDefault="00EC55FF" w:rsidP="00EC55FF">
      <w:pPr>
        <w:pStyle w:val="PargrafodaLista"/>
        <w:spacing w:before="120" w:after="120" w:line="276" w:lineRule="auto"/>
        <w:ind w:left="0"/>
        <w:jc w:val="both"/>
        <w:rPr>
          <w:rFonts w:ascii="Bookman Old Style" w:hAnsi="Bookman Old Style" w:cs="Arial"/>
          <w:iCs/>
          <w:sz w:val="20"/>
          <w:szCs w:val="20"/>
        </w:rPr>
      </w:pPr>
    </w:p>
    <w:p w:rsidR="00EC55FF" w:rsidRPr="00F20095" w:rsidRDefault="00EC55FF" w:rsidP="00EC55FF">
      <w:pPr>
        <w:pStyle w:val="PargrafodaLista"/>
        <w:numPr>
          <w:ilvl w:val="0"/>
          <w:numId w:val="1"/>
        </w:numPr>
        <w:spacing w:before="120" w:after="120" w:line="276" w:lineRule="auto"/>
        <w:jc w:val="both"/>
        <w:rPr>
          <w:rFonts w:ascii="Bookman Old Style" w:hAnsi="Bookman Old Style" w:cs="Arial"/>
          <w:b/>
          <w:iCs/>
          <w:sz w:val="20"/>
          <w:szCs w:val="20"/>
        </w:rPr>
      </w:pPr>
      <w:r w:rsidRPr="00F20095">
        <w:rPr>
          <w:rFonts w:ascii="Bookman Old Style" w:hAnsi="Bookman Old Style" w:cs="Arial"/>
          <w:b/>
          <w:iCs/>
          <w:sz w:val="20"/>
          <w:szCs w:val="20"/>
        </w:rPr>
        <w:t>DA HABILITAÇÃO</w:t>
      </w:r>
    </w:p>
    <w:p w:rsidR="00EC55FF" w:rsidRPr="00F20095" w:rsidRDefault="00EC55FF" w:rsidP="00EC55FF">
      <w:pPr>
        <w:pStyle w:val="PargrafodaLista"/>
        <w:spacing w:before="120" w:after="120" w:line="276" w:lineRule="auto"/>
        <w:ind w:left="495"/>
        <w:jc w:val="both"/>
        <w:rPr>
          <w:rFonts w:ascii="Bookman Old Style" w:hAnsi="Bookman Old Style" w:cs="Arial"/>
          <w:b/>
          <w:iCs/>
          <w:sz w:val="20"/>
          <w:szCs w:val="20"/>
        </w:rPr>
      </w:pPr>
    </w:p>
    <w:p w:rsidR="00EC55FF" w:rsidRPr="00F20095" w:rsidRDefault="00EC55FF" w:rsidP="00EC55FF">
      <w:pPr>
        <w:pStyle w:val="PargrafodaLista"/>
        <w:numPr>
          <w:ilvl w:val="1"/>
          <w:numId w:val="1"/>
        </w:numPr>
        <w:spacing w:before="120" w:after="120" w:line="276" w:lineRule="auto"/>
        <w:ind w:left="0" w:firstLine="0"/>
        <w:jc w:val="both"/>
        <w:rPr>
          <w:rFonts w:ascii="Bookman Old Style" w:hAnsi="Bookman Old Style" w:cs="Arial"/>
          <w:b/>
          <w:sz w:val="20"/>
          <w:szCs w:val="20"/>
          <w:lang w:eastAsia="ar-SA"/>
        </w:rPr>
      </w:pPr>
      <w:r w:rsidRPr="00F20095">
        <w:rPr>
          <w:rFonts w:ascii="Bookman Old Style" w:hAnsi="Bookman Old Style" w:cs="Arial"/>
          <w:sz w:val="20"/>
          <w:szCs w:val="20"/>
          <w:lang w:eastAsia="ar-SA"/>
        </w:rPr>
        <w:t xml:space="preserve">Os </w:t>
      </w:r>
      <w:r w:rsidRPr="00F20095">
        <w:rPr>
          <w:rFonts w:ascii="Bookman Old Style" w:hAnsi="Bookman Old Style" w:cs="Arial"/>
          <w:sz w:val="20"/>
          <w:szCs w:val="20"/>
        </w:rPr>
        <w:t>documentos</w:t>
      </w:r>
      <w:r w:rsidRPr="00F20095">
        <w:rPr>
          <w:rFonts w:ascii="Bookman Old Style" w:hAnsi="Bookman Old Style" w:cs="Arial"/>
          <w:sz w:val="20"/>
          <w:szCs w:val="20"/>
          <w:lang w:eastAsia="ar-SA"/>
        </w:rPr>
        <w:t xml:space="preserve"> a serem exigidos para fins de habilitação constam do </w:t>
      </w:r>
      <w:r w:rsidRPr="00F20095">
        <w:rPr>
          <w:rFonts w:ascii="Bookman Old Style" w:hAnsi="Bookman Old Style" w:cs="Arial"/>
          <w:b/>
          <w:sz w:val="20"/>
          <w:szCs w:val="20"/>
          <w:lang w:eastAsia="ar-SA"/>
        </w:rPr>
        <w:t xml:space="preserve">ANEXO I – DOCUMENTAÇÃO EXIGIDA PARA HABILITAÇÃO, bem como a Declaração constante no ANEXO III, </w:t>
      </w:r>
      <w:r w:rsidRPr="00F20095">
        <w:rPr>
          <w:rFonts w:ascii="Bookman Old Style" w:hAnsi="Bookman Old Style" w:cs="Arial"/>
          <w:sz w:val="20"/>
          <w:szCs w:val="20"/>
          <w:lang w:eastAsia="ar-SA"/>
        </w:rPr>
        <w:t>deste aviso e serão solicitados do fornecedor mais bem classificado.</w:t>
      </w:r>
    </w:p>
    <w:p w:rsidR="00EC55FF" w:rsidRPr="00F20095" w:rsidRDefault="00EC55FF" w:rsidP="00EC55FF">
      <w:pPr>
        <w:pStyle w:val="PargrafodaLista"/>
        <w:spacing w:before="120" w:after="120" w:line="276" w:lineRule="auto"/>
        <w:ind w:left="0"/>
        <w:jc w:val="both"/>
        <w:rPr>
          <w:rFonts w:ascii="Bookman Old Style" w:hAnsi="Bookman Old Style" w:cs="Arial"/>
          <w:b/>
          <w:sz w:val="20"/>
          <w:szCs w:val="20"/>
          <w:lang w:eastAsia="ar-SA"/>
        </w:rPr>
      </w:pPr>
    </w:p>
    <w:p w:rsidR="00EC55FF" w:rsidRPr="00F20095" w:rsidRDefault="00EC55FF" w:rsidP="00EC55FF">
      <w:pPr>
        <w:pStyle w:val="PargrafodaLista"/>
        <w:numPr>
          <w:ilvl w:val="1"/>
          <w:numId w:val="1"/>
        </w:numPr>
        <w:spacing w:before="120" w:after="120" w:line="276" w:lineRule="auto"/>
        <w:ind w:left="0" w:firstLine="0"/>
        <w:jc w:val="both"/>
        <w:rPr>
          <w:rFonts w:ascii="Bookman Old Style" w:hAnsi="Bookman Old Style" w:cs="Arial"/>
          <w:bCs/>
          <w:sz w:val="20"/>
          <w:szCs w:val="20"/>
        </w:rPr>
      </w:pPr>
      <w:r w:rsidRPr="00F20095">
        <w:rPr>
          <w:rFonts w:ascii="Bookman Old Style" w:hAnsi="Bookman Old Style" w:cs="Arial"/>
          <w:bCs/>
          <w:sz w:val="20"/>
          <w:szCs w:val="20"/>
        </w:rPr>
        <w:t xml:space="preserve">Havendo </w:t>
      </w:r>
      <w:r w:rsidRPr="00F20095">
        <w:rPr>
          <w:rFonts w:ascii="Bookman Old Style" w:hAnsi="Bookman Old Style" w:cs="Arial"/>
          <w:iCs/>
          <w:sz w:val="20"/>
          <w:szCs w:val="20"/>
        </w:rPr>
        <w:t>necessidade</w:t>
      </w:r>
      <w:r w:rsidRPr="00F20095">
        <w:rPr>
          <w:rFonts w:ascii="Bookman Old Style" w:hAnsi="Bookman Old Style" w:cs="Arial"/>
          <w:bCs/>
          <w:sz w:val="20"/>
          <w:szCs w:val="20"/>
        </w:rPr>
        <w:t xml:space="preserve"> de analisar minuciosamente os documentos exigidos, a sessão será suspensa, sendo informada a nova data e horário para a sua continuidade.</w:t>
      </w:r>
    </w:p>
    <w:p w:rsidR="00EC55FF" w:rsidRPr="00F20095" w:rsidRDefault="00EC55FF" w:rsidP="00EC55FF">
      <w:pPr>
        <w:pStyle w:val="PargrafodaLista"/>
        <w:spacing w:before="120" w:after="120" w:line="276" w:lineRule="auto"/>
        <w:ind w:left="0"/>
        <w:jc w:val="both"/>
        <w:rPr>
          <w:rFonts w:ascii="Bookman Old Style" w:hAnsi="Bookman Old Style" w:cs="Arial"/>
          <w:bCs/>
          <w:sz w:val="20"/>
          <w:szCs w:val="20"/>
        </w:rPr>
      </w:pPr>
    </w:p>
    <w:p w:rsidR="00EC55FF" w:rsidRPr="00F20095" w:rsidRDefault="00EC55FF" w:rsidP="00EC55FF">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Será inabilitado o fornecedor que não comprovar sua habilitação, seja por não apresentar </w:t>
      </w:r>
      <w:r w:rsidRPr="00F20095">
        <w:rPr>
          <w:rFonts w:ascii="Bookman Old Style" w:hAnsi="Bookman Old Style" w:cs="Arial"/>
          <w:iCs/>
          <w:sz w:val="20"/>
          <w:szCs w:val="20"/>
        </w:rPr>
        <w:t>quaisquer</w:t>
      </w:r>
      <w:r w:rsidRPr="00F20095">
        <w:rPr>
          <w:rFonts w:ascii="Bookman Old Style" w:hAnsi="Bookman Old Style" w:cs="Arial"/>
          <w:sz w:val="20"/>
          <w:szCs w:val="20"/>
        </w:rPr>
        <w:t xml:space="preserve"> dos </w:t>
      </w:r>
      <w:r w:rsidRPr="00F20095">
        <w:rPr>
          <w:rFonts w:ascii="Bookman Old Style" w:hAnsi="Bookman Old Style" w:cs="Arial"/>
          <w:bCs/>
          <w:sz w:val="20"/>
          <w:szCs w:val="20"/>
        </w:rPr>
        <w:t>documentos</w:t>
      </w:r>
      <w:r w:rsidRPr="00F20095">
        <w:rPr>
          <w:rFonts w:ascii="Bookman Old Style" w:hAnsi="Bookman Old Style" w:cs="Arial"/>
          <w:sz w:val="20"/>
          <w:szCs w:val="20"/>
        </w:rPr>
        <w:t xml:space="preserve"> exigidos, ou apresentá-los em desacordo com o estabelecido neste Aviso de Contratação Direta.</w:t>
      </w:r>
    </w:p>
    <w:p w:rsidR="00EC55FF" w:rsidRPr="00F20095" w:rsidRDefault="00EC55FF" w:rsidP="00EC55FF">
      <w:pPr>
        <w:pStyle w:val="PargrafodaLista"/>
        <w:spacing w:before="120" w:after="120" w:line="276" w:lineRule="auto"/>
        <w:ind w:left="0"/>
        <w:jc w:val="both"/>
        <w:rPr>
          <w:rFonts w:ascii="Bookman Old Style" w:hAnsi="Bookman Old Style" w:cs="Arial"/>
          <w:sz w:val="20"/>
          <w:szCs w:val="20"/>
        </w:rPr>
      </w:pPr>
    </w:p>
    <w:p w:rsidR="00EC55FF" w:rsidRPr="00F20095" w:rsidRDefault="00EC55FF" w:rsidP="00EC55FF">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rsidR="00EC55FF" w:rsidRPr="00F20095" w:rsidRDefault="00EC55FF" w:rsidP="00EC55FF">
      <w:pPr>
        <w:pStyle w:val="PargrafodaLista"/>
        <w:spacing w:before="120" w:after="120" w:line="276" w:lineRule="auto"/>
        <w:ind w:left="0"/>
        <w:jc w:val="both"/>
        <w:rPr>
          <w:rFonts w:ascii="Bookman Old Style" w:hAnsi="Bookman Old Style" w:cs="Arial"/>
          <w:sz w:val="20"/>
          <w:szCs w:val="20"/>
        </w:rPr>
      </w:pPr>
    </w:p>
    <w:p w:rsidR="00EC55FF" w:rsidRPr="00F20095" w:rsidRDefault="00EC55FF" w:rsidP="00EC55FF">
      <w:pPr>
        <w:pStyle w:val="PargrafodaLista"/>
        <w:numPr>
          <w:ilvl w:val="1"/>
          <w:numId w:val="1"/>
        </w:numPr>
        <w:spacing w:before="120" w:after="120" w:line="276" w:lineRule="auto"/>
        <w:ind w:left="0" w:firstLine="0"/>
        <w:jc w:val="both"/>
        <w:rPr>
          <w:rFonts w:ascii="Bookman Old Style" w:hAnsi="Bookman Old Style" w:cs="Arial"/>
          <w:iCs/>
          <w:sz w:val="20"/>
          <w:szCs w:val="20"/>
        </w:rPr>
      </w:pPr>
      <w:r w:rsidRPr="00F20095">
        <w:rPr>
          <w:rFonts w:ascii="Bookman Old Style" w:hAnsi="Bookman Old Style" w:cs="Arial"/>
          <w:iCs/>
          <w:sz w:val="20"/>
          <w:szCs w:val="20"/>
        </w:rPr>
        <w:t>Constatado o atendimento às exigências de habilitação, o fornecedor será habilitado</w:t>
      </w:r>
      <w:r>
        <w:rPr>
          <w:rFonts w:ascii="Bookman Old Style" w:hAnsi="Bookman Old Style" w:cs="Arial"/>
          <w:iCs/>
          <w:sz w:val="20"/>
          <w:szCs w:val="20"/>
        </w:rPr>
        <w:t>.</w:t>
      </w:r>
    </w:p>
    <w:p w:rsidR="00EC55FF" w:rsidRPr="00F20095" w:rsidRDefault="00EC55FF" w:rsidP="00EC55FF">
      <w:pPr>
        <w:pStyle w:val="PargrafodaLista"/>
        <w:spacing w:before="120" w:after="120" w:line="276" w:lineRule="auto"/>
        <w:ind w:left="0"/>
        <w:jc w:val="both"/>
        <w:rPr>
          <w:rFonts w:ascii="Bookman Old Style" w:hAnsi="Bookman Old Style" w:cs="Arial"/>
          <w:sz w:val="20"/>
          <w:szCs w:val="20"/>
        </w:rPr>
      </w:pPr>
    </w:p>
    <w:p w:rsidR="00EC55FF" w:rsidRPr="00F20095" w:rsidRDefault="00EC55FF" w:rsidP="00EC55FF">
      <w:pPr>
        <w:pStyle w:val="PargrafodaLista"/>
        <w:numPr>
          <w:ilvl w:val="0"/>
          <w:numId w:val="1"/>
        </w:numPr>
        <w:spacing w:before="120" w:after="120" w:line="276" w:lineRule="auto"/>
        <w:jc w:val="both"/>
        <w:rPr>
          <w:rFonts w:ascii="Bookman Old Style" w:hAnsi="Bookman Old Style" w:cs="Arial"/>
          <w:b/>
          <w:sz w:val="20"/>
          <w:szCs w:val="20"/>
        </w:rPr>
      </w:pPr>
      <w:r w:rsidRPr="00F20095">
        <w:rPr>
          <w:rFonts w:ascii="Bookman Old Style" w:hAnsi="Bookman Old Style" w:cs="Arial"/>
          <w:b/>
          <w:sz w:val="20"/>
          <w:szCs w:val="20"/>
        </w:rPr>
        <w:t>CONTRATAÇÃO</w:t>
      </w:r>
    </w:p>
    <w:p w:rsidR="00EC55FF" w:rsidRPr="00F20095" w:rsidRDefault="00EC55FF" w:rsidP="00EC55FF">
      <w:pPr>
        <w:numPr>
          <w:ilvl w:val="1"/>
          <w:numId w:val="1"/>
        </w:numPr>
        <w:spacing w:before="120" w:after="120" w:line="240" w:lineRule="auto"/>
        <w:ind w:left="0" w:firstLine="0"/>
        <w:jc w:val="both"/>
        <w:rPr>
          <w:rFonts w:ascii="Bookman Old Style" w:eastAsia="Arial" w:hAnsi="Bookman Old Style" w:cs="Arial"/>
          <w:sz w:val="20"/>
          <w:szCs w:val="20"/>
        </w:rPr>
      </w:pPr>
      <w:r w:rsidRPr="00F20095">
        <w:rPr>
          <w:rFonts w:ascii="Bookman Old Style" w:eastAsia="Arial" w:hAnsi="Bookman Old Style" w:cs="Arial"/>
          <w:sz w:val="20"/>
          <w:szCs w:val="20"/>
        </w:rPr>
        <w:t>Após a homologação e adjudicação, caso se conclua pela contratação, será firmado Termo de Contrato ou emitido instrumento equivalente.</w:t>
      </w:r>
    </w:p>
    <w:p w:rsidR="00EC55FF" w:rsidRPr="00F20095" w:rsidRDefault="00EC55FF" w:rsidP="00EC55FF">
      <w:pPr>
        <w:numPr>
          <w:ilvl w:val="1"/>
          <w:numId w:val="1"/>
        </w:numPr>
        <w:spacing w:before="120" w:after="120" w:line="240" w:lineRule="auto"/>
        <w:ind w:left="0" w:firstLine="0"/>
        <w:jc w:val="both"/>
        <w:rPr>
          <w:rFonts w:ascii="Bookman Old Style" w:eastAsia="Arial" w:hAnsi="Bookman Old Style" w:cs="Arial"/>
          <w:sz w:val="20"/>
          <w:szCs w:val="20"/>
        </w:rPr>
      </w:pPr>
      <w:r w:rsidRPr="00F20095">
        <w:rPr>
          <w:rFonts w:ascii="Bookman Old Style" w:eastAsia="Arial" w:hAnsi="Bookman Old Style" w:cs="Arial"/>
          <w:sz w:val="20"/>
          <w:szCs w:val="20"/>
        </w:rPr>
        <w:t xml:space="preserve">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Aviso de Contratação Direta. </w:t>
      </w:r>
    </w:p>
    <w:p w:rsidR="00EC55FF" w:rsidRPr="00F20095" w:rsidRDefault="00EC55FF" w:rsidP="00EC55FF">
      <w:pPr>
        <w:numPr>
          <w:ilvl w:val="2"/>
          <w:numId w:val="1"/>
        </w:numPr>
        <w:spacing w:before="120" w:after="120" w:line="276" w:lineRule="auto"/>
        <w:ind w:left="0" w:firstLine="0"/>
        <w:jc w:val="both"/>
        <w:rPr>
          <w:rFonts w:ascii="Bookman Old Style" w:eastAsia="Arial" w:hAnsi="Bookman Old Style" w:cs="Arial"/>
          <w:sz w:val="20"/>
          <w:szCs w:val="20"/>
        </w:rPr>
      </w:pPr>
      <w:r w:rsidRPr="00F20095">
        <w:rPr>
          <w:rFonts w:ascii="Bookman Old Style" w:eastAsia="Arial" w:hAnsi="Bookman Old Style" w:cs="Arial"/>
          <w:sz w:val="20"/>
          <w:szCs w:val="20"/>
        </w:rPr>
        <w:t xml:space="preserve">O prazo previsto para assinatura do contrato ou aceitação da nota de empenho ou instrumento equivalente poderá ser prorrogado </w:t>
      </w:r>
      <w:r w:rsidRPr="00F20095">
        <w:rPr>
          <w:rFonts w:ascii="Bookman Old Style" w:hAnsi="Bookman Old Style" w:cs="Arial"/>
          <w:bCs/>
          <w:sz w:val="20"/>
          <w:szCs w:val="20"/>
        </w:rPr>
        <w:t>1 (uma) vez</w:t>
      </w:r>
      <w:r w:rsidRPr="00F20095">
        <w:rPr>
          <w:rFonts w:ascii="Bookman Old Style" w:eastAsia="Arial" w:hAnsi="Bookman Old Style" w:cs="Arial"/>
          <w:sz w:val="20"/>
          <w:szCs w:val="20"/>
        </w:rPr>
        <w:t>, por igual período, por solicitação justificada do adjudicatário e aceita pela Administração.</w:t>
      </w:r>
    </w:p>
    <w:p w:rsidR="00EC55FF" w:rsidRPr="00F20095" w:rsidRDefault="00EC55FF" w:rsidP="00EC55FF">
      <w:pPr>
        <w:numPr>
          <w:ilvl w:val="1"/>
          <w:numId w:val="1"/>
        </w:numPr>
        <w:spacing w:before="120" w:after="120" w:line="276" w:lineRule="auto"/>
        <w:ind w:left="0" w:firstLine="0"/>
        <w:jc w:val="both"/>
        <w:rPr>
          <w:rFonts w:ascii="Bookman Old Style" w:eastAsia="Arial" w:hAnsi="Bookman Old Style" w:cs="Arial"/>
          <w:sz w:val="20"/>
          <w:szCs w:val="20"/>
        </w:rPr>
      </w:pPr>
      <w:r w:rsidRPr="00F20095">
        <w:rPr>
          <w:rFonts w:ascii="Bookman Old Style" w:eastAsia="Arial" w:hAnsi="Bookman Old Style" w:cs="Arial"/>
          <w:sz w:val="20"/>
          <w:szCs w:val="20"/>
        </w:rPr>
        <w:t xml:space="preserve">O prazo de vigência da contratação é de 12 (Doze) meses prorrogável conforme previsão nos anexos a este Aviso de Contratação Direta. </w:t>
      </w:r>
    </w:p>
    <w:p w:rsidR="00EC55FF" w:rsidRPr="00F20095" w:rsidRDefault="00EC55FF" w:rsidP="00EC55FF">
      <w:pPr>
        <w:numPr>
          <w:ilvl w:val="1"/>
          <w:numId w:val="1"/>
        </w:numPr>
        <w:spacing w:before="120" w:after="120" w:line="276" w:lineRule="auto"/>
        <w:ind w:left="0" w:firstLine="0"/>
        <w:jc w:val="both"/>
        <w:rPr>
          <w:rFonts w:ascii="Bookman Old Style" w:eastAsia="Arial" w:hAnsi="Bookman Old Style" w:cs="Arial"/>
          <w:sz w:val="20"/>
          <w:szCs w:val="20"/>
        </w:rPr>
      </w:pPr>
      <w:r w:rsidRPr="00F20095">
        <w:rPr>
          <w:rFonts w:ascii="Bookman Old Style" w:hAnsi="Bookman Old Style" w:cs="Arial"/>
          <w:sz w:val="20"/>
          <w:szCs w:val="20"/>
        </w:rPr>
        <w:t>Na assinatura do contrato ou do instrumento equivalente será exigida a comprovação das condições de habilitação e contratação consignadas neste aviso, que deverão ser mantidas pelo fornecedor durante a vigência do contrato.</w:t>
      </w:r>
    </w:p>
    <w:p w:rsidR="00EC55FF" w:rsidRPr="00F20095" w:rsidRDefault="00EC55FF" w:rsidP="00EC55FF">
      <w:pPr>
        <w:pStyle w:val="PADRO"/>
        <w:keepNext w:val="0"/>
        <w:numPr>
          <w:ilvl w:val="0"/>
          <w:numId w:val="1"/>
        </w:numPr>
        <w:shd w:val="clear" w:color="auto" w:fill="auto"/>
        <w:spacing w:before="0" w:after="0" w:line="240" w:lineRule="auto"/>
        <w:rPr>
          <w:rFonts w:ascii="Bookman Old Style" w:hAnsi="Bookman Old Style" w:cs="Arial"/>
          <w:b/>
          <w:szCs w:val="20"/>
        </w:rPr>
      </w:pPr>
      <w:r w:rsidRPr="00F20095">
        <w:rPr>
          <w:rFonts w:ascii="Bookman Old Style" w:hAnsi="Bookman Old Style" w:cs="Arial"/>
          <w:b/>
          <w:szCs w:val="20"/>
        </w:rPr>
        <w:t>SANÇÕES</w:t>
      </w:r>
    </w:p>
    <w:p w:rsidR="00EC55FF" w:rsidRPr="00F20095" w:rsidRDefault="00EC55FF" w:rsidP="00EC55FF">
      <w:pPr>
        <w:widowControl w:val="0"/>
        <w:numPr>
          <w:ilvl w:val="1"/>
          <w:numId w:val="1"/>
        </w:numPr>
        <w:spacing w:after="0" w:line="240" w:lineRule="auto"/>
        <w:ind w:left="0" w:firstLine="0"/>
        <w:jc w:val="both"/>
        <w:rPr>
          <w:rFonts w:ascii="Bookman Old Style" w:hAnsi="Bookman Old Style" w:cs="Arial"/>
          <w:b/>
          <w:sz w:val="20"/>
          <w:szCs w:val="20"/>
        </w:rPr>
      </w:pPr>
      <w:r w:rsidRPr="00F20095">
        <w:rPr>
          <w:rFonts w:ascii="Bookman Old Style" w:hAnsi="Bookman Old Style" w:cs="Arial"/>
          <w:sz w:val="20"/>
          <w:szCs w:val="20"/>
        </w:rPr>
        <w:t xml:space="preserve">Comete infração administrativa o fornecedor que cometer quaisquer das infrações previstas no art. 155 da Lei nº 14.133, de 2021, quais sejam: </w:t>
      </w:r>
    </w:p>
    <w:p w:rsidR="00EC55FF" w:rsidRPr="00F20095" w:rsidRDefault="00EC55FF" w:rsidP="00EC55FF">
      <w:pPr>
        <w:widowControl w:val="0"/>
        <w:spacing w:after="0" w:line="240" w:lineRule="auto"/>
        <w:jc w:val="both"/>
        <w:rPr>
          <w:rFonts w:ascii="Bookman Old Style" w:hAnsi="Bookman Old Style" w:cs="Arial"/>
          <w:b/>
          <w:sz w:val="20"/>
          <w:szCs w:val="20"/>
        </w:rPr>
      </w:pPr>
    </w:p>
    <w:p w:rsidR="00EC55FF" w:rsidRPr="00F20095" w:rsidRDefault="00EC55FF" w:rsidP="00EC55FF">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dar</w:t>
      </w:r>
      <w:proofErr w:type="gramEnd"/>
      <w:r w:rsidRPr="00F20095">
        <w:rPr>
          <w:rFonts w:ascii="Bookman Old Style" w:hAnsi="Bookman Old Style" w:cs="Arial"/>
          <w:sz w:val="20"/>
          <w:szCs w:val="20"/>
        </w:rPr>
        <w:t xml:space="preserve"> causa à inexecução parcial do contrato;</w:t>
      </w:r>
    </w:p>
    <w:p w:rsidR="00EC55FF" w:rsidRPr="00F20095" w:rsidRDefault="00EC55FF" w:rsidP="00EC55FF">
      <w:pPr>
        <w:widowControl w:val="0"/>
        <w:spacing w:after="0" w:line="240" w:lineRule="auto"/>
        <w:jc w:val="both"/>
        <w:rPr>
          <w:rFonts w:ascii="Bookman Old Style" w:hAnsi="Bookman Old Style" w:cs="Arial"/>
          <w:sz w:val="20"/>
          <w:szCs w:val="20"/>
        </w:rPr>
      </w:pPr>
    </w:p>
    <w:p w:rsidR="00EC55FF" w:rsidRPr="00F20095" w:rsidRDefault="00EC55FF" w:rsidP="00EC55FF">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dar</w:t>
      </w:r>
      <w:proofErr w:type="gramEnd"/>
      <w:r w:rsidRPr="00F20095">
        <w:rPr>
          <w:rFonts w:ascii="Bookman Old Style" w:hAnsi="Bookman Old Style" w:cs="Arial"/>
          <w:sz w:val="20"/>
          <w:szCs w:val="20"/>
        </w:rPr>
        <w:t xml:space="preserve"> causa à inexecução parcial do contrato que cause grave dano à Administração, ao funcionamento dos serviços públicos ou ao interesse coletivo;</w:t>
      </w:r>
    </w:p>
    <w:p w:rsidR="00EC55FF" w:rsidRPr="00F20095" w:rsidRDefault="00EC55FF" w:rsidP="00EC55FF">
      <w:pPr>
        <w:widowControl w:val="0"/>
        <w:spacing w:after="0" w:line="240" w:lineRule="auto"/>
        <w:jc w:val="both"/>
        <w:rPr>
          <w:rFonts w:ascii="Bookman Old Style" w:hAnsi="Bookman Old Style" w:cs="Arial"/>
          <w:sz w:val="20"/>
          <w:szCs w:val="20"/>
        </w:rPr>
      </w:pPr>
    </w:p>
    <w:p w:rsidR="00EC55FF" w:rsidRPr="00F20095" w:rsidRDefault="00EC55FF" w:rsidP="00EC55FF">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dar</w:t>
      </w:r>
      <w:proofErr w:type="gramEnd"/>
      <w:r w:rsidRPr="00F20095">
        <w:rPr>
          <w:rFonts w:ascii="Bookman Old Style" w:hAnsi="Bookman Old Style" w:cs="Arial"/>
          <w:sz w:val="20"/>
          <w:szCs w:val="20"/>
        </w:rPr>
        <w:t xml:space="preserve"> causa à inexecução total do contrato;</w:t>
      </w:r>
    </w:p>
    <w:p w:rsidR="00EC55FF" w:rsidRPr="00F20095" w:rsidRDefault="00EC55FF" w:rsidP="00EC55FF">
      <w:pPr>
        <w:widowControl w:val="0"/>
        <w:spacing w:after="0" w:line="240" w:lineRule="auto"/>
        <w:jc w:val="both"/>
        <w:rPr>
          <w:rFonts w:ascii="Bookman Old Style" w:hAnsi="Bookman Old Style" w:cs="Arial"/>
          <w:sz w:val="20"/>
          <w:szCs w:val="20"/>
        </w:rPr>
      </w:pPr>
    </w:p>
    <w:p w:rsidR="00EC55FF" w:rsidRPr="00F20095" w:rsidRDefault="00EC55FF" w:rsidP="00EC55FF">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deixar</w:t>
      </w:r>
      <w:proofErr w:type="gramEnd"/>
      <w:r w:rsidRPr="00F20095">
        <w:rPr>
          <w:rFonts w:ascii="Bookman Old Style" w:hAnsi="Bookman Old Style" w:cs="Arial"/>
          <w:sz w:val="20"/>
          <w:szCs w:val="20"/>
        </w:rPr>
        <w:t xml:space="preserve"> de entregar a documentação exigida para o certame;</w:t>
      </w:r>
    </w:p>
    <w:p w:rsidR="00EC55FF" w:rsidRPr="00F20095" w:rsidRDefault="00EC55FF" w:rsidP="00EC55FF">
      <w:pPr>
        <w:widowControl w:val="0"/>
        <w:spacing w:after="0" w:line="240" w:lineRule="auto"/>
        <w:jc w:val="both"/>
        <w:rPr>
          <w:rFonts w:ascii="Bookman Old Style" w:hAnsi="Bookman Old Style" w:cs="Arial"/>
          <w:sz w:val="20"/>
          <w:szCs w:val="20"/>
        </w:rPr>
      </w:pPr>
    </w:p>
    <w:p w:rsidR="00EC55FF" w:rsidRPr="00F20095" w:rsidRDefault="00EC55FF" w:rsidP="00EC55FF">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não</w:t>
      </w:r>
      <w:proofErr w:type="gramEnd"/>
      <w:r w:rsidRPr="00F20095">
        <w:rPr>
          <w:rFonts w:ascii="Bookman Old Style" w:hAnsi="Bookman Old Style" w:cs="Arial"/>
          <w:sz w:val="20"/>
          <w:szCs w:val="20"/>
        </w:rPr>
        <w:t xml:space="preserve"> manter a proposta, salvo em decorrência de fato superveniente devidamente justificado;</w:t>
      </w:r>
    </w:p>
    <w:p w:rsidR="00EC55FF" w:rsidRPr="00F20095" w:rsidRDefault="00EC55FF" w:rsidP="00EC55FF">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não</w:t>
      </w:r>
      <w:proofErr w:type="gramEnd"/>
      <w:r w:rsidRPr="00F20095">
        <w:rPr>
          <w:rFonts w:ascii="Bookman Old Style" w:hAnsi="Bookman Old Style" w:cs="Arial"/>
          <w:sz w:val="20"/>
          <w:szCs w:val="20"/>
        </w:rPr>
        <w:t xml:space="preserve"> celebrar o contrato ou não entregar a documentação exigida para a contratação, quando convocado dentro do prazo de validade de sua proposta;</w:t>
      </w:r>
    </w:p>
    <w:p w:rsidR="00EC55FF" w:rsidRPr="00F20095" w:rsidRDefault="00EC55FF" w:rsidP="00EC55FF">
      <w:pPr>
        <w:widowControl w:val="0"/>
        <w:spacing w:after="0" w:line="240" w:lineRule="auto"/>
        <w:jc w:val="both"/>
        <w:rPr>
          <w:rFonts w:ascii="Bookman Old Style" w:hAnsi="Bookman Old Style" w:cs="Arial"/>
          <w:sz w:val="20"/>
          <w:szCs w:val="20"/>
        </w:rPr>
      </w:pPr>
    </w:p>
    <w:p w:rsidR="00EC55FF" w:rsidRPr="00F20095" w:rsidRDefault="00EC55FF" w:rsidP="00EC55FF">
      <w:pPr>
        <w:widowControl w:val="0"/>
        <w:numPr>
          <w:ilvl w:val="2"/>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w:t>
      </w:r>
      <w:proofErr w:type="gramStart"/>
      <w:r w:rsidRPr="00F20095">
        <w:rPr>
          <w:rFonts w:ascii="Bookman Old Style" w:hAnsi="Bookman Old Style" w:cs="Arial"/>
          <w:sz w:val="20"/>
          <w:szCs w:val="20"/>
        </w:rPr>
        <w:t>ensejar</w:t>
      </w:r>
      <w:proofErr w:type="gramEnd"/>
      <w:r w:rsidRPr="00F20095">
        <w:rPr>
          <w:rFonts w:ascii="Bookman Old Style" w:hAnsi="Bookman Old Style" w:cs="Arial"/>
          <w:sz w:val="20"/>
          <w:szCs w:val="20"/>
        </w:rPr>
        <w:t xml:space="preserve"> o retardamento da execução ou da entrega do objeto da licitação sem motivo justificado;</w:t>
      </w:r>
    </w:p>
    <w:p w:rsidR="00EC55FF" w:rsidRPr="00F20095" w:rsidRDefault="00EC55FF" w:rsidP="00EC55FF">
      <w:pPr>
        <w:widowControl w:val="0"/>
        <w:spacing w:after="0" w:line="240" w:lineRule="auto"/>
        <w:jc w:val="both"/>
        <w:rPr>
          <w:rFonts w:ascii="Bookman Old Style" w:hAnsi="Bookman Old Style" w:cs="Arial"/>
          <w:sz w:val="20"/>
          <w:szCs w:val="20"/>
        </w:rPr>
      </w:pPr>
    </w:p>
    <w:p w:rsidR="00EC55FF" w:rsidRPr="00F20095" w:rsidRDefault="00EC55FF" w:rsidP="00EC55FF">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apresentar</w:t>
      </w:r>
      <w:proofErr w:type="gramEnd"/>
      <w:r w:rsidRPr="00F20095">
        <w:rPr>
          <w:rFonts w:ascii="Bookman Old Style" w:hAnsi="Bookman Old Style" w:cs="Arial"/>
          <w:sz w:val="20"/>
          <w:szCs w:val="20"/>
        </w:rPr>
        <w:t xml:space="preserve"> declaração ou documentação falsa exigida para o certame ou prestar declaração falsa durante a dispensa ou a execução do contrato;</w:t>
      </w:r>
    </w:p>
    <w:p w:rsidR="00EC55FF" w:rsidRPr="00F20095" w:rsidRDefault="00EC55FF" w:rsidP="00EC55FF">
      <w:pPr>
        <w:widowControl w:val="0"/>
        <w:spacing w:after="0" w:line="240" w:lineRule="auto"/>
        <w:jc w:val="both"/>
        <w:rPr>
          <w:rFonts w:ascii="Bookman Old Style" w:hAnsi="Bookman Old Style" w:cs="Arial"/>
          <w:sz w:val="20"/>
          <w:szCs w:val="20"/>
        </w:rPr>
      </w:pPr>
    </w:p>
    <w:p w:rsidR="00EC55FF" w:rsidRPr="00F20095" w:rsidRDefault="00EC55FF" w:rsidP="00EC55FF">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fraudar</w:t>
      </w:r>
      <w:proofErr w:type="gramEnd"/>
      <w:r w:rsidRPr="00F20095">
        <w:rPr>
          <w:rFonts w:ascii="Bookman Old Style" w:hAnsi="Bookman Old Style" w:cs="Arial"/>
          <w:sz w:val="20"/>
          <w:szCs w:val="20"/>
        </w:rPr>
        <w:t xml:space="preserve"> a dispensa ou praticar ato fraudulento na execução do contrato;</w:t>
      </w:r>
    </w:p>
    <w:p w:rsidR="00EC55FF" w:rsidRPr="00F20095" w:rsidRDefault="00EC55FF" w:rsidP="00EC55FF">
      <w:pPr>
        <w:widowControl w:val="0"/>
        <w:spacing w:after="0" w:line="240" w:lineRule="auto"/>
        <w:jc w:val="both"/>
        <w:rPr>
          <w:rFonts w:ascii="Bookman Old Style" w:hAnsi="Bookman Old Style" w:cs="Arial"/>
          <w:sz w:val="20"/>
          <w:szCs w:val="20"/>
        </w:rPr>
      </w:pPr>
    </w:p>
    <w:p w:rsidR="00EC55FF" w:rsidRPr="00F20095" w:rsidRDefault="00EC55FF" w:rsidP="00EC55FF">
      <w:pPr>
        <w:widowControl w:val="0"/>
        <w:numPr>
          <w:ilvl w:val="2"/>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w:t>
      </w:r>
      <w:proofErr w:type="gramStart"/>
      <w:r w:rsidRPr="00F20095">
        <w:rPr>
          <w:rFonts w:ascii="Bookman Old Style" w:hAnsi="Bookman Old Style" w:cs="Arial"/>
          <w:sz w:val="20"/>
          <w:szCs w:val="20"/>
        </w:rPr>
        <w:t>comportar</w:t>
      </w:r>
      <w:proofErr w:type="gramEnd"/>
      <w:r w:rsidRPr="00F20095">
        <w:rPr>
          <w:rFonts w:ascii="Bookman Old Style" w:hAnsi="Bookman Old Style" w:cs="Arial"/>
          <w:sz w:val="20"/>
          <w:szCs w:val="20"/>
        </w:rPr>
        <w:t>-se de modo inidôneo ou cometer fraude de qualquer natureza;</w:t>
      </w:r>
    </w:p>
    <w:p w:rsidR="00EC55FF" w:rsidRPr="00F20095" w:rsidRDefault="00EC55FF" w:rsidP="00EC55FF">
      <w:pPr>
        <w:widowControl w:val="0"/>
        <w:spacing w:after="0" w:line="240" w:lineRule="auto"/>
        <w:jc w:val="both"/>
        <w:rPr>
          <w:rFonts w:ascii="Bookman Old Style" w:hAnsi="Bookman Old Style" w:cs="Arial"/>
          <w:sz w:val="20"/>
          <w:szCs w:val="20"/>
        </w:rPr>
      </w:pPr>
    </w:p>
    <w:p w:rsidR="00EC55FF" w:rsidRPr="00F20095" w:rsidRDefault="00EC55FF" w:rsidP="00EC55FF">
      <w:pPr>
        <w:pStyle w:val="PargrafodaLista"/>
        <w:widowControl w:val="0"/>
        <w:numPr>
          <w:ilvl w:val="3"/>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Considera-se comportamento inidôneo, entre outros, a declaração falsa quanto às condições de participação, quanto ao enquadramento como ME/EPP ou o conluio entre os fornecedores, em qualquer momento da dispensa, mesmo após o encerramento da abertura dos envelopes.</w:t>
      </w:r>
    </w:p>
    <w:p w:rsidR="00EC55FF" w:rsidRPr="00F20095" w:rsidRDefault="00EC55FF" w:rsidP="00EC55FF">
      <w:pPr>
        <w:pStyle w:val="PargrafodaLista"/>
        <w:widowControl w:val="0"/>
        <w:spacing w:after="0" w:line="240" w:lineRule="auto"/>
        <w:ind w:left="0"/>
        <w:jc w:val="both"/>
        <w:rPr>
          <w:rFonts w:ascii="Bookman Old Style" w:hAnsi="Bookman Old Style" w:cs="Arial"/>
          <w:sz w:val="20"/>
          <w:szCs w:val="20"/>
        </w:rPr>
      </w:pPr>
    </w:p>
    <w:p w:rsidR="00EC55FF" w:rsidRPr="00F20095" w:rsidRDefault="00EC55FF" w:rsidP="00EC55FF">
      <w:pPr>
        <w:widowControl w:val="0"/>
        <w:numPr>
          <w:ilvl w:val="2"/>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w:t>
      </w:r>
      <w:proofErr w:type="gramStart"/>
      <w:r w:rsidRPr="00F20095">
        <w:rPr>
          <w:rFonts w:ascii="Bookman Old Style" w:hAnsi="Bookman Old Style" w:cs="Arial"/>
          <w:sz w:val="20"/>
          <w:szCs w:val="20"/>
        </w:rPr>
        <w:t>praticar</w:t>
      </w:r>
      <w:proofErr w:type="gramEnd"/>
      <w:r w:rsidRPr="00F20095">
        <w:rPr>
          <w:rFonts w:ascii="Bookman Old Style" w:hAnsi="Bookman Old Style" w:cs="Arial"/>
          <w:sz w:val="20"/>
          <w:szCs w:val="20"/>
        </w:rPr>
        <w:t xml:space="preserve"> atos ilícitos com vistas a frustrar os objetivos deste certame.</w:t>
      </w:r>
    </w:p>
    <w:p w:rsidR="00EC55FF" w:rsidRPr="00F20095" w:rsidRDefault="00EC55FF" w:rsidP="00EC55FF">
      <w:pPr>
        <w:widowControl w:val="0"/>
        <w:spacing w:after="0" w:line="240" w:lineRule="auto"/>
        <w:jc w:val="both"/>
        <w:rPr>
          <w:rFonts w:ascii="Bookman Old Style" w:hAnsi="Bookman Old Style" w:cs="Arial"/>
          <w:sz w:val="20"/>
          <w:szCs w:val="20"/>
        </w:rPr>
      </w:pPr>
    </w:p>
    <w:p w:rsidR="00EC55FF" w:rsidRPr="00F20095" w:rsidRDefault="00EC55FF" w:rsidP="00EC55FF">
      <w:pPr>
        <w:widowControl w:val="0"/>
        <w:numPr>
          <w:ilvl w:val="2"/>
          <w:numId w:val="1"/>
        </w:numPr>
        <w:spacing w:after="0" w:line="240" w:lineRule="auto"/>
        <w:ind w:left="0" w:firstLine="0"/>
        <w:jc w:val="both"/>
        <w:rPr>
          <w:rStyle w:val="Hyperlink"/>
          <w:rFonts w:ascii="Bookman Old Style" w:hAnsi="Bookman Old Style" w:cs="Arial"/>
          <w:color w:val="auto"/>
          <w:sz w:val="20"/>
          <w:szCs w:val="20"/>
        </w:rPr>
      </w:pPr>
      <w:r w:rsidRPr="00F20095">
        <w:rPr>
          <w:rFonts w:ascii="Bookman Old Style" w:hAnsi="Bookman Old Style" w:cs="Arial"/>
          <w:sz w:val="20"/>
          <w:szCs w:val="20"/>
        </w:rPr>
        <w:t>praticar ato lesivo previsto no </w:t>
      </w:r>
      <w:hyperlink r:id="rId8" w:anchor="art5" w:history="1">
        <w:r w:rsidRPr="00F20095">
          <w:rPr>
            <w:rStyle w:val="Hyperlink"/>
            <w:rFonts w:ascii="Bookman Old Style" w:hAnsi="Bookman Old Style"/>
            <w:color w:val="auto"/>
            <w:sz w:val="20"/>
            <w:szCs w:val="20"/>
          </w:rPr>
          <w:t>art. 5º da Lei nº 12.846, de 1º de agosto de 2013.</w:t>
        </w:r>
      </w:hyperlink>
    </w:p>
    <w:p w:rsidR="00EC55FF" w:rsidRPr="00F20095" w:rsidRDefault="00EC55FF" w:rsidP="00EC55FF">
      <w:pPr>
        <w:widowControl w:val="0"/>
        <w:spacing w:after="0" w:line="240" w:lineRule="auto"/>
        <w:jc w:val="both"/>
        <w:rPr>
          <w:rFonts w:ascii="Bookman Old Style" w:hAnsi="Bookman Old Style" w:cs="Arial"/>
          <w:sz w:val="20"/>
          <w:szCs w:val="20"/>
        </w:rPr>
      </w:pPr>
    </w:p>
    <w:p w:rsidR="00EC55FF" w:rsidRPr="00F20095" w:rsidRDefault="00EC55FF" w:rsidP="00EC55FF">
      <w:pPr>
        <w:widowControl w:val="0"/>
        <w:numPr>
          <w:ilvl w:val="1"/>
          <w:numId w:val="1"/>
        </w:numPr>
        <w:spacing w:after="0" w:line="240" w:lineRule="auto"/>
        <w:ind w:left="0" w:firstLine="0"/>
        <w:jc w:val="both"/>
        <w:rPr>
          <w:rFonts w:ascii="Bookman Old Style" w:hAnsi="Bookman Old Style" w:cs="Arial"/>
          <w:b/>
          <w:sz w:val="20"/>
          <w:szCs w:val="20"/>
        </w:rPr>
      </w:pPr>
      <w:r w:rsidRPr="00F20095">
        <w:rPr>
          <w:rFonts w:ascii="Bookman Old Style" w:hAnsi="Bookman Old Style" w:cs="Arial"/>
          <w:sz w:val="20"/>
          <w:szCs w:val="20"/>
        </w:rPr>
        <w:t>O fornecedor que cometer qualquer das infrações discriminadas nos subitens anteriores ficará sujeito, sem prejuízo da responsabilidade civil e criminal, às seguintes sanções:</w:t>
      </w:r>
    </w:p>
    <w:p w:rsidR="00EC55FF" w:rsidRPr="00F20095" w:rsidRDefault="00EC55FF" w:rsidP="00EC55FF">
      <w:pPr>
        <w:widowControl w:val="0"/>
        <w:spacing w:after="0" w:line="240" w:lineRule="auto"/>
        <w:jc w:val="both"/>
        <w:rPr>
          <w:rFonts w:ascii="Bookman Old Style" w:hAnsi="Bookman Old Style" w:cs="Arial"/>
          <w:b/>
          <w:sz w:val="20"/>
          <w:szCs w:val="20"/>
        </w:rPr>
      </w:pPr>
    </w:p>
    <w:p w:rsidR="00EC55FF" w:rsidRPr="00F20095" w:rsidRDefault="00EC55FF" w:rsidP="00EC55FF">
      <w:pPr>
        <w:widowControl w:val="0"/>
        <w:numPr>
          <w:ilvl w:val="2"/>
          <w:numId w:val="3"/>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Advertência pela falta do subitem 8.1.1 deste Aviso de Contratação Direta,</w:t>
      </w:r>
      <w:r w:rsidRPr="00F20095">
        <w:rPr>
          <w:rFonts w:ascii="Bookman Old Style" w:hAnsi="Bookman Old Style"/>
          <w:sz w:val="20"/>
          <w:szCs w:val="20"/>
        </w:rPr>
        <w:t xml:space="preserve"> </w:t>
      </w:r>
      <w:r w:rsidRPr="00F20095">
        <w:rPr>
          <w:rFonts w:ascii="Bookman Old Style" w:hAnsi="Bookman Old Style" w:cs="Arial"/>
          <w:sz w:val="20"/>
          <w:szCs w:val="20"/>
        </w:rPr>
        <w:t>quando não se justificar a imposição de penalidade mais grave;</w:t>
      </w:r>
    </w:p>
    <w:p w:rsidR="00EC55FF" w:rsidRPr="00F20095" w:rsidRDefault="00EC55FF" w:rsidP="00EC55FF">
      <w:pPr>
        <w:widowControl w:val="0"/>
        <w:spacing w:after="0" w:line="240" w:lineRule="auto"/>
        <w:jc w:val="both"/>
        <w:rPr>
          <w:rFonts w:ascii="Bookman Old Style" w:hAnsi="Bookman Old Style" w:cs="Arial"/>
          <w:sz w:val="20"/>
          <w:szCs w:val="20"/>
        </w:rPr>
      </w:pPr>
    </w:p>
    <w:p w:rsidR="00EC55FF" w:rsidRPr="00F20095" w:rsidRDefault="00EC55FF" w:rsidP="00EC55FF">
      <w:pPr>
        <w:widowControl w:val="0"/>
        <w:numPr>
          <w:ilvl w:val="2"/>
          <w:numId w:val="3"/>
        </w:numPr>
        <w:spacing w:after="0" w:line="240" w:lineRule="auto"/>
        <w:ind w:left="0" w:firstLine="0"/>
        <w:jc w:val="both"/>
        <w:rPr>
          <w:rFonts w:ascii="Bookman Old Style" w:hAnsi="Bookman Old Style" w:cs="Arial"/>
          <w:i/>
          <w:iCs/>
          <w:sz w:val="20"/>
          <w:szCs w:val="20"/>
        </w:rPr>
      </w:pPr>
      <w:r w:rsidRPr="00F20095">
        <w:rPr>
          <w:rFonts w:ascii="Bookman Old Style" w:hAnsi="Bookman Old Style" w:cs="Arial"/>
          <w:sz w:val="20"/>
          <w:szCs w:val="20"/>
        </w:rPr>
        <w:t>Multa de 10 % (dez por cento) sobre o valor estimado do(s) item(s) prejudicado(s) pela conduta do fornecedor, por qualquer das infrações dos subitens 7.1.1 a 7.1.12;</w:t>
      </w:r>
    </w:p>
    <w:p w:rsidR="00EC55FF" w:rsidRPr="00F20095" w:rsidRDefault="00EC55FF" w:rsidP="00EC55FF">
      <w:pPr>
        <w:widowControl w:val="0"/>
        <w:spacing w:after="0" w:line="240" w:lineRule="auto"/>
        <w:jc w:val="both"/>
        <w:rPr>
          <w:rFonts w:ascii="Bookman Old Style" w:hAnsi="Bookman Old Style" w:cs="Arial"/>
          <w:i/>
          <w:iCs/>
          <w:sz w:val="20"/>
          <w:szCs w:val="20"/>
        </w:rPr>
      </w:pPr>
    </w:p>
    <w:p w:rsidR="00EC55FF" w:rsidRPr="00F20095" w:rsidRDefault="00EC55FF" w:rsidP="00EC55FF">
      <w:pPr>
        <w:widowControl w:val="0"/>
        <w:numPr>
          <w:ilvl w:val="2"/>
          <w:numId w:val="3"/>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Impedimento de licitar e contratar no âmbito da Administração Pública direta e indireta do ente federativo que tiver aplicado a sanção, pelo prazo máximo de 3 (três) anos, nos casos dos subitens 7.1.2 a 7.1.7 deste Aviso de Contratação Direta, quando não se justificar a imposição de penalidade mais grave;</w:t>
      </w:r>
    </w:p>
    <w:p w:rsidR="00EC55FF" w:rsidRPr="00F20095" w:rsidRDefault="00EC55FF" w:rsidP="00EC55FF">
      <w:pPr>
        <w:widowControl w:val="0"/>
        <w:spacing w:after="0" w:line="240" w:lineRule="auto"/>
        <w:jc w:val="both"/>
        <w:rPr>
          <w:rFonts w:ascii="Bookman Old Style" w:hAnsi="Bookman Old Style" w:cs="Arial"/>
          <w:sz w:val="20"/>
          <w:szCs w:val="20"/>
        </w:rPr>
      </w:pPr>
    </w:p>
    <w:p w:rsidR="00EC55FF" w:rsidRPr="00F20095" w:rsidRDefault="00EC55FF" w:rsidP="00EC55FF">
      <w:pPr>
        <w:widowControl w:val="0"/>
        <w:numPr>
          <w:ilvl w:val="2"/>
          <w:numId w:val="3"/>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7.1.8 a 7.1.12, bem como nos demais casos que justifiquem a imposição da penalidade mais grave;</w:t>
      </w:r>
    </w:p>
    <w:p w:rsidR="00EC55FF" w:rsidRPr="00F20095" w:rsidRDefault="00EC55FF" w:rsidP="00EC55FF">
      <w:pPr>
        <w:widowControl w:val="0"/>
        <w:spacing w:after="0" w:line="240" w:lineRule="auto"/>
        <w:jc w:val="both"/>
        <w:rPr>
          <w:rFonts w:ascii="Bookman Old Style" w:hAnsi="Bookman Old Style" w:cs="Arial"/>
          <w:sz w:val="20"/>
          <w:szCs w:val="20"/>
        </w:rPr>
      </w:pPr>
    </w:p>
    <w:p w:rsidR="00EC55FF" w:rsidRPr="00F20095" w:rsidRDefault="00EC55FF" w:rsidP="00EC55FF">
      <w:pPr>
        <w:widowControl w:val="0"/>
        <w:numPr>
          <w:ilvl w:val="1"/>
          <w:numId w:val="1"/>
        </w:numPr>
        <w:spacing w:after="0" w:line="240" w:lineRule="auto"/>
        <w:ind w:left="0" w:firstLine="0"/>
        <w:jc w:val="both"/>
        <w:rPr>
          <w:rFonts w:ascii="Bookman Old Style" w:hAnsi="Bookman Old Style" w:cs="Arial"/>
          <w:bCs/>
          <w:sz w:val="20"/>
          <w:szCs w:val="20"/>
        </w:rPr>
      </w:pPr>
      <w:r w:rsidRPr="00F20095">
        <w:rPr>
          <w:rFonts w:ascii="Bookman Old Style" w:hAnsi="Bookman Old Style" w:cs="Arial"/>
          <w:bCs/>
          <w:sz w:val="20"/>
          <w:szCs w:val="20"/>
        </w:rPr>
        <w:t>Na aplicação das sanções serão considerados:</w:t>
      </w:r>
    </w:p>
    <w:p w:rsidR="00EC55FF" w:rsidRPr="00F20095" w:rsidRDefault="00EC55FF" w:rsidP="00EC55FF">
      <w:pPr>
        <w:widowControl w:val="0"/>
        <w:spacing w:after="0" w:line="240" w:lineRule="auto"/>
        <w:jc w:val="both"/>
        <w:rPr>
          <w:rFonts w:ascii="Bookman Old Style" w:hAnsi="Bookman Old Style" w:cs="Arial"/>
          <w:bCs/>
          <w:sz w:val="20"/>
          <w:szCs w:val="20"/>
        </w:rPr>
      </w:pPr>
    </w:p>
    <w:p w:rsidR="00EC55FF" w:rsidRPr="00F20095" w:rsidRDefault="00EC55FF" w:rsidP="00EC55FF">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a</w:t>
      </w:r>
      <w:proofErr w:type="gramEnd"/>
      <w:r w:rsidRPr="00F20095">
        <w:rPr>
          <w:rFonts w:ascii="Bookman Old Style" w:hAnsi="Bookman Old Style" w:cs="Arial"/>
          <w:bCs/>
          <w:sz w:val="20"/>
          <w:szCs w:val="20"/>
        </w:rPr>
        <w:t xml:space="preserve"> natureza e a gravidade da infração cometida;</w:t>
      </w:r>
    </w:p>
    <w:p w:rsidR="00EC55FF" w:rsidRPr="00F20095" w:rsidRDefault="00EC55FF" w:rsidP="00EC55FF">
      <w:pPr>
        <w:widowControl w:val="0"/>
        <w:spacing w:after="0" w:line="240" w:lineRule="auto"/>
        <w:jc w:val="both"/>
        <w:rPr>
          <w:rFonts w:ascii="Bookman Old Style" w:hAnsi="Bookman Old Style" w:cs="Arial"/>
          <w:bCs/>
          <w:sz w:val="20"/>
          <w:szCs w:val="20"/>
        </w:rPr>
      </w:pPr>
    </w:p>
    <w:p w:rsidR="00EC55FF" w:rsidRPr="00F20095" w:rsidRDefault="00EC55FF" w:rsidP="00EC55FF">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as</w:t>
      </w:r>
      <w:proofErr w:type="gramEnd"/>
      <w:r w:rsidRPr="00F20095">
        <w:rPr>
          <w:rFonts w:ascii="Bookman Old Style" w:hAnsi="Bookman Old Style" w:cs="Arial"/>
          <w:bCs/>
          <w:sz w:val="20"/>
          <w:szCs w:val="20"/>
        </w:rPr>
        <w:t xml:space="preserve"> peculiaridades do caso concreto;</w:t>
      </w:r>
    </w:p>
    <w:p w:rsidR="00EC55FF" w:rsidRPr="00F20095" w:rsidRDefault="00EC55FF" w:rsidP="00EC55FF">
      <w:pPr>
        <w:widowControl w:val="0"/>
        <w:spacing w:after="0" w:line="240" w:lineRule="auto"/>
        <w:jc w:val="both"/>
        <w:rPr>
          <w:rFonts w:ascii="Bookman Old Style" w:hAnsi="Bookman Old Style" w:cs="Arial"/>
          <w:bCs/>
          <w:sz w:val="20"/>
          <w:szCs w:val="20"/>
        </w:rPr>
      </w:pPr>
    </w:p>
    <w:p w:rsidR="00EC55FF" w:rsidRPr="00F20095" w:rsidRDefault="00EC55FF" w:rsidP="00EC55FF">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as</w:t>
      </w:r>
      <w:proofErr w:type="gramEnd"/>
      <w:r w:rsidRPr="00F20095">
        <w:rPr>
          <w:rFonts w:ascii="Bookman Old Style" w:hAnsi="Bookman Old Style" w:cs="Arial"/>
          <w:bCs/>
          <w:sz w:val="20"/>
          <w:szCs w:val="20"/>
        </w:rPr>
        <w:t xml:space="preserve"> circunstâncias agravantes ou atenuantes;</w:t>
      </w:r>
    </w:p>
    <w:p w:rsidR="00EC55FF" w:rsidRPr="00F20095" w:rsidRDefault="00EC55FF" w:rsidP="00EC55FF">
      <w:pPr>
        <w:widowControl w:val="0"/>
        <w:spacing w:after="0" w:line="240" w:lineRule="auto"/>
        <w:jc w:val="both"/>
        <w:rPr>
          <w:rFonts w:ascii="Bookman Old Style" w:hAnsi="Bookman Old Style" w:cs="Arial"/>
          <w:bCs/>
          <w:sz w:val="20"/>
          <w:szCs w:val="20"/>
        </w:rPr>
      </w:pPr>
    </w:p>
    <w:p w:rsidR="00EC55FF" w:rsidRPr="00F20095" w:rsidRDefault="00EC55FF" w:rsidP="00EC55FF">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os</w:t>
      </w:r>
      <w:proofErr w:type="gramEnd"/>
      <w:r w:rsidRPr="00F20095">
        <w:rPr>
          <w:rFonts w:ascii="Bookman Old Style" w:hAnsi="Bookman Old Style" w:cs="Arial"/>
          <w:bCs/>
          <w:sz w:val="20"/>
          <w:szCs w:val="20"/>
        </w:rPr>
        <w:t xml:space="preserve"> danos que dela provierem para a Administração Pública;</w:t>
      </w:r>
    </w:p>
    <w:p w:rsidR="00EC55FF" w:rsidRPr="00F20095" w:rsidRDefault="00EC55FF" w:rsidP="00EC55FF">
      <w:pPr>
        <w:widowControl w:val="0"/>
        <w:spacing w:after="0" w:line="240" w:lineRule="auto"/>
        <w:jc w:val="both"/>
        <w:rPr>
          <w:rFonts w:ascii="Bookman Old Style" w:hAnsi="Bookman Old Style" w:cs="Arial"/>
          <w:bCs/>
          <w:sz w:val="20"/>
          <w:szCs w:val="20"/>
        </w:rPr>
      </w:pPr>
    </w:p>
    <w:p w:rsidR="00EC55FF" w:rsidRPr="00F20095" w:rsidRDefault="00EC55FF" w:rsidP="00EC55FF">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a</w:t>
      </w:r>
      <w:proofErr w:type="gramEnd"/>
      <w:r w:rsidRPr="00F20095">
        <w:rPr>
          <w:rFonts w:ascii="Bookman Old Style" w:hAnsi="Bookman Old Style" w:cs="Arial"/>
          <w:bCs/>
          <w:sz w:val="20"/>
          <w:szCs w:val="20"/>
        </w:rPr>
        <w:t xml:space="preserve"> implantação ou o aperfeiçoamento de programa de integridade, conforme normas e orientações dos órgãos de controle.</w:t>
      </w:r>
    </w:p>
    <w:p w:rsidR="00EC55FF" w:rsidRPr="00F20095" w:rsidRDefault="00EC55FF" w:rsidP="00EC55FF">
      <w:pPr>
        <w:widowControl w:val="0"/>
        <w:spacing w:after="0" w:line="240" w:lineRule="auto"/>
        <w:jc w:val="both"/>
        <w:rPr>
          <w:rFonts w:ascii="Bookman Old Style" w:hAnsi="Bookman Old Style" w:cs="Arial"/>
          <w:bCs/>
          <w:sz w:val="20"/>
          <w:szCs w:val="20"/>
        </w:rPr>
      </w:pPr>
    </w:p>
    <w:p w:rsidR="00EC55FF" w:rsidRPr="00F20095" w:rsidRDefault="00EC55FF" w:rsidP="00EC55FF">
      <w:pPr>
        <w:widowControl w:val="0"/>
        <w:numPr>
          <w:ilvl w:val="1"/>
          <w:numId w:val="1"/>
        </w:numPr>
        <w:spacing w:after="0" w:line="240" w:lineRule="auto"/>
        <w:ind w:left="0" w:firstLine="0"/>
        <w:jc w:val="both"/>
        <w:rPr>
          <w:rFonts w:ascii="Bookman Old Style" w:hAnsi="Bookman Old Style" w:cs="Arial"/>
          <w:sz w:val="20"/>
          <w:szCs w:val="20"/>
        </w:rPr>
      </w:pPr>
      <w:bookmarkStart w:id="1" w:name="art156§6"/>
      <w:bookmarkStart w:id="2" w:name="art156§7"/>
      <w:bookmarkStart w:id="3" w:name="art156§8"/>
      <w:bookmarkEnd w:id="1"/>
      <w:bookmarkEnd w:id="2"/>
      <w:bookmarkEnd w:id="3"/>
      <w:r w:rsidRPr="00F20095">
        <w:rPr>
          <w:rFonts w:ascii="Bookman Old Style" w:hAnsi="Bookman Old Style" w:cs="Arial"/>
          <w:sz w:val="20"/>
          <w:szCs w:val="20"/>
        </w:rPr>
        <w:t>Se a multa aplicada e as indenizações cabíveis forem superiores ao valor de pagamento eventualmente devido pela Administração ao contratado, além da perda desse valor, a diferença será descontada da garantia prestada ou será cobrada judicialmente.</w:t>
      </w:r>
    </w:p>
    <w:p w:rsidR="00EC55FF" w:rsidRPr="00F20095" w:rsidRDefault="00EC55FF" w:rsidP="00EC55FF">
      <w:pPr>
        <w:widowControl w:val="0"/>
        <w:spacing w:after="0" w:line="240" w:lineRule="auto"/>
        <w:jc w:val="both"/>
        <w:rPr>
          <w:rFonts w:ascii="Bookman Old Style" w:hAnsi="Bookman Old Style" w:cs="Arial"/>
          <w:sz w:val="20"/>
          <w:szCs w:val="20"/>
        </w:rPr>
      </w:pPr>
    </w:p>
    <w:p w:rsidR="00EC55FF" w:rsidRPr="00F20095" w:rsidRDefault="00EC55FF" w:rsidP="00EC55FF">
      <w:pPr>
        <w:widowControl w:val="0"/>
        <w:numPr>
          <w:ilvl w:val="1"/>
          <w:numId w:val="1"/>
        </w:numPr>
        <w:spacing w:after="0" w:line="240" w:lineRule="auto"/>
        <w:ind w:left="0" w:firstLine="0"/>
        <w:jc w:val="both"/>
        <w:rPr>
          <w:rFonts w:ascii="Bookman Old Style" w:hAnsi="Bookman Old Style" w:cs="Arial"/>
          <w:sz w:val="20"/>
          <w:szCs w:val="20"/>
        </w:rPr>
      </w:pPr>
      <w:bookmarkStart w:id="4" w:name="art156§9"/>
      <w:bookmarkEnd w:id="4"/>
      <w:r w:rsidRPr="00F20095">
        <w:rPr>
          <w:rFonts w:ascii="Bookman Old Style" w:hAnsi="Bookman Old Style" w:cs="Arial"/>
          <w:sz w:val="20"/>
          <w:szCs w:val="20"/>
        </w:rPr>
        <w:t>A aplicação das sanções previstas neste Aviso de Contratação Direta, em hipótese alguma, a obrigação de reparação integral do dano causado à Administração Pública.</w:t>
      </w:r>
    </w:p>
    <w:p w:rsidR="00EC55FF" w:rsidRPr="00F20095" w:rsidRDefault="00EC55FF" w:rsidP="00EC55FF">
      <w:pPr>
        <w:widowControl w:val="0"/>
        <w:spacing w:after="0" w:line="240" w:lineRule="auto"/>
        <w:jc w:val="both"/>
        <w:rPr>
          <w:rFonts w:ascii="Bookman Old Style" w:hAnsi="Bookman Old Style" w:cs="Arial"/>
          <w:sz w:val="20"/>
          <w:szCs w:val="20"/>
        </w:rPr>
      </w:pPr>
    </w:p>
    <w:p w:rsidR="00EC55FF" w:rsidRPr="00F20095" w:rsidRDefault="00EC55FF" w:rsidP="00EC55FF">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 penalidade de multa pode ser aplicada cumulativamente com as demais sanções.</w:t>
      </w:r>
    </w:p>
    <w:p w:rsidR="00EC55FF" w:rsidRPr="00F20095" w:rsidRDefault="00EC55FF" w:rsidP="00EC55FF">
      <w:pPr>
        <w:widowControl w:val="0"/>
        <w:spacing w:after="0" w:line="240" w:lineRule="auto"/>
        <w:jc w:val="both"/>
        <w:rPr>
          <w:rFonts w:ascii="Bookman Old Style" w:hAnsi="Bookman Old Style" w:cs="Arial"/>
          <w:sz w:val="20"/>
          <w:szCs w:val="20"/>
        </w:rPr>
      </w:pPr>
    </w:p>
    <w:p w:rsidR="00EC55FF" w:rsidRPr="00F20095" w:rsidRDefault="00EC55FF" w:rsidP="00EC55FF">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EC55FF" w:rsidRPr="00F20095" w:rsidRDefault="00EC55FF" w:rsidP="00EC55FF">
      <w:pPr>
        <w:widowControl w:val="0"/>
        <w:spacing w:after="0" w:line="240" w:lineRule="auto"/>
        <w:jc w:val="both"/>
        <w:rPr>
          <w:rFonts w:ascii="Bookman Old Style" w:hAnsi="Bookman Old Style" w:cs="Arial"/>
          <w:sz w:val="20"/>
          <w:szCs w:val="20"/>
        </w:rPr>
      </w:pPr>
    </w:p>
    <w:p w:rsidR="00EC55FF" w:rsidRPr="00F20095" w:rsidRDefault="00EC55FF" w:rsidP="00EC55FF">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EC55FF" w:rsidRPr="00F20095" w:rsidRDefault="00EC55FF" w:rsidP="00EC55FF">
      <w:pPr>
        <w:widowControl w:val="0"/>
        <w:spacing w:after="0" w:line="240" w:lineRule="auto"/>
        <w:jc w:val="both"/>
        <w:rPr>
          <w:rFonts w:ascii="Bookman Old Style" w:hAnsi="Bookman Old Style" w:cs="Arial"/>
          <w:sz w:val="20"/>
          <w:szCs w:val="20"/>
        </w:rPr>
      </w:pPr>
    </w:p>
    <w:p w:rsidR="00EC55FF" w:rsidRPr="00F20095" w:rsidRDefault="00EC55FF" w:rsidP="00EC55FF">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rsidR="00EC55FF" w:rsidRPr="00F20095" w:rsidRDefault="00EC55FF" w:rsidP="00EC55FF">
      <w:pPr>
        <w:widowControl w:val="0"/>
        <w:spacing w:after="0" w:line="240" w:lineRule="auto"/>
        <w:jc w:val="both"/>
        <w:rPr>
          <w:rFonts w:ascii="Bookman Old Style" w:hAnsi="Bookman Old Style" w:cs="Arial"/>
          <w:sz w:val="20"/>
          <w:szCs w:val="20"/>
        </w:rPr>
      </w:pPr>
    </w:p>
    <w:p w:rsidR="00EC55FF" w:rsidRPr="00F20095" w:rsidRDefault="00EC55FF" w:rsidP="00EC55FF">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As sanções por atos praticados no decorrer da contratação estão previstas nos anexos a este Aviso.</w:t>
      </w:r>
    </w:p>
    <w:p w:rsidR="00EC55FF" w:rsidRPr="00F20095" w:rsidRDefault="00EC55FF" w:rsidP="00EC55FF">
      <w:pPr>
        <w:widowControl w:val="0"/>
        <w:jc w:val="both"/>
        <w:rPr>
          <w:rFonts w:ascii="Bookman Old Style" w:hAnsi="Bookman Old Style" w:cs="Arial"/>
          <w:sz w:val="20"/>
          <w:szCs w:val="20"/>
        </w:rPr>
      </w:pPr>
    </w:p>
    <w:p w:rsidR="00EC55FF" w:rsidRPr="00F20095" w:rsidRDefault="00EC55FF" w:rsidP="00EC55FF">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F20095">
        <w:rPr>
          <w:rFonts w:ascii="Bookman Old Style" w:hAnsi="Bookman Old Style" w:cs="Arial"/>
          <w:b/>
          <w:szCs w:val="20"/>
        </w:rPr>
        <w:t>DAS DISPOSIÇÕES GERAIS</w:t>
      </w:r>
    </w:p>
    <w:p w:rsidR="00EC55FF" w:rsidRPr="00F20095" w:rsidRDefault="00EC55FF" w:rsidP="00EC55FF">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de todos os fornecedores restarem desclassificados ou inabilitados (procedimento fracassado), a Administração poderá:</w:t>
      </w:r>
    </w:p>
    <w:p w:rsidR="00EC55FF" w:rsidRPr="00F20095" w:rsidRDefault="00EC55FF" w:rsidP="00EC55FF">
      <w:pPr>
        <w:widowControl w:val="0"/>
        <w:spacing w:after="0" w:line="240" w:lineRule="auto"/>
        <w:jc w:val="both"/>
        <w:rPr>
          <w:rFonts w:ascii="Bookman Old Style" w:hAnsi="Bookman Old Style" w:cs="Arial"/>
          <w:sz w:val="20"/>
          <w:szCs w:val="20"/>
        </w:rPr>
      </w:pPr>
    </w:p>
    <w:p w:rsidR="00EC55FF" w:rsidRPr="00F20095" w:rsidRDefault="00EC55FF" w:rsidP="00EC55FF">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republicar</w:t>
      </w:r>
      <w:proofErr w:type="gramEnd"/>
      <w:r w:rsidRPr="00F20095">
        <w:rPr>
          <w:rFonts w:ascii="Bookman Old Style" w:hAnsi="Bookman Old Style" w:cs="Arial"/>
          <w:sz w:val="20"/>
          <w:szCs w:val="20"/>
        </w:rPr>
        <w:t xml:space="preserve"> o presente aviso com uma nova data;</w:t>
      </w:r>
    </w:p>
    <w:p w:rsidR="00EC55FF" w:rsidRPr="00F20095" w:rsidRDefault="00EC55FF" w:rsidP="00EC55FF">
      <w:pPr>
        <w:widowControl w:val="0"/>
        <w:spacing w:after="0" w:line="240" w:lineRule="auto"/>
        <w:jc w:val="both"/>
        <w:rPr>
          <w:rFonts w:ascii="Bookman Old Style" w:hAnsi="Bookman Old Style" w:cs="Arial"/>
          <w:sz w:val="20"/>
          <w:szCs w:val="20"/>
        </w:rPr>
      </w:pPr>
    </w:p>
    <w:p w:rsidR="00EC55FF" w:rsidRPr="00F20095" w:rsidRDefault="00EC55FF" w:rsidP="00EC55FF">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valer</w:t>
      </w:r>
      <w:proofErr w:type="gramEnd"/>
      <w:r w:rsidRPr="00F20095">
        <w:rPr>
          <w:rFonts w:ascii="Bookman Old Style" w:hAnsi="Bookman Old Style" w:cs="Arial"/>
          <w:sz w:val="20"/>
          <w:szCs w:val="20"/>
        </w:rPr>
        <w:t>-se, para a contratação, de proposta obtida na pesquisa de preços que serviu de base ao procedimento, se houver, privilegiando-se os menores preços, sempre que possível, e desde que atendidas às condições de habilitação exigidas.</w:t>
      </w:r>
    </w:p>
    <w:p w:rsidR="00EC55FF" w:rsidRPr="00F20095" w:rsidRDefault="00EC55FF" w:rsidP="00EC55FF">
      <w:pPr>
        <w:widowControl w:val="0"/>
        <w:spacing w:after="0" w:line="240" w:lineRule="auto"/>
        <w:jc w:val="both"/>
        <w:rPr>
          <w:rFonts w:ascii="Bookman Old Style" w:hAnsi="Bookman Old Style" w:cs="Arial"/>
          <w:sz w:val="20"/>
          <w:szCs w:val="20"/>
        </w:rPr>
      </w:pPr>
    </w:p>
    <w:p w:rsidR="00EC55FF" w:rsidRPr="00F20095" w:rsidRDefault="00EC55FF" w:rsidP="00EC55FF">
      <w:pPr>
        <w:widowControl w:val="0"/>
        <w:numPr>
          <w:ilvl w:val="3"/>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do subitem anterior, a contratação será operacionalizada fora deste procedimento.</w:t>
      </w:r>
    </w:p>
    <w:p w:rsidR="00EC55FF" w:rsidRPr="00F20095" w:rsidRDefault="00EC55FF" w:rsidP="00EC55FF">
      <w:pPr>
        <w:widowControl w:val="0"/>
        <w:spacing w:after="0" w:line="240" w:lineRule="auto"/>
        <w:jc w:val="both"/>
        <w:rPr>
          <w:rFonts w:ascii="Bookman Old Style" w:hAnsi="Bookman Old Style" w:cs="Arial"/>
          <w:sz w:val="20"/>
          <w:szCs w:val="20"/>
        </w:rPr>
      </w:pPr>
    </w:p>
    <w:p w:rsidR="00EC55FF" w:rsidRPr="00F20095" w:rsidRDefault="00EC55FF" w:rsidP="00EC55FF">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fixar</w:t>
      </w:r>
      <w:proofErr w:type="gramEnd"/>
      <w:r w:rsidRPr="00F20095">
        <w:rPr>
          <w:rFonts w:ascii="Bookman Old Style" w:hAnsi="Bookman Old Style" w:cs="Arial"/>
          <w:sz w:val="20"/>
          <w:szCs w:val="20"/>
        </w:rPr>
        <w:t xml:space="preserve"> prazo para que possa haver adequação das propostas ou da documentação de habilitação, conforme o caso.</w:t>
      </w:r>
    </w:p>
    <w:p w:rsidR="00EC55FF" w:rsidRPr="00F20095" w:rsidRDefault="00EC55FF" w:rsidP="00EC55FF">
      <w:pPr>
        <w:widowControl w:val="0"/>
        <w:spacing w:after="0" w:line="240" w:lineRule="auto"/>
        <w:jc w:val="both"/>
        <w:rPr>
          <w:rFonts w:ascii="Bookman Old Style" w:hAnsi="Bookman Old Style" w:cs="Arial"/>
          <w:sz w:val="20"/>
          <w:szCs w:val="20"/>
        </w:rPr>
      </w:pPr>
    </w:p>
    <w:p w:rsidR="00EC55FF" w:rsidRPr="00FD29A2" w:rsidRDefault="00EC55FF" w:rsidP="00EC55FF">
      <w:pPr>
        <w:widowControl w:val="0"/>
        <w:numPr>
          <w:ilvl w:val="1"/>
          <w:numId w:val="1"/>
        </w:numPr>
        <w:spacing w:after="0" w:line="240" w:lineRule="auto"/>
        <w:ind w:left="0" w:firstLine="0"/>
        <w:jc w:val="both"/>
        <w:rPr>
          <w:rFonts w:ascii="Bookman Old Style" w:hAnsi="Bookman Old Style" w:cs="Arial"/>
          <w:sz w:val="20"/>
          <w:szCs w:val="20"/>
        </w:rPr>
      </w:pPr>
      <w:r w:rsidRPr="00FD29A2">
        <w:rPr>
          <w:rFonts w:ascii="Bookman Old Style" w:hAnsi="Bookman Old Style" w:cs="Arial"/>
          <w:sz w:val="20"/>
          <w:szCs w:val="20"/>
        </w:rPr>
        <w:t>As providências dos subitens 8.1.1 e 8.1.2 acima poderão ser utilizadas se não houver o comparecimento de quaisquer fornecedores interessados (procedimento deserto)</w:t>
      </w:r>
      <w:r>
        <w:rPr>
          <w:rFonts w:ascii="Bookman Old Style" w:hAnsi="Bookman Old Style" w:cs="Arial"/>
          <w:sz w:val="20"/>
          <w:szCs w:val="20"/>
        </w:rPr>
        <w:t>.</w:t>
      </w:r>
    </w:p>
    <w:p w:rsidR="00EC55FF" w:rsidRPr="00F20095" w:rsidRDefault="00EC55FF" w:rsidP="00EC55FF">
      <w:pPr>
        <w:widowControl w:val="0"/>
        <w:spacing w:after="0" w:line="240" w:lineRule="auto"/>
        <w:jc w:val="both"/>
        <w:rPr>
          <w:rFonts w:ascii="Bookman Old Style" w:hAnsi="Bookman Old Style" w:cs="Arial"/>
          <w:sz w:val="20"/>
          <w:szCs w:val="20"/>
        </w:rPr>
      </w:pPr>
    </w:p>
    <w:p w:rsidR="00EC55FF" w:rsidRPr="00F20095" w:rsidRDefault="00EC55FF" w:rsidP="00EC55FF">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rsidR="00EC55FF" w:rsidRPr="00F20095" w:rsidRDefault="00EC55FF" w:rsidP="00EC55FF">
      <w:pPr>
        <w:widowControl w:val="0"/>
        <w:spacing w:after="0" w:line="240" w:lineRule="auto"/>
        <w:jc w:val="both"/>
        <w:rPr>
          <w:rFonts w:ascii="Bookman Old Style" w:hAnsi="Bookman Old Style" w:cs="Arial"/>
          <w:sz w:val="20"/>
          <w:szCs w:val="20"/>
        </w:rPr>
      </w:pPr>
    </w:p>
    <w:p w:rsidR="00EC55FF" w:rsidRDefault="00EC55FF" w:rsidP="00EC55FF">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Caberá ao fornecedor acompanhar as operações, ficando responsável pelo ônus decorrente da perda do negócio diante da inobservância de quaisquer mensagens emitidas pela Administração ou de sua desconexão.</w:t>
      </w:r>
    </w:p>
    <w:p w:rsidR="00EC55FF" w:rsidRPr="00F20095" w:rsidRDefault="00EC55FF" w:rsidP="00EC55FF">
      <w:pPr>
        <w:widowControl w:val="0"/>
        <w:spacing w:after="0" w:line="240" w:lineRule="auto"/>
        <w:jc w:val="both"/>
        <w:rPr>
          <w:rFonts w:ascii="Bookman Old Style" w:hAnsi="Bookman Old Style" w:cs="Arial"/>
          <w:sz w:val="20"/>
          <w:szCs w:val="20"/>
        </w:rPr>
      </w:pPr>
    </w:p>
    <w:p w:rsidR="00EC55FF" w:rsidRPr="00F20095" w:rsidRDefault="00EC55FF" w:rsidP="00EC55FF">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rsidR="00EC55FF" w:rsidRPr="00F20095" w:rsidRDefault="00EC55FF" w:rsidP="00EC55FF">
      <w:pPr>
        <w:widowControl w:val="0"/>
        <w:spacing w:after="0" w:line="240" w:lineRule="auto"/>
        <w:jc w:val="both"/>
        <w:rPr>
          <w:rFonts w:ascii="Bookman Old Style" w:hAnsi="Bookman Old Style" w:cs="Arial"/>
          <w:sz w:val="20"/>
          <w:szCs w:val="20"/>
        </w:rPr>
      </w:pPr>
    </w:p>
    <w:p w:rsidR="00EC55FF" w:rsidRPr="00F20095" w:rsidRDefault="00EC55FF" w:rsidP="00EC55FF">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Os horários estabelecidos na divulgação deste procedimento, observarão o horário de Brasília-DF, inclusive para contagem de tempo e registro no Sistema e na documentação relativa ao procedimento.</w:t>
      </w:r>
    </w:p>
    <w:p w:rsidR="00EC55FF" w:rsidRPr="00F20095" w:rsidRDefault="00EC55FF" w:rsidP="00EC55FF">
      <w:pPr>
        <w:widowControl w:val="0"/>
        <w:spacing w:after="0" w:line="240" w:lineRule="auto"/>
        <w:jc w:val="both"/>
        <w:rPr>
          <w:rFonts w:ascii="Bookman Old Style" w:hAnsi="Bookman Old Style" w:cs="Arial"/>
          <w:sz w:val="20"/>
          <w:szCs w:val="20"/>
        </w:rPr>
      </w:pPr>
    </w:p>
    <w:p w:rsidR="00EC55FF" w:rsidRPr="00F20095" w:rsidRDefault="00EC55FF" w:rsidP="00EC55FF">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C55FF" w:rsidRPr="00F20095" w:rsidRDefault="00EC55FF" w:rsidP="00EC55FF">
      <w:pPr>
        <w:widowControl w:val="0"/>
        <w:spacing w:after="0" w:line="240" w:lineRule="auto"/>
        <w:jc w:val="both"/>
        <w:rPr>
          <w:rFonts w:ascii="Bookman Old Style" w:hAnsi="Bookman Old Style" w:cs="Arial"/>
          <w:sz w:val="20"/>
          <w:szCs w:val="20"/>
        </w:rPr>
      </w:pPr>
    </w:p>
    <w:p w:rsidR="00EC55FF" w:rsidRPr="00F20095" w:rsidRDefault="00EC55FF" w:rsidP="00EC55FF">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rsidR="00EC55FF" w:rsidRPr="00F20095" w:rsidRDefault="00EC55FF" w:rsidP="00EC55FF">
      <w:pPr>
        <w:widowControl w:val="0"/>
        <w:spacing w:after="0" w:line="240" w:lineRule="auto"/>
        <w:jc w:val="both"/>
        <w:rPr>
          <w:rFonts w:ascii="Bookman Old Style" w:hAnsi="Bookman Old Style" w:cs="Arial"/>
          <w:sz w:val="20"/>
          <w:szCs w:val="20"/>
        </w:rPr>
      </w:pPr>
    </w:p>
    <w:p w:rsidR="00EC55FF" w:rsidRPr="00F20095" w:rsidRDefault="00EC55FF" w:rsidP="00EC55FF">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Os fornecedores assumem todos os custos de preparação e apresentação de suas propostas e a Administração não será, em nenhum caso, responsável por esses custos, independentemente da condução ou do resultado do processo de contratação.</w:t>
      </w:r>
    </w:p>
    <w:p w:rsidR="00EC55FF" w:rsidRPr="00F20095" w:rsidRDefault="00EC55FF" w:rsidP="00EC55FF">
      <w:pPr>
        <w:widowControl w:val="0"/>
        <w:spacing w:after="0" w:line="240" w:lineRule="auto"/>
        <w:jc w:val="both"/>
        <w:rPr>
          <w:rFonts w:ascii="Bookman Old Style" w:hAnsi="Bookman Old Style" w:cs="Arial"/>
          <w:sz w:val="20"/>
          <w:szCs w:val="20"/>
        </w:rPr>
      </w:pPr>
    </w:p>
    <w:p w:rsidR="00EC55FF" w:rsidRPr="00F20095" w:rsidRDefault="00EC55FF" w:rsidP="00EC55FF">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Em caso de divergência entre disposições deste Aviso de Contratação Direta e de seus anexos ou demais peças que compõem o processo, prevalecerá as deste Aviso.</w:t>
      </w:r>
    </w:p>
    <w:p w:rsidR="00EC55FF" w:rsidRPr="00F20095" w:rsidRDefault="00EC55FF" w:rsidP="00EC55FF">
      <w:pPr>
        <w:widowControl w:val="0"/>
        <w:spacing w:after="0" w:line="240" w:lineRule="auto"/>
        <w:jc w:val="both"/>
        <w:rPr>
          <w:rFonts w:ascii="Bookman Old Style" w:hAnsi="Bookman Old Style" w:cs="Arial"/>
          <w:sz w:val="20"/>
          <w:szCs w:val="20"/>
        </w:rPr>
      </w:pPr>
    </w:p>
    <w:p w:rsidR="00EC55FF" w:rsidRPr="00F20095" w:rsidRDefault="00EC55FF" w:rsidP="00EC55FF">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Da sessão pública será divulgada Ata no site do município.</w:t>
      </w:r>
    </w:p>
    <w:p w:rsidR="00EC55FF" w:rsidRPr="00F20095" w:rsidRDefault="00EC55FF" w:rsidP="00EC55FF">
      <w:pPr>
        <w:widowControl w:val="0"/>
        <w:spacing w:after="0" w:line="240" w:lineRule="auto"/>
        <w:jc w:val="both"/>
        <w:rPr>
          <w:rFonts w:ascii="Bookman Old Style" w:hAnsi="Bookman Old Style" w:cs="Arial"/>
          <w:sz w:val="20"/>
          <w:szCs w:val="20"/>
        </w:rPr>
      </w:pPr>
    </w:p>
    <w:p w:rsidR="00EC55FF" w:rsidRPr="00F20095" w:rsidRDefault="00EC55FF" w:rsidP="00EC55FF">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Integram este Aviso de Contratação Direta, para todos os fins e efeitos, os seguintes anexos:</w:t>
      </w:r>
    </w:p>
    <w:p w:rsidR="00EC55FF" w:rsidRPr="00397AE3" w:rsidRDefault="00EC55FF" w:rsidP="00EC55FF">
      <w:pPr>
        <w:widowControl w:val="0"/>
        <w:jc w:val="both"/>
        <w:rPr>
          <w:rFonts w:ascii="Bookman Old Style" w:hAnsi="Bookman Old Style" w:cs="Arial"/>
          <w:i/>
          <w:sz w:val="20"/>
          <w:szCs w:val="20"/>
        </w:rPr>
      </w:pPr>
    </w:p>
    <w:p w:rsidR="00EC55FF" w:rsidRPr="00397AE3" w:rsidRDefault="00EC55FF" w:rsidP="00EC55FF">
      <w:pPr>
        <w:widowControl w:val="0"/>
        <w:numPr>
          <w:ilvl w:val="2"/>
          <w:numId w:val="1"/>
        </w:numPr>
        <w:spacing w:after="0" w:line="240" w:lineRule="auto"/>
        <w:ind w:left="0" w:firstLine="0"/>
        <w:jc w:val="both"/>
        <w:rPr>
          <w:rFonts w:ascii="Bookman Old Style" w:hAnsi="Bookman Old Style" w:cs="Arial"/>
          <w:i/>
          <w:sz w:val="20"/>
          <w:szCs w:val="20"/>
        </w:rPr>
      </w:pPr>
      <w:r w:rsidRPr="00397AE3">
        <w:rPr>
          <w:rFonts w:ascii="Bookman Old Style" w:hAnsi="Bookman Old Style" w:cs="Arial"/>
          <w:i/>
          <w:sz w:val="20"/>
          <w:szCs w:val="20"/>
        </w:rPr>
        <w:t>ANEXO I – Documentação exigida para Habilitação;</w:t>
      </w:r>
    </w:p>
    <w:p w:rsidR="00EC55FF" w:rsidRPr="00397AE3" w:rsidRDefault="00EC55FF" w:rsidP="00EC55FF">
      <w:pPr>
        <w:widowControl w:val="0"/>
        <w:numPr>
          <w:ilvl w:val="2"/>
          <w:numId w:val="1"/>
        </w:numPr>
        <w:spacing w:after="0" w:line="240" w:lineRule="auto"/>
        <w:ind w:left="0" w:firstLine="0"/>
        <w:jc w:val="both"/>
        <w:rPr>
          <w:rFonts w:ascii="Bookman Old Style" w:hAnsi="Bookman Old Style" w:cs="Arial"/>
          <w:i/>
          <w:sz w:val="20"/>
          <w:szCs w:val="20"/>
        </w:rPr>
      </w:pPr>
      <w:r w:rsidRPr="00397AE3">
        <w:rPr>
          <w:rFonts w:ascii="Bookman Old Style" w:hAnsi="Bookman Old Style" w:cs="Arial"/>
          <w:i/>
          <w:sz w:val="20"/>
          <w:szCs w:val="20"/>
        </w:rPr>
        <w:t xml:space="preserve">ANEXO II – Termo de Referência; </w:t>
      </w:r>
    </w:p>
    <w:p w:rsidR="00EC55FF" w:rsidRPr="00397AE3" w:rsidRDefault="00EC55FF" w:rsidP="00EC55FF">
      <w:pPr>
        <w:widowControl w:val="0"/>
        <w:numPr>
          <w:ilvl w:val="2"/>
          <w:numId w:val="1"/>
        </w:numPr>
        <w:spacing w:after="0" w:line="240" w:lineRule="auto"/>
        <w:ind w:left="0" w:firstLine="0"/>
        <w:jc w:val="both"/>
        <w:rPr>
          <w:rFonts w:ascii="Bookman Old Style" w:hAnsi="Bookman Old Style" w:cs="Arial"/>
          <w:i/>
          <w:sz w:val="20"/>
          <w:szCs w:val="20"/>
        </w:rPr>
      </w:pPr>
      <w:r w:rsidRPr="00397AE3">
        <w:rPr>
          <w:rFonts w:ascii="Bookman Old Style" w:hAnsi="Bookman Old Style" w:cs="Arial"/>
          <w:i/>
          <w:sz w:val="20"/>
          <w:szCs w:val="20"/>
        </w:rPr>
        <w:t>ANEXO III - Declaração Unificada;</w:t>
      </w:r>
    </w:p>
    <w:p w:rsidR="00EC55FF" w:rsidRPr="00397AE3" w:rsidRDefault="00EC55FF" w:rsidP="00EC55FF">
      <w:pPr>
        <w:widowControl w:val="0"/>
        <w:numPr>
          <w:ilvl w:val="2"/>
          <w:numId w:val="1"/>
        </w:numPr>
        <w:spacing w:after="0" w:line="240" w:lineRule="auto"/>
        <w:ind w:left="0" w:firstLine="0"/>
        <w:jc w:val="both"/>
        <w:rPr>
          <w:rFonts w:ascii="Bookman Old Style" w:hAnsi="Bookman Old Style" w:cs="Arial"/>
          <w:i/>
          <w:sz w:val="20"/>
          <w:szCs w:val="20"/>
        </w:rPr>
      </w:pPr>
      <w:r w:rsidRPr="00397AE3">
        <w:rPr>
          <w:rFonts w:ascii="Bookman Old Style" w:hAnsi="Bookman Old Style" w:cs="Arial"/>
          <w:i/>
          <w:sz w:val="20"/>
          <w:szCs w:val="20"/>
        </w:rPr>
        <w:t>ANEXO IV- Modelo de proposta;</w:t>
      </w:r>
    </w:p>
    <w:p w:rsidR="00EC55FF" w:rsidRPr="00397AE3" w:rsidRDefault="00EC55FF" w:rsidP="00EC55FF">
      <w:pPr>
        <w:widowControl w:val="0"/>
        <w:numPr>
          <w:ilvl w:val="2"/>
          <w:numId w:val="1"/>
        </w:numPr>
        <w:spacing w:after="0" w:line="240" w:lineRule="auto"/>
        <w:ind w:left="0" w:firstLine="0"/>
        <w:jc w:val="both"/>
        <w:rPr>
          <w:rFonts w:ascii="Bookman Old Style" w:hAnsi="Bookman Old Style" w:cs="Arial"/>
          <w:i/>
          <w:sz w:val="20"/>
          <w:szCs w:val="20"/>
        </w:rPr>
      </w:pPr>
      <w:r w:rsidRPr="00397AE3">
        <w:rPr>
          <w:rFonts w:ascii="Bookman Old Style" w:hAnsi="Bookman Old Style" w:cs="Arial"/>
          <w:i/>
          <w:sz w:val="20"/>
          <w:szCs w:val="20"/>
        </w:rPr>
        <w:t>ANEXO V – Minuta do Contrato.</w:t>
      </w:r>
    </w:p>
    <w:p w:rsidR="00EC55FF" w:rsidRPr="00397AE3" w:rsidRDefault="00EC55FF" w:rsidP="00EC55FF">
      <w:pPr>
        <w:widowControl w:val="0"/>
        <w:rPr>
          <w:rFonts w:ascii="Bookman Old Style" w:hAnsi="Bookman Old Style" w:cs="Arial"/>
          <w:sz w:val="20"/>
          <w:szCs w:val="20"/>
        </w:rPr>
      </w:pPr>
    </w:p>
    <w:p w:rsidR="00EC55FF" w:rsidRPr="00397AE3" w:rsidRDefault="00EC55FF" w:rsidP="00EC55FF">
      <w:pPr>
        <w:widowControl w:val="0"/>
        <w:rPr>
          <w:rFonts w:ascii="Bookman Old Style" w:hAnsi="Bookman Old Style" w:cs="Arial"/>
          <w:b/>
          <w:bCs/>
          <w:sz w:val="20"/>
          <w:szCs w:val="20"/>
        </w:rPr>
      </w:pPr>
    </w:p>
    <w:p w:rsidR="00EC55FF" w:rsidRPr="00397AE3" w:rsidRDefault="00EC55FF" w:rsidP="00EC55FF">
      <w:pPr>
        <w:pStyle w:val="Corpodetexto"/>
        <w:ind w:right="-1"/>
        <w:jc w:val="right"/>
        <w:rPr>
          <w:rFonts w:ascii="Bookman Old Style" w:hAnsi="Bookman Old Style"/>
          <w:sz w:val="20"/>
          <w:szCs w:val="20"/>
        </w:rPr>
      </w:pPr>
      <w:r w:rsidRPr="00397AE3">
        <w:rPr>
          <w:rFonts w:ascii="Bookman Old Style" w:hAnsi="Bookman Old Style"/>
          <w:sz w:val="20"/>
          <w:szCs w:val="20"/>
        </w:rPr>
        <w:t xml:space="preserve">Santo Antonio do Sudoeste - PR, </w:t>
      </w:r>
      <w:r w:rsidR="00650F56">
        <w:rPr>
          <w:rFonts w:ascii="Bookman Old Style" w:hAnsi="Bookman Old Style"/>
          <w:sz w:val="20"/>
          <w:szCs w:val="20"/>
        </w:rPr>
        <w:t>11  de agosto</w:t>
      </w:r>
      <w:bookmarkStart w:id="5" w:name="_GoBack"/>
      <w:bookmarkEnd w:id="5"/>
      <w:r w:rsidRPr="00397AE3">
        <w:rPr>
          <w:rFonts w:ascii="Bookman Old Style" w:hAnsi="Bookman Old Style"/>
          <w:sz w:val="20"/>
          <w:szCs w:val="20"/>
        </w:rPr>
        <w:t xml:space="preserve"> de 2023.</w:t>
      </w:r>
    </w:p>
    <w:p w:rsidR="00EC55FF" w:rsidRPr="00397AE3" w:rsidRDefault="00EC55FF" w:rsidP="00EC55FF">
      <w:pPr>
        <w:pStyle w:val="Corpodetexto"/>
        <w:ind w:right="793"/>
        <w:rPr>
          <w:rFonts w:ascii="Bookman Old Style" w:hAnsi="Bookman Old Style"/>
          <w:sz w:val="20"/>
          <w:szCs w:val="20"/>
        </w:rPr>
      </w:pPr>
    </w:p>
    <w:p w:rsidR="00EC55FF" w:rsidRPr="00397AE3" w:rsidRDefault="00EC55FF" w:rsidP="00EC55FF">
      <w:pPr>
        <w:pStyle w:val="Corpodetexto"/>
        <w:jc w:val="center"/>
        <w:rPr>
          <w:rFonts w:ascii="Bookman Old Style" w:hAnsi="Bookman Old Style"/>
          <w:sz w:val="20"/>
          <w:szCs w:val="20"/>
        </w:rPr>
      </w:pPr>
      <w:r w:rsidRPr="00236B43">
        <w:rPr>
          <w:rFonts w:ascii="Bookman Old Style" w:hAnsi="Bookman Old Style"/>
          <w:noProof/>
          <w:sz w:val="20"/>
          <w:szCs w:val="20"/>
          <w:lang w:val="pt-BR" w:eastAsia="pt-BR"/>
        </w:rPr>
        <w:drawing>
          <wp:inline distT="0" distB="0" distL="0" distR="0" wp14:anchorId="7AC51AD7" wp14:editId="76A39506">
            <wp:extent cx="2752725" cy="923925"/>
            <wp:effectExtent l="0" t="0" r="9525" b="9525"/>
            <wp:docPr id="1" name="Imagem 1" descr="V:\LICITAÇÕES\ASSINATURAS\Elionet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ICITAÇÕES\ASSINATURAS\Elionete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923925"/>
                    </a:xfrm>
                    <a:prstGeom prst="rect">
                      <a:avLst/>
                    </a:prstGeom>
                    <a:noFill/>
                    <a:ln>
                      <a:noFill/>
                    </a:ln>
                  </pic:spPr>
                </pic:pic>
              </a:graphicData>
            </a:graphic>
          </wp:inline>
        </w:drawing>
      </w:r>
    </w:p>
    <w:p w:rsidR="00EC55FF" w:rsidRPr="00397AE3" w:rsidRDefault="00EC55FF" w:rsidP="00EC55FF">
      <w:pPr>
        <w:pStyle w:val="Corpodetexto"/>
        <w:spacing w:before="10"/>
        <w:jc w:val="center"/>
        <w:rPr>
          <w:rFonts w:ascii="Bookman Old Style" w:hAnsi="Bookman Old Style"/>
          <w:b/>
          <w:sz w:val="20"/>
          <w:szCs w:val="20"/>
        </w:rPr>
      </w:pPr>
      <w:r w:rsidRPr="00397AE3">
        <w:rPr>
          <w:rFonts w:ascii="Bookman Old Style" w:hAnsi="Bookman Old Style"/>
          <w:b/>
          <w:sz w:val="20"/>
          <w:szCs w:val="20"/>
        </w:rPr>
        <w:t>ELIONETE KUELEN DA SILVA CASTIGLIONI</w:t>
      </w:r>
    </w:p>
    <w:p w:rsidR="00EC55FF" w:rsidRPr="00F20095" w:rsidRDefault="00EC55FF" w:rsidP="00EC55FF">
      <w:pPr>
        <w:pStyle w:val="Corpodetexto"/>
        <w:spacing w:before="10"/>
        <w:jc w:val="center"/>
        <w:rPr>
          <w:rFonts w:ascii="Bookman Old Style" w:hAnsi="Bookman Old Style"/>
          <w:b/>
          <w:sz w:val="20"/>
          <w:szCs w:val="20"/>
        </w:rPr>
      </w:pPr>
      <w:r w:rsidRPr="00F20095">
        <w:rPr>
          <w:rFonts w:ascii="Bookman Old Style" w:hAnsi="Bookman Old Style"/>
          <w:b/>
          <w:sz w:val="20"/>
          <w:szCs w:val="20"/>
        </w:rPr>
        <w:t>Presidente da CPL</w:t>
      </w:r>
    </w:p>
    <w:p w:rsidR="00EC55FF" w:rsidRPr="00F20095" w:rsidRDefault="00EC55FF" w:rsidP="00EC55FF">
      <w:pPr>
        <w:widowControl w:val="0"/>
        <w:jc w:val="center"/>
        <w:rPr>
          <w:rFonts w:ascii="Bookman Old Style" w:hAnsi="Bookman Old Style" w:cs="Arial"/>
          <w:b/>
          <w:bCs/>
          <w:sz w:val="20"/>
          <w:szCs w:val="20"/>
        </w:rPr>
      </w:pPr>
    </w:p>
    <w:p w:rsidR="00EC55FF" w:rsidRPr="00F20095" w:rsidRDefault="00EC55FF" w:rsidP="00EC55FF">
      <w:pPr>
        <w:widowControl w:val="0"/>
        <w:jc w:val="center"/>
        <w:rPr>
          <w:rFonts w:ascii="Bookman Old Style" w:hAnsi="Bookman Old Style" w:cs="Arial"/>
          <w:b/>
          <w:bCs/>
          <w:sz w:val="20"/>
          <w:szCs w:val="20"/>
        </w:rPr>
      </w:pPr>
      <w:r w:rsidRPr="00F20095">
        <w:rPr>
          <w:rFonts w:ascii="Bookman Old Style" w:hAnsi="Bookman Old Style" w:cs="Arial"/>
          <w:b/>
          <w:bCs/>
          <w:sz w:val="20"/>
          <w:szCs w:val="20"/>
        </w:rPr>
        <w:br w:type="page"/>
      </w:r>
    </w:p>
    <w:p w:rsidR="00EC55FF" w:rsidRPr="00F20095" w:rsidRDefault="00EC55FF" w:rsidP="00EC55FF">
      <w:pPr>
        <w:widowControl w:val="0"/>
        <w:jc w:val="center"/>
        <w:rPr>
          <w:rFonts w:ascii="Bookman Old Style" w:hAnsi="Bookman Old Style" w:cs="Arial"/>
          <w:b/>
          <w:bCs/>
          <w:sz w:val="20"/>
          <w:szCs w:val="20"/>
        </w:rPr>
      </w:pPr>
      <w:r w:rsidRPr="00F20095">
        <w:rPr>
          <w:rFonts w:ascii="Bookman Old Style" w:hAnsi="Bookman Old Style" w:cs="Arial"/>
          <w:b/>
          <w:bCs/>
          <w:sz w:val="20"/>
          <w:szCs w:val="20"/>
        </w:rPr>
        <w:t xml:space="preserve">ANEXO I </w:t>
      </w:r>
    </w:p>
    <w:p w:rsidR="00EC55FF" w:rsidRPr="00256CA5" w:rsidRDefault="00EC55FF" w:rsidP="00EC55FF">
      <w:pPr>
        <w:widowControl w:val="0"/>
        <w:jc w:val="center"/>
        <w:rPr>
          <w:rFonts w:ascii="Bookman Old Style" w:hAnsi="Bookman Old Style" w:cs="Arial"/>
          <w:b/>
          <w:bCs/>
          <w:sz w:val="20"/>
          <w:szCs w:val="20"/>
        </w:rPr>
      </w:pPr>
      <w:r w:rsidRPr="00F20095">
        <w:rPr>
          <w:rFonts w:ascii="Bookman Old Style" w:hAnsi="Bookman Old Style" w:cs="Arial"/>
          <w:b/>
          <w:bCs/>
          <w:sz w:val="20"/>
          <w:szCs w:val="20"/>
        </w:rPr>
        <w:t>DOCUMENTAÇÃO EXIGIDA PARA HABILITAÇÃO</w:t>
      </w:r>
    </w:p>
    <w:p w:rsidR="00EC55FF" w:rsidRPr="00F20095" w:rsidRDefault="00EC55FF" w:rsidP="00EC55FF">
      <w:pPr>
        <w:pStyle w:val="PADRO"/>
        <w:keepNext w:val="0"/>
        <w:numPr>
          <w:ilvl w:val="0"/>
          <w:numId w:val="4"/>
        </w:numPr>
        <w:spacing w:before="0" w:after="0" w:line="240" w:lineRule="auto"/>
        <w:ind w:left="0" w:firstLine="0"/>
        <w:rPr>
          <w:rFonts w:ascii="Bookman Old Style" w:hAnsi="Bookman Old Style" w:cs="Arial"/>
          <w:szCs w:val="20"/>
        </w:rPr>
      </w:pPr>
      <w:r w:rsidRPr="00F20095">
        <w:rPr>
          <w:rFonts w:ascii="Bookman Old Style" w:hAnsi="Bookman Old Style" w:cs="Arial"/>
          <w:b/>
          <w:bCs/>
          <w:szCs w:val="20"/>
        </w:rPr>
        <w:t xml:space="preserve">Habilitação jurídica: </w:t>
      </w:r>
    </w:p>
    <w:p w:rsidR="00EC55FF" w:rsidRPr="00F20095" w:rsidRDefault="00EC55FF" w:rsidP="00EC55FF">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no</w:t>
      </w:r>
      <w:proofErr w:type="gramEnd"/>
      <w:r w:rsidRPr="00F20095">
        <w:rPr>
          <w:rFonts w:ascii="Bookman Old Style" w:hAnsi="Bookman Old Style" w:cs="Arial"/>
          <w:sz w:val="20"/>
          <w:szCs w:val="20"/>
        </w:rPr>
        <w:t xml:space="preserve"> caso de empresário individual, inscrição no Registro Público de Empresas Mercantis, a cargo da Junta Comercial da respectiva sede;</w:t>
      </w:r>
    </w:p>
    <w:p w:rsidR="00EC55FF" w:rsidRPr="00F20095" w:rsidRDefault="00EC55FF" w:rsidP="00EC55FF">
      <w:pPr>
        <w:pStyle w:val="PargrafodaLista"/>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Em se tratando de Microempreendedor Individual – MEI: Certificado da Condição de Microempreendedor Individual - CCMEI, cuja aceitação ficará condicionada à verificação da autenticidade no sítio www.portaldoempreendedor.gov.br;</w:t>
      </w:r>
    </w:p>
    <w:p w:rsidR="00EC55FF" w:rsidRPr="00F20095" w:rsidRDefault="00EC55FF" w:rsidP="00EC55FF">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C55FF" w:rsidRPr="00F20095" w:rsidRDefault="00EC55FF" w:rsidP="00EC55FF">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inscrição</w:t>
      </w:r>
      <w:proofErr w:type="gramEnd"/>
      <w:r w:rsidRPr="00F20095">
        <w:rPr>
          <w:rFonts w:ascii="Bookman Old Style" w:hAnsi="Bookman Old Style" w:cs="Arial"/>
          <w:sz w:val="20"/>
          <w:szCs w:val="20"/>
        </w:rPr>
        <w:t xml:space="preserve"> no Registro Público de Empresas Mercantis onde opera, com averbação no Registro onde tem sede a matriz, no caso de ser o participante sucursal, filial ou agência;</w:t>
      </w:r>
    </w:p>
    <w:p w:rsidR="00EC55FF" w:rsidRPr="00F20095" w:rsidRDefault="00EC55FF" w:rsidP="00EC55FF">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de sociedade simples: inscrição do ato constitutivo no Registro Civil das Pessoas Jurídicas do local de sua sede, acompanhada de prova da indicação dos seus administradores;</w:t>
      </w:r>
    </w:p>
    <w:p w:rsidR="00EC55FF" w:rsidRPr="00F20095" w:rsidRDefault="00EC55FF" w:rsidP="00EC55FF">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decreto</w:t>
      </w:r>
      <w:proofErr w:type="gramEnd"/>
      <w:r w:rsidRPr="00F20095">
        <w:rPr>
          <w:rFonts w:ascii="Bookman Old Style" w:hAnsi="Bookman Old Style" w:cs="Arial"/>
          <w:sz w:val="20"/>
          <w:szCs w:val="20"/>
        </w:rPr>
        <w:t xml:space="preserve"> de autorização, em se tratando de sociedade empresária estrangeira em funcionamento no País;</w:t>
      </w:r>
    </w:p>
    <w:p w:rsidR="00EC55FF" w:rsidRPr="00F20095" w:rsidRDefault="00EC55FF" w:rsidP="00EC55FF">
      <w:pPr>
        <w:pStyle w:val="PargrafodaLista"/>
        <w:widowControl w:val="0"/>
        <w:numPr>
          <w:ilvl w:val="1"/>
          <w:numId w:val="4"/>
        </w:numPr>
        <w:spacing w:after="0" w:line="240" w:lineRule="auto"/>
        <w:ind w:left="0" w:firstLine="0"/>
        <w:jc w:val="both"/>
        <w:rPr>
          <w:rFonts w:ascii="Bookman Old Style" w:hAnsi="Bookman Old Style" w:cs="Arial"/>
          <w:bCs/>
          <w:sz w:val="20"/>
          <w:szCs w:val="20"/>
        </w:rPr>
      </w:pPr>
      <w:r w:rsidRPr="00F20095">
        <w:rPr>
          <w:rFonts w:ascii="Bookman Old Style" w:hAnsi="Bookman Old Style" w:cs="Arial"/>
          <w:bCs/>
          <w:sz w:val="20"/>
          <w:szCs w:val="20"/>
        </w:rPr>
        <w:t>Os documentos acima deverão estar acompanhados de todas as alterações ou da consolidação respectiva.</w:t>
      </w:r>
    </w:p>
    <w:p w:rsidR="00EC55FF" w:rsidRPr="00F20095" w:rsidRDefault="00EC55FF" w:rsidP="00EC55FF">
      <w:pPr>
        <w:pStyle w:val="PargrafodaLista"/>
        <w:widowControl w:val="0"/>
        <w:ind w:left="0"/>
        <w:jc w:val="both"/>
        <w:rPr>
          <w:rFonts w:ascii="Bookman Old Style" w:hAnsi="Bookman Old Style" w:cs="Arial"/>
          <w:bCs/>
          <w:sz w:val="20"/>
          <w:szCs w:val="20"/>
        </w:rPr>
      </w:pPr>
    </w:p>
    <w:p w:rsidR="00EC55FF" w:rsidRPr="00F20095" w:rsidRDefault="00EC55FF" w:rsidP="00EC55FF">
      <w:pPr>
        <w:pStyle w:val="PADRO"/>
        <w:keepNext w:val="0"/>
        <w:numPr>
          <w:ilvl w:val="0"/>
          <w:numId w:val="3"/>
        </w:numPr>
        <w:spacing w:before="0" w:after="0" w:line="240" w:lineRule="auto"/>
        <w:rPr>
          <w:rFonts w:ascii="Bookman Old Style" w:hAnsi="Bookman Old Style" w:cs="Arial"/>
          <w:szCs w:val="20"/>
        </w:rPr>
      </w:pPr>
      <w:r w:rsidRPr="00F20095">
        <w:rPr>
          <w:rFonts w:ascii="Bookman Old Style" w:hAnsi="Bookman Old Style" w:cs="Arial"/>
          <w:b/>
          <w:bCs/>
          <w:szCs w:val="20"/>
        </w:rPr>
        <w:t xml:space="preserve"> Regularidade fiscal, social e trabalhista:</w:t>
      </w:r>
    </w:p>
    <w:p w:rsidR="00EC55FF" w:rsidRPr="00F20095" w:rsidRDefault="00EC55FF" w:rsidP="00EC55FF">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inscrição no Cadastro Nacional de Pessoas Jurídicas </w:t>
      </w:r>
      <w:r w:rsidRPr="00F20095">
        <w:rPr>
          <w:rFonts w:ascii="Bookman Old Style" w:hAnsi="Bookman Old Style" w:cs="Arial"/>
          <w:b/>
          <w:sz w:val="20"/>
          <w:szCs w:val="20"/>
        </w:rPr>
        <w:t>(CNPJ)</w:t>
      </w:r>
      <w:r w:rsidRPr="00F20095">
        <w:rPr>
          <w:rFonts w:ascii="Bookman Old Style" w:hAnsi="Bookman Old Style" w:cs="Arial"/>
          <w:sz w:val="20"/>
          <w:szCs w:val="20"/>
        </w:rPr>
        <w:t xml:space="preserve"> ou no Cadastro de Pessoas Físicas, conforme o caso;</w:t>
      </w:r>
    </w:p>
    <w:p w:rsidR="00EC55FF" w:rsidRPr="00F20095" w:rsidRDefault="00EC55FF" w:rsidP="00EC55FF">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C55FF" w:rsidRPr="00F20095" w:rsidRDefault="00EC55FF" w:rsidP="00EC55FF">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regularidade com o Fundo de Garantia do Tempo de Serviço </w:t>
      </w:r>
      <w:r w:rsidRPr="00F20095">
        <w:rPr>
          <w:rFonts w:ascii="Bookman Old Style" w:hAnsi="Bookman Old Style" w:cs="Arial"/>
          <w:b/>
          <w:sz w:val="20"/>
          <w:szCs w:val="20"/>
        </w:rPr>
        <w:t>(FGTS);</w:t>
      </w:r>
    </w:p>
    <w:p w:rsidR="00EC55FF" w:rsidRPr="00F20095" w:rsidRDefault="00EC55FF" w:rsidP="00EC55FF">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inexistência de débitos inadimplidos perante a Justiça do Trabalho</w:t>
      </w:r>
      <w:r w:rsidRPr="00F20095">
        <w:rPr>
          <w:rFonts w:ascii="Bookman Old Style" w:hAnsi="Bookman Old Style" w:cs="Arial"/>
          <w:b/>
          <w:sz w:val="20"/>
          <w:szCs w:val="20"/>
        </w:rPr>
        <w:t>(CNDT),</w:t>
      </w:r>
      <w:r w:rsidRPr="00F20095">
        <w:rPr>
          <w:rFonts w:ascii="Bookman Old Style" w:hAnsi="Bookman Old Style" w:cs="Arial"/>
          <w:sz w:val="20"/>
          <w:szCs w:val="20"/>
        </w:rPr>
        <w:t xml:space="preserve"> mediante a apresentação de certidão negativa ou positiva com efeito de negativa, nos termos do Título VII-A da Consolidação das Leis do Trabalho, aprovada pelo Decreto-Lei nº 5.452, de 1º de maio de 1943;</w:t>
      </w:r>
    </w:p>
    <w:p w:rsidR="00EC55FF" w:rsidRPr="00F20095" w:rsidRDefault="00EC55FF" w:rsidP="00EC55FF">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regularidade com a </w:t>
      </w:r>
      <w:r w:rsidRPr="00F20095">
        <w:rPr>
          <w:rFonts w:ascii="Bookman Old Style" w:hAnsi="Bookman Old Style" w:cs="Arial"/>
          <w:b/>
          <w:sz w:val="20"/>
          <w:szCs w:val="20"/>
        </w:rPr>
        <w:t xml:space="preserve">Fazenda </w:t>
      </w:r>
      <w:r w:rsidRPr="00F20095">
        <w:rPr>
          <w:rFonts w:ascii="Bookman Old Style" w:hAnsi="Bookman Old Style" w:cs="Arial"/>
          <w:b/>
          <w:i/>
          <w:iCs/>
          <w:sz w:val="20"/>
          <w:szCs w:val="20"/>
        </w:rPr>
        <w:t>Estadual</w:t>
      </w:r>
      <w:r w:rsidRPr="00F20095">
        <w:rPr>
          <w:rFonts w:ascii="Bookman Old Style" w:hAnsi="Bookman Old Style" w:cs="Arial"/>
          <w:i/>
          <w:iCs/>
          <w:sz w:val="20"/>
          <w:szCs w:val="20"/>
        </w:rPr>
        <w:t xml:space="preserve"> </w:t>
      </w:r>
      <w:r w:rsidRPr="00F20095">
        <w:rPr>
          <w:rFonts w:ascii="Bookman Old Style" w:hAnsi="Bookman Old Style" w:cs="Arial"/>
          <w:sz w:val="20"/>
          <w:szCs w:val="20"/>
        </w:rPr>
        <w:t xml:space="preserve">do domicílio ou sede do fornecedor, relativa à atividade em cujo exercício contrata ou concorre; </w:t>
      </w:r>
    </w:p>
    <w:p w:rsidR="00EC55FF" w:rsidRPr="005F18FE" w:rsidRDefault="00EC55FF" w:rsidP="00EC55FF">
      <w:pPr>
        <w:widowControl w:val="0"/>
        <w:numPr>
          <w:ilvl w:val="1"/>
          <w:numId w:val="3"/>
        </w:numPr>
        <w:tabs>
          <w:tab w:val="left" w:pos="1440"/>
        </w:tabs>
        <w:autoSpaceDE w:val="0"/>
        <w:snapToGrid w:val="0"/>
        <w:spacing w:after="0" w:line="240" w:lineRule="auto"/>
        <w:ind w:left="426"/>
        <w:jc w:val="both"/>
        <w:rPr>
          <w:rFonts w:ascii="Bookman Old Style" w:hAnsi="Bookman Old Style" w:cs="Arial"/>
          <w:bCs/>
          <w:sz w:val="20"/>
          <w:szCs w:val="20"/>
        </w:rPr>
      </w:pPr>
      <w:r w:rsidRPr="00F20095">
        <w:rPr>
          <w:rFonts w:ascii="Bookman Old Style" w:hAnsi="Bookman Old Style" w:cs="Arial"/>
          <w:sz w:val="20"/>
          <w:szCs w:val="20"/>
        </w:rPr>
        <w:t xml:space="preserve">                </w:t>
      </w: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regularidade com a </w:t>
      </w:r>
      <w:r w:rsidRPr="00F20095">
        <w:rPr>
          <w:rFonts w:ascii="Bookman Old Style" w:hAnsi="Bookman Old Style" w:cs="Arial"/>
          <w:b/>
          <w:sz w:val="20"/>
          <w:szCs w:val="20"/>
        </w:rPr>
        <w:t xml:space="preserve">Fazenda </w:t>
      </w:r>
      <w:r w:rsidRPr="00F20095">
        <w:rPr>
          <w:rFonts w:ascii="Bookman Old Style" w:hAnsi="Bookman Old Style" w:cs="Arial"/>
          <w:b/>
          <w:i/>
          <w:iCs/>
          <w:sz w:val="20"/>
          <w:szCs w:val="20"/>
        </w:rPr>
        <w:t>Municipal</w:t>
      </w:r>
      <w:r w:rsidRPr="00F20095">
        <w:rPr>
          <w:rFonts w:ascii="Bookman Old Style" w:hAnsi="Bookman Old Style" w:cs="Arial"/>
          <w:sz w:val="20"/>
          <w:szCs w:val="20"/>
        </w:rPr>
        <w:t xml:space="preserve"> do domicílio ou sede do fornecedor, relativa à atividade em cujo exercício contrata ou concorre; </w:t>
      </w:r>
    </w:p>
    <w:p w:rsidR="00EC55FF" w:rsidRPr="00B46A4B" w:rsidRDefault="00EC55FF" w:rsidP="00EC55FF">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b/>
          <w:sz w:val="20"/>
          <w:szCs w:val="20"/>
        </w:rPr>
      </w:pPr>
      <w:proofErr w:type="gramStart"/>
      <w:r w:rsidRPr="00F20095">
        <w:rPr>
          <w:rFonts w:ascii="Bookman Old Style" w:hAnsi="Bookman Old Style" w:cs="Arial"/>
          <w:sz w:val="20"/>
          <w:szCs w:val="20"/>
        </w:rPr>
        <w:t>caso</w:t>
      </w:r>
      <w:proofErr w:type="gramEnd"/>
      <w:r w:rsidRPr="00F20095">
        <w:rPr>
          <w:rFonts w:ascii="Bookman Old Style" w:hAnsi="Bookman Old Style" w:cs="Arial"/>
          <w:sz w:val="20"/>
          <w:szCs w:val="20"/>
        </w:rPr>
        <w:t xml:space="preserve"> o fornecedor seja considerado isento dos tributos </w:t>
      </w:r>
      <w:r w:rsidRPr="00F20095">
        <w:rPr>
          <w:rFonts w:ascii="Bookman Old Style" w:hAnsi="Bookman Old Style" w:cs="Arial"/>
          <w:i/>
          <w:sz w:val="20"/>
          <w:szCs w:val="20"/>
        </w:rPr>
        <w:t xml:space="preserve">estaduais </w:t>
      </w:r>
      <w:r w:rsidRPr="00F20095">
        <w:rPr>
          <w:rFonts w:ascii="Bookman Old Style" w:hAnsi="Bookman Old Style" w:cs="Arial"/>
          <w:b/>
          <w:i/>
          <w:sz w:val="20"/>
          <w:szCs w:val="20"/>
          <w:u w:val="single"/>
        </w:rPr>
        <w:t>ou</w:t>
      </w:r>
      <w:r w:rsidRPr="00F20095">
        <w:rPr>
          <w:rFonts w:ascii="Bookman Old Style" w:hAnsi="Bookman Old Style" w:cs="Arial"/>
          <w:i/>
          <w:sz w:val="20"/>
          <w:szCs w:val="20"/>
        </w:rPr>
        <w:t xml:space="preserve"> municipais</w:t>
      </w:r>
      <w:r w:rsidRPr="00F20095">
        <w:rPr>
          <w:rFonts w:ascii="Bookman Old Style" w:hAnsi="Bookman Old Style" w:cs="Arial"/>
          <w:sz w:val="20"/>
          <w:szCs w:val="20"/>
        </w:rPr>
        <w:t xml:space="preserve"> relacionados ao objeto contratual, deverá comprovar tal condição mediante a apresentação de declaração da Fazenda respectiva do seu domicílio ou sede, ou outra equivalente, na forma da lei; </w:t>
      </w:r>
    </w:p>
    <w:p w:rsidR="00EC55FF" w:rsidRDefault="00EC55FF" w:rsidP="00EC55FF">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b/>
          <w:sz w:val="20"/>
          <w:szCs w:val="20"/>
        </w:rPr>
      </w:pPr>
      <w:r>
        <w:rPr>
          <w:rFonts w:ascii="Bookman Old Style" w:hAnsi="Bookman Old Style" w:cs="Arial"/>
          <w:b/>
          <w:sz w:val="20"/>
          <w:szCs w:val="20"/>
        </w:rPr>
        <w:t>D</w:t>
      </w:r>
      <w:r w:rsidRPr="00B46A4B">
        <w:rPr>
          <w:rFonts w:ascii="Bookman Old Style" w:hAnsi="Bookman Old Style" w:cs="Arial"/>
          <w:b/>
          <w:sz w:val="20"/>
          <w:szCs w:val="20"/>
        </w:rPr>
        <w:t>eclaração unificada (Anexo III).</w:t>
      </w:r>
    </w:p>
    <w:p w:rsidR="00EC55FF" w:rsidRDefault="00EC55FF" w:rsidP="00EC55FF"/>
    <w:p w:rsidR="006B0418" w:rsidRPr="00EC55FF" w:rsidRDefault="00EC55FF" w:rsidP="00EC55FF">
      <w:pPr>
        <w:pStyle w:val="PargrafodaLista"/>
        <w:numPr>
          <w:ilvl w:val="0"/>
          <w:numId w:val="3"/>
        </w:numPr>
        <w:rPr>
          <w:rFonts w:ascii="Bookman Old Style" w:hAnsi="Bookman Old Style"/>
          <w:b/>
          <w:sz w:val="20"/>
          <w:szCs w:val="20"/>
        </w:rPr>
      </w:pPr>
      <w:r w:rsidRPr="00EC55FF">
        <w:rPr>
          <w:rFonts w:ascii="Bookman Old Style" w:hAnsi="Bookman Old Style"/>
          <w:b/>
          <w:sz w:val="20"/>
          <w:szCs w:val="20"/>
        </w:rPr>
        <w:t>Habilitação técnica:</w:t>
      </w:r>
    </w:p>
    <w:p w:rsidR="00EC55FF" w:rsidRPr="00EC55FF" w:rsidRDefault="00EC55FF" w:rsidP="00EC55FF">
      <w:pPr>
        <w:pStyle w:val="PargrafodaLista"/>
        <w:numPr>
          <w:ilvl w:val="1"/>
          <w:numId w:val="3"/>
        </w:numPr>
        <w:ind w:left="0" w:firstLine="0"/>
        <w:jc w:val="both"/>
        <w:rPr>
          <w:rFonts w:ascii="Bookman Old Style" w:hAnsi="Bookman Old Style"/>
          <w:sz w:val="20"/>
          <w:szCs w:val="20"/>
        </w:rPr>
      </w:pPr>
      <w:r w:rsidRPr="00EC55FF">
        <w:rPr>
          <w:rFonts w:ascii="Bookman Old Style" w:hAnsi="Bookman Old Style"/>
          <w:sz w:val="20"/>
          <w:szCs w:val="20"/>
        </w:rPr>
        <w:t>Atestado de Capacidade Técnica ou Cópia de Contrato que comprove objeto igual ou semelhante ao presente documento.</w:t>
      </w:r>
    </w:p>
    <w:sectPr w:rsidR="00EC55FF" w:rsidRPr="00EC55FF" w:rsidSect="00FD29A2">
      <w:headerReference w:type="default" r:id="rId10"/>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50F56">
      <w:pPr>
        <w:spacing w:after="0" w:line="240" w:lineRule="auto"/>
      </w:pPr>
      <w:r>
        <w:separator/>
      </w:r>
    </w:p>
  </w:endnote>
  <w:endnote w:type="continuationSeparator" w:id="0">
    <w:p w:rsidR="00000000" w:rsidRDefault="00650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auto"/>
    <w:pitch w:val="default"/>
  </w:font>
  <w:font w:name="WenQuanYi Micro Hei">
    <w:charset w:val="00"/>
    <w:family w:val="auto"/>
    <w:pitch w:val="default"/>
  </w:font>
  <w:font w:name="Lohit Hindi">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50F56">
      <w:pPr>
        <w:spacing w:after="0" w:line="240" w:lineRule="auto"/>
      </w:pPr>
      <w:r>
        <w:separator/>
      </w:r>
    </w:p>
  </w:footnote>
  <w:footnote w:type="continuationSeparator" w:id="0">
    <w:p w:rsidR="00000000" w:rsidRDefault="00650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A2" w:rsidRDefault="00240639" w:rsidP="00FD29A2">
    <w:pPr>
      <w:spacing w:after="0"/>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709E4995" wp14:editId="0379C0FC">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FD29A2" w:rsidRDefault="00240639" w:rsidP="00FD29A2">
    <w:pPr>
      <w:spacing w:after="0"/>
      <w:jc w:val="center"/>
      <w:rPr>
        <w:rFonts w:ascii="Bookman Old Style" w:hAnsi="Bookman Old Style" w:cs="Arial"/>
        <w:szCs w:val="20"/>
      </w:rPr>
    </w:pPr>
    <w:r>
      <w:rPr>
        <w:rFonts w:ascii="Bookman Old Style" w:hAnsi="Bookman Old Style" w:cs="Arial"/>
        <w:szCs w:val="20"/>
      </w:rPr>
      <w:t>ESTADO DO PARANÁ</w:t>
    </w:r>
  </w:p>
  <w:p w:rsidR="00FD29A2" w:rsidRDefault="00240639" w:rsidP="00FD29A2">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FD29A2" w:rsidRDefault="00240639" w:rsidP="00FD29A2">
    <w:pPr>
      <w:tabs>
        <w:tab w:val="center" w:pos="5042"/>
        <w:tab w:val="left" w:pos="8910"/>
      </w:tabs>
      <w:spacing w:after="0"/>
      <w:ind w:left="20"/>
      <w:jc w:val="center"/>
      <w:rPr>
        <w:rFonts w:ascii="Bookman Old Style" w:hAnsi="Bookman Old Style"/>
        <w:sz w:val="16"/>
      </w:rPr>
    </w:pPr>
    <w:r>
      <w:rPr>
        <w:rFonts w:ascii="Bookman Old Style" w:hAnsi="Bookman Old Style"/>
        <w:sz w:val="16"/>
      </w:rPr>
      <w:t>CNPJ 75.927.582/0001-55</w:t>
    </w:r>
  </w:p>
  <w:p w:rsidR="00FD29A2" w:rsidRDefault="00240639" w:rsidP="00FD29A2">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FD29A2" w:rsidRPr="007415D3" w:rsidRDefault="00650F56" w:rsidP="00FD29A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B479D"/>
    <w:multiLevelType w:val="multilevel"/>
    <w:tmpl w:val="D7962456"/>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sz w:val="20"/>
        <w:szCs w:val="2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C11E20"/>
    <w:multiLevelType w:val="multilevel"/>
    <w:tmpl w:val="EF703FC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3BB2443"/>
    <w:multiLevelType w:val="multilevel"/>
    <w:tmpl w:val="6DE68B96"/>
    <w:lvl w:ilvl="0">
      <w:start w:val="1"/>
      <w:numFmt w:val="decimal"/>
      <w:lvlText w:val="%1."/>
      <w:lvlJc w:val="left"/>
      <w:pPr>
        <w:ind w:left="360" w:hanging="360"/>
      </w:pPr>
      <w:rPr>
        <w:b/>
      </w:rPr>
    </w:lvl>
    <w:lvl w:ilvl="1">
      <w:start w:val="1"/>
      <w:numFmt w:val="decimal"/>
      <w:lvlText w:val="%1.%2."/>
      <w:lvlJc w:val="left"/>
      <w:pPr>
        <w:ind w:left="792" w:hanging="432"/>
      </w:pPr>
      <w:rPr>
        <w:b/>
        <w:i w:val="0"/>
        <w:iCs/>
      </w:rPr>
    </w:lvl>
    <w:lvl w:ilvl="2">
      <w:start w:val="1"/>
      <w:numFmt w:val="lowerLetter"/>
      <w:lvlText w:val="%3)"/>
      <w:lvlJc w:val="left"/>
      <w:pPr>
        <w:ind w:left="1224" w:hanging="504"/>
      </w:pPr>
      <w:rPr>
        <w:b w:val="0"/>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53F6489"/>
    <w:multiLevelType w:val="multilevel"/>
    <w:tmpl w:val="FDFC5652"/>
    <w:lvl w:ilvl="0">
      <w:start w:val="1"/>
      <w:numFmt w:val="decimal"/>
      <w:lvlText w:val="%1"/>
      <w:lvlJc w:val="left"/>
      <w:pPr>
        <w:ind w:left="360" w:hanging="360"/>
      </w:pPr>
      <w:rPr>
        <w:b/>
      </w:rPr>
    </w:lvl>
    <w:lvl w:ilvl="1">
      <w:start w:val="1"/>
      <w:numFmt w:val="decimal"/>
      <w:lvlText w:val="%1.%2"/>
      <w:lvlJc w:val="left"/>
      <w:pPr>
        <w:ind w:left="927" w:hanging="360"/>
      </w:pPr>
      <w:rPr>
        <w:b/>
      </w:rPr>
    </w:lvl>
    <w:lvl w:ilvl="2">
      <w:start w:val="1"/>
      <w:numFmt w:val="decimal"/>
      <w:lvlText w:val="%1.%2.%3"/>
      <w:lvlJc w:val="left"/>
      <w:pPr>
        <w:ind w:left="256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FF"/>
    <w:rsid w:val="00240639"/>
    <w:rsid w:val="00650F56"/>
    <w:rsid w:val="006B0418"/>
    <w:rsid w:val="00D82845"/>
    <w:rsid w:val="00EC55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2992B"/>
  <w15:chartTrackingRefBased/>
  <w15:docId w15:val="{626C7142-A136-47EE-9BDB-FFA296D6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5FF"/>
  </w:style>
  <w:style w:type="paragraph" w:styleId="Ttulo1">
    <w:name w:val="heading 1"/>
    <w:basedOn w:val="Normal"/>
    <w:next w:val="Normal"/>
    <w:link w:val="Ttulo1Char"/>
    <w:uiPriority w:val="9"/>
    <w:qFormat/>
    <w:rsid w:val="00EC55F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C55FF"/>
    <w:rPr>
      <w:rFonts w:asciiTheme="majorHAnsi" w:eastAsiaTheme="majorEastAsia" w:hAnsiTheme="majorHAnsi" w:cstheme="majorBidi"/>
      <w:color w:val="2E74B5" w:themeColor="accent1" w:themeShade="BF"/>
      <w:sz w:val="32"/>
      <w:szCs w:val="32"/>
      <w:lang w:eastAsia="pt-BR"/>
    </w:rPr>
  </w:style>
  <w:style w:type="paragraph" w:styleId="Cabealho">
    <w:name w:val="header"/>
    <w:basedOn w:val="Normal"/>
    <w:link w:val="CabealhoChar"/>
    <w:uiPriority w:val="99"/>
    <w:unhideWhenUsed/>
    <w:rsid w:val="00EC55F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55FF"/>
  </w:style>
  <w:style w:type="character" w:styleId="Hyperlink">
    <w:name w:val="Hyperlink"/>
    <w:basedOn w:val="Fontepargpadro"/>
    <w:uiPriority w:val="99"/>
    <w:unhideWhenUsed/>
    <w:rsid w:val="00EC55FF"/>
    <w:rPr>
      <w:color w:val="0563C1"/>
      <w:u w:val="single"/>
    </w:rPr>
  </w:style>
  <w:style w:type="paragraph" w:styleId="PargrafodaLista">
    <w:name w:val="List Paragraph"/>
    <w:basedOn w:val="Normal"/>
    <w:uiPriority w:val="1"/>
    <w:qFormat/>
    <w:rsid w:val="00EC55FF"/>
    <w:pPr>
      <w:ind w:left="720"/>
      <w:contextualSpacing/>
    </w:pPr>
  </w:style>
  <w:style w:type="paragraph" w:styleId="Corpodetexto">
    <w:name w:val="Body Text"/>
    <w:basedOn w:val="Normal"/>
    <w:link w:val="CorpodetextoChar"/>
    <w:uiPriority w:val="1"/>
    <w:unhideWhenUsed/>
    <w:qFormat/>
    <w:rsid w:val="00EC55FF"/>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EC55FF"/>
    <w:rPr>
      <w:rFonts w:ascii="Times New Roman" w:eastAsia="Times New Roman" w:hAnsi="Times New Roman" w:cs="Times New Roman"/>
      <w:lang w:val="pt-PT"/>
    </w:rPr>
  </w:style>
  <w:style w:type="paragraph" w:customStyle="1" w:styleId="PADRO">
    <w:name w:val="PADRÃO"/>
    <w:rsid w:val="00EC55FF"/>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3/Lei/L12846.htm" TargetMode="External"/><Relationship Id="rId3" Type="http://schemas.openxmlformats.org/officeDocument/2006/relationships/settings" Target="settings.xml"/><Relationship Id="rId7" Type="http://schemas.openxmlformats.org/officeDocument/2006/relationships/hyperlink" Target="http://www.pmsas.pr.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3954</Words>
  <Characters>21354</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cp:lastModifiedBy>
  <cp:revision>3</cp:revision>
  <dcterms:created xsi:type="dcterms:W3CDTF">2023-08-10T11:55:00Z</dcterms:created>
  <dcterms:modified xsi:type="dcterms:W3CDTF">2023-08-14T12:00:00Z</dcterms:modified>
</cp:coreProperties>
</file>