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CD7B" w14:textId="77777777" w:rsidR="009E584F" w:rsidRPr="00354B99" w:rsidRDefault="009E584F" w:rsidP="00F7376B">
      <w:pPr>
        <w:ind w:right="-1"/>
        <w:jc w:val="center"/>
        <w:rPr>
          <w:rFonts w:ascii="Bookman Old Style" w:hAnsi="Bookman Old Style" w:cs="Arial"/>
          <w:b/>
          <w:bCs/>
          <w:i/>
          <w:iCs/>
          <w:szCs w:val="20"/>
        </w:rPr>
      </w:pPr>
    </w:p>
    <w:p w14:paraId="70F7C32D" w14:textId="2A9536A9" w:rsidR="003D0E1A" w:rsidRPr="00354B99" w:rsidRDefault="003D0E1A" w:rsidP="00F7376B">
      <w:pPr>
        <w:ind w:right="-1"/>
        <w:jc w:val="center"/>
        <w:rPr>
          <w:rFonts w:ascii="Bookman Old Style" w:hAnsi="Bookman Old Style" w:cs="Arial"/>
          <w:b/>
          <w:bCs/>
          <w:i/>
          <w:iCs/>
          <w:szCs w:val="20"/>
        </w:rPr>
      </w:pPr>
      <w:r w:rsidRPr="00354B99">
        <w:rPr>
          <w:rFonts w:ascii="Bookman Old Style" w:hAnsi="Bookman Old Style" w:cs="Arial"/>
          <w:b/>
          <w:bCs/>
          <w:i/>
          <w:iCs/>
          <w:szCs w:val="20"/>
        </w:rPr>
        <w:t>ÓRGÃO OU ENTIDADE PÚBLICA</w:t>
      </w:r>
    </w:p>
    <w:p w14:paraId="6C0791BA" w14:textId="69A3270D" w:rsidR="003D0E1A" w:rsidRPr="00354B99" w:rsidRDefault="003D0E1A" w:rsidP="00F7376B">
      <w:pPr>
        <w:ind w:right="-1"/>
        <w:jc w:val="center"/>
        <w:rPr>
          <w:rFonts w:ascii="Bookman Old Style" w:hAnsi="Bookman Old Style" w:cs="Arial"/>
          <w:b/>
          <w:bCs/>
          <w:szCs w:val="20"/>
        </w:rPr>
      </w:pPr>
      <w:r w:rsidRPr="00354B99">
        <w:rPr>
          <w:rFonts w:ascii="Bookman Old Style" w:hAnsi="Bookman Old Style" w:cs="Arial"/>
          <w:b/>
          <w:bCs/>
          <w:szCs w:val="20"/>
        </w:rPr>
        <w:t xml:space="preserve">AVISO DE DISPENSA </w:t>
      </w:r>
      <w:r w:rsidR="007C212B">
        <w:rPr>
          <w:rFonts w:ascii="Bookman Old Style" w:hAnsi="Bookman Old Style" w:cs="Arial"/>
          <w:b/>
          <w:bCs/>
          <w:szCs w:val="20"/>
        </w:rPr>
        <w:t>DE LICITAÇÃO</w:t>
      </w:r>
      <w:r w:rsidRPr="00354B99">
        <w:rPr>
          <w:rFonts w:ascii="Bookman Old Style" w:hAnsi="Bookman Old Style" w:cs="Arial"/>
          <w:b/>
          <w:bCs/>
          <w:szCs w:val="20"/>
        </w:rPr>
        <w:t xml:space="preserve"> Nº </w:t>
      </w:r>
      <w:r w:rsidR="007C212B">
        <w:rPr>
          <w:rFonts w:ascii="Bookman Old Style" w:hAnsi="Bookman Old Style" w:cs="Arial"/>
          <w:b/>
          <w:bCs/>
          <w:szCs w:val="20"/>
        </w:rPr>
        <w:t>071</w:t>
      </w:r>
      <w:r w:rsidR="00354B99">
        <w:rPr>
          <w:rFonts w:ascii="Bookman Old Style" w:hAnsi="Bookman Old Style" w:cs="Arial"/>
          <w:b/>
          <w:bCs/>
          <w:szCs w:val="20"/>
        </w:rPr>
        <w:t>/2022</w:t>
      </w:r>
    </w:p>
    <w:p w14:paraId="796E7A7D" w14:textId="25E24457" w:rsidR="003D0E1A" w:rsidRPr="00354B99" w:rsidRDefault="00354B99" w:rsidP="00F7376B">
      <w:pPr>
        <w:ind w:right="-1"/>
        <w:jc w:val="center"/>
        <w:rPr>
          <w:rFonts w:ascii="Bookman Old Style" w:hAnsi="Bookman Old Style" w:cs="Arial"/>
          <w:b/>
          <w:bCs/>
          <w:szCs w:val="20"/>
        </w:rPr>
      </w:pPr>
      <w:r>
        <w:rPr>
          <w:rFonts w:ascii="Bookman Old Style" w:hAnsi="Bookman Old Style" w:cs="Arial"/>
          <w:b/>
          <w:bCs/>
          <w:szCs w:val="20"/>
        </w:rPr>
        <w:t xml:space="preserve">Processo Administrativo nº </w:t>
      </w:r>
      <w:r w:rsidR="00EC7AF5">
        <w:rPr>
          <w:rFonts w:ascii="Bookman Old Style" w:hAnsi="Bookman Old Style" w:cs="Arial"/>
          <w:b/>
          <w:bCs/>
          <w:szCs w:val="20"/>
        </w:rPr>
        <w:t>762</w:t>
      </w:r>
      <w:r>
        <w:rPr>
          <w:rFonts w:ascii="Bookman Old Style" w:hAnsi="Bookman Old Style" w:cs="Arial"/>
          <w:b/>
          <w:bCs/>
          <w:szCs w:val="20"/>
        </w:rPr>
        <w:t>/2022</w:t>
      </w:r>
    </w:p>
    <w:p w14:paraId="4DAF75DF" w14:textId="07F825F9" w:rsidR="003D0E1A" w:rsidRPr="00354B99" w:rsidRDefault="003D0E1A" w:rsidP="00F7376B">
      <w:pPr>
        <w:ind w:right="-1"/>
        <w:rPr>
          <w:rFonts w:ascii="Bookman Old Style" w:hAnsi="Bookman Old Style" w:cs="Arial"/>
        </w:rPr>
      </w:pPr>
    </w:p>
    <w:p w14:paraId="47EE507B" w14:textId="01C9A62E" w:rsidR="003D0E1A" w:rsidRPr="00354B99" w:rsidRDefault="003D0E1A" w:rsidP="00F7376B">
      <w:pPr>
        <w:snapToGrid w:val="0"/>
        <w:ind w:right="-1"/>
        <w:jc w:val="both"/>
        <w:rPr>
          <w:rFonts w:ascii="Bookman Old Style" w:hAnsi="Bookman Old Style" w:cs="Arial"/>
          <w:szCs w:val="20"/>
        </w:rPr>
      </w:pPr>
      <w:r w:rsidRPr="00354B99">
        <w:rPr>
          <w:rFonts w:ascii="Bookman Old Style" w:hAnsi="Bookman Old Style" w:cs="Arial"/>
          <w:szCs w:val="20"/>
        </w:rPr>
        <w:t>Torna-se público que o(a)</w:t>
      </w:r>
      <w:r w:rsidRPr="00354B99">
        <w:rPr>
          <w:rFonts w:ascii="Bookman Old Style" w:eastAsia="Arial" w:hAnsi="Bookman Old Style" w:cs="Arial"/>
          <w:szCs w:val="20"/>
        </w:rPr>
        <w:t xml:space="preserve"> </w:t>
      </w:r>
      <w:r w:rsidR="00354B99" w:rsidRPr="00354B99">
        <w:rPr>
          <w:rFonts w:ascii="Bookman Old Style" w:eastAsia="Arial" w:hAnsi="Bookman Old Style" w:cs="Arial"/>
          <w:szCs w:val="20"/>
        </w:rPr>
        <w:t xml:space="preserve">O MUNICÍPIO DE SANTO ANTONIO DO SUDOESTE, Estado do Paraná, inscrito no CNPJ sob n.º 75.927.582/0001-55, através da Secretaria de Administração, sediado à Avenida Brasil nº 1431 – centro – Santo Antonio do Sudoeste Paraná, por intermédio do Excelentíssimo Prefeito Municipal, Ricardo Antonio </w:t>
      </w:r>
      <w:proofErr w:type="spellStart"/>
      <w:r w:rsidR="00354B99" w:rsidRPr="00354B99">
        <w:rPr>
          <w:rFonts w:ascii="Bookman Old Style" w:eastAsia="Arial" w:hAnsi="Bookman Old Style" w:cs="Arial"/>
          <w:szCs w:val="20"/>
        </w:rPr>
        <w:t>Ortina</w:t>
      </w:r>
      <w:proofErr w:type="spellEnd"/>
      <w:r w:rsidRPr="00354B99">
        <w:rPr>
          <w:rFonts w:ascii="Bookman Old Style" w:hAnsi="Bookman Old Style" w:cs="Arial"/>
          <w:szCs w:val="20"/>
        </w:rPr>
        <w:t xml:space="preserve">, realizará </w:t>
      </w:r>
      <w:r w:rsidR="00141307" w:rsidRPr="00354B99">
        <w:rPr>
          <w:rFonts w:ascii="Bookman Old Style" w:hAnsi="Bookman Old Style" w:cs="Arial"/>
          <w:szCs w:val="20"/>
        </w:rPr>
        <w:t>Dispensa</w:t>
      </w:r>
      <w:r w:rsidR="009E0A21">
        <w:rPr>
          <w:rFonts w:ascii="Bookman Old Style" w:hAnsi="Bookman Old Style" w:cs="Arial"/>
          <w:szCs w:val="20"/>
        </w:rPr>
        <w:t xml:space="preserve"> de licitação</w:t>
      </w:r>
      <w:r w:rsidRPr="00354B99">
        <w:rPr>
          <w:rFonts w:ascii="Bookman Old Style" w:hAnsi="Bookman Old Style" w:cs="Arial"/>
          <w:szCs w:val="20"/>
        </w:rPr>
        <w:t xml:space="preserve">, </w:t>
      </w:r>
      <w:r w:rsidRPr="00354B99">
        <w:rPr>
          <w:rFonts w:ascii="Bookman Old Style" w:hAnsi="Bookman Old Style" w:cs="Arial"/>
          <w:bCs/>
          <w:szCs w:val="20"/>
        </w:rPr>
        <w:t>com critério de julgamento</w:t>
      </w:r>
      <w:r w:rsidRPr="00354B99">
        <w:rPr>
          <w:rFonts w:ascii="Bookman Old Style" w:hAnsi="Bookman Old Style" w:cs="Arial"/>
          <w:b/>
          <w:bCs/>
          <w:szCs w:val="20"/>
        </w:rPr>
        <w:t xml:space="preserve"> </w:t>
      </w:r>
      <w:r w:rsidRPr="00354B99">
        <w:rPr>
          <w:rFonts w:ascii="Bookman Old Style" w:hAnsi="Bookman Old Style" w:cs="Arial"/>
          <w:i/>
          <w:szCs w:val="20"/>
        </w:rPr>
        <w:t>menor preço</w:t>
      </w:r>
      <w:r w:rsidR="009F7713" w:rsidRPr="00354B99">
        <w:rPr>
          <w:rFonts w:ascii="Bookman Old Style" w:hAnsi="Bookman Old Style" w:cs="Arial"/>
          <w:b/>
          <w:bCs/>
          <w:i/>
          <w:szCs w:val="20"/>
        </w:rPr>
        <w:t xml:space="preserve">, </w:t>
      </w:r>
      <w:r w:rsidR="009F7713" w:rsidRPr="00354B99">
        <w:rPr>
          <w:rFonts w:ascii="Bookman Old Style" w:hAnsi="Bookman Old Style" w:cs="Arial"/>
          <w:szCs w:val="20"/>
        </w:rPr>
        <w:t>na hipótese do art. 75</w:t>
      </w:r>
      <w:r w:rsidR="009F7713" w:rsidRPr="00354B99">
        <w:rPr>
          <w:rFonts w:ascii="Bookman Old Style" w:hAnsi="Bookman Old Style" w:cs="Arial"/>
          <w:i/>
          <w:iCs/>
          <w:szCs w:val="20"/>
        </w:rPr>
        <w:t xml:space="preserve">, inciso </w:t>
      </w:r>
      <w:r w:rsidR="00770F01" w:rsidRPr="00354B99">
        <w:rPr>
          <w:rFonts w:ascii="Bookman Old Style" w:hAnsi="Bookman Old Style" w:cs="Arial"/>
          <w:b/>
          <w:i/>
          <w:iCs/>
          <w:szCs w:val="20"/>
        </w:rPr>
        <w:t>I</w:t>
      </w:r>
      <w:r w:rsidR="009F7713" w:rsidRPr="00354B99">
        <w:rPr>
          <w:rFonts w:ascii="Bookman Old Style" w:hAnsi="Bookman Old Style" w:cs="Arial"/>
          <w:i/>
          <w:iCs/>
          <w:szCs w:val="20"/>
        </w:rPr>
        <w:t>,</w:t>
      </w:r>
      <w:r w:rsidR="009F7713" w:rsidRPr="00354B99">
        <w:rPr>
          <w:rFonts w:ascii="Bookman Old Style" w:hAnsi="Bookman Old Style" w:cs="Arial"/>
          <w:szCs w:val="20"/>
        </w:rPr>
        <w:t xml:space="preserve"> </w:t>
      </w:r>
      <w:r w:rsidR="00141307" w:rsidRPr="00354B99">
        <w:rPr>
          <w:rFonts w:ascii="Bookman Old Style" w:hAnsi="Bookman Old Style" w:cs="Arial"/>
          <w:bCs/>
          <w:szCs w:val="20"/>
        </w:rPr>
        <w:t xml:space="preserve">nos termos da Lei nº 14.133, de 1º de abril de 2021, da Instrução Normativa SEGES/ME nº </w:t>
      </w:r>
      <w:r w:rsidR="004544FC" w:rsidRPr="00354B99">
        <w:rPr>
          <w:rFonts w:ascii="Bookman Old Style" w:hAnsi="Bookman Old Style" w:cs="Arial"/>
          <w:bCs/>
          <w:szCs w:val="20"/>
        </w:rPr>
        <w:t>67</w:t>
      </w:r>
      <w:r w:rsidR="00141307" w:rsidRPr="00354B99">
        <w:rPr>
          <w:rFonts w:ascii="Bookman Old Style" w:hAnsi="Bookman Old Style" w:cs="Arial"/>
          <w:bCs/>
          <w:szCs w:val="20"/>
        </w:rPr>
        <w:t xml:space="preserve">/2021 e demais legislação </w:t>
      </w:r>
      <w:r w:rsidR="00D96F4D" w:rsidRPr="00354B99">
        <w:rPr>
          <w:rFonts w:ascii="Bookman Old Style" w:hAnsi="Bookman Old Style" w:cs="Arial"/>
          <w:bCs/>
          <w:szCs w:val="20"/>
        </w:rPr>
        <w:t>aplicável</w:t>
      </w:r>
      <w:r w:rsidRPr="00354B99">
        <w:rPr>
          <w:rFonts w:ascii="Bookman Old Style" w:hAnsi="Bookman Old Style" w:cs="Arial"/>
          <w:szCs w:val="20"/>
        </w:rPr>
        <w:t>.</w:t>
      </w:r>
    </w:p>
    <w:p w14:paraId="765ED496" w14:textId="77777777" w:rsidR="00354B99" w:rsidRDefault="00354B99" w:rsidP="00F7376B">
      <w:pPr>
        <w:ind w:right="-1"/>
        <w:jc w:val="both"/>
        <w:rPr>
          <w:rFonts w:ascii="Bookman Old Style" w:hAnsi="Bookman Old Style" w:cs="Arial"/>
          <w:color w:val="000000" w:themeColor="text1"/>
          <w:szCs w:val="20"/>
        </w:rPr>
      </w:pPr>
    </w:p>
    <w:p w14:paraId="57D95888" w14:textId="32924AA9" w:rsidR="00141307" w:rsidRPr="00354B99" w:rsidRDefault="00E72C64" w:rsidP="00F7376B">
      <w:pPr>
        <w:ind w:right="-1"/>
        <w:jc w:val="both"/>
        <w:rPr>
          <w:rFonts w:ascii="Bookman Old Style" w:hAnsi="Bookman Old Style" w:cs="Arial"/>
          <w:szCs w:val="20"/>
        </w:rPr>
      </w:pPr>
      <w:r>
        <w:rPr>
          <w:rFonts w:ascii="Bookman Old Style" w:hAnsi="Bookman Old Style" w:cs="Arial"/>
          <w:color w:val="000000" w:themeColor="text1"/>
          <w:szCs w:val="20"/>
        </w:rPr>
        <w:t>Data limite para apresentação das propostas:</w:t>
      </w:r>
      <w:r w:rsidR="00ED78E3">
        <w:rPr>
          <w:rFonts w:ascii="Bookman Old Style" w:hAnsi="Bookman Old Style" w:cs="Arial"/>
          <w:color w:val="000000" w:themeColor="text1"/>
          <w:szCs w:val="20"/>
        </w:rPr>
        <w:t xml:space="preserve"> 27/07/2022 – 09h</w:t>
      </w:r>
    </w:p>
    <w:p w14:paraId="4FAED55A" w14:textId="77777777" w:rsidR="00805244" w:rsidRPr="00354B99" w:rsidRDefault="00805244" w:rsidP="00F7376B">
      <w:pPr>
        <w:pStyle w:val="PADRO"/>
        <w:keepNext w:val="0"/>
        <w:widowControl/>
        <w:shd w:val="clear" w:color="auto" w:fill="auto"/>
        <w:spacing w:before="0" w:after="0" w:line="240" w:lineRule="auto"/>
        <w:ind w:right="-1" w:firstLine="0"/>
        <w:rPr>
          <w:rFonts w:ascii="Bookman Old Style" w:hAnsi="Bookman Old Style" w:cs="Arial"/>
          <w:b/>
        </w:rPr>
      </w:pPr>
    </w:p>
    <w:p w14:paraId="00089DE6" w14:textId="6639BA59" w:rsidR="009F7713" w:rsidRDefault="009F7713"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OBJETO</w:t>
      </w:r>
      <w:r w:rsidR="00A728B9" w:rsidRPr="00354B99">
        <w:rPr>
          <w:rFonts w:ascii="Bookman Old Style" w:hAnsi="Bookman Old Style" w:cs="Arial"/>
          <w:b/>
        </w:rPr>
        <w:t xml:space="preserve"> DA CONTRATAÇÃO DIRETA</w:t>
      </w:r>
    </w:p>
    <w:p w14:paraId="5A244163" w14:textId="5C51FE29" w:rsidR="001460FC" w:rsidRPr="00354B99" w:rsidRDefault="001460FC" w:rsidP="00F7376B">
      <w:pPr>
        <w:pStyle w:val="PADRO"/>
        <w:keepNext w:val="0"/>
        <w:widowControl/>
        <w:numPr>
          <w:ilvl w:val="1"/>
          <w:numId w:val="1"/>
        </w:numPr>
        <w:shd w:val="clear" w:color="auto" w:fill="auto"/>
        <w:spacing w:before="0" w:after="0" w:line="240" w:lineRule="auto"/>
        <w:ind w:left="0" w:right="-1" w:firstLine="0"/>
        <w:rPr>
          <w:rFonts w:ascii="Bookman Old Style" w:hAnsi="Bookman Old Style" w:cs="Arial"/>
          <w:szCs w:val="20"/>
        </w:rPr>
      </w:pPr>
      <w:r w:rsidRPr="00354B99">
        <w:rPr>
          <w:rFonts w:ascii="Bookman Old Style" w:hAnsi="Bookman Old Style" w:cs="Arial"/>
          <w:color w:val="000000" w:themeColor="text1"/>
          <w:szCs w:val="20"/>
        </w:rPr>
        <w:t xml:space="preserve">O objeto da presente dispensa é a escolha da proposta mais vantajosa para a </w:t>
      </w:r>
      <w:r w:rsidRPr="00354B99">
        <w:rPr>
          <w:rFonts w:ascii="Bookman Old Style" w:hAnsi="Bookman Old Style" w:cs="Arial"/>
          <w:color w:val="FF0000"/>
          <w:szCs w:val="20"/>
        </w:rPr>
        <w:t>contratação</w:t>
      </w:r>
      <w:r w:rsidRPr="00354B99">
        <w:rPr>
          <w:rFonts w:ascii="Bookman Old Style" w:hAnsi="Bookman Old Style" w:cs="Arial"/>
          <w:color w:val="000000" w:themeColor="text1"/>
          <w:szCs w:val="20"/>
        </w:rPr>
        <w:t xml:space="preserve"> por dispensa de licitação de</w:t>
      </w:r>
      <w:r>
        <w:rPr>
          <w:rFonts w:ascii="Bookman Old Style" w:hAnsi="Bookman Old Style" w:cs="Arial"/>
          <w:color w:val="FF0000"/>
          <w:szCs w:val="20"/>
        </w:rPr>
        <w:t xml:space="preserve"> </w:t>
      </w:r>
      <w:r w:rsidRPr="001460FC">
        <w:rPr>
          <w:rFonts w:ascii="Bookman Old Style" w:hAnsi="Bookman Old Style" w:cs="Arial"/>
          <w:color w:val="FF0000"/>
          <w:szCs w:val="20"/>
        </w:rPr>
        <w:t xml:space="preserve">Execução de obra com fornecimento de material e mão de obra, conforme memorial descritivo, cronograma físico-financeiro, BDI, planilha orçamentária e projetos em anexo. Obra: Muro de </w:t>
      </w:r>
      <w:proofErr w:type="gramStart"/>
      <w:r w:rsidRPr="001460FC">
        <w:rPr>
          <w:rFonts w:ascii="Bookman Old Style" w:hAnsi="Bookman Old Style" w:cs="Arial"/>
          <w:color w:val="FF0000"/>
          <w:szCs w:val="20"/>
        </w:rPr>
        <w:t>contenção  -</w:t>
      </w:r>
      <w:proofErr w:type="gramEnd"/>
      <w:r w:rsidRPr="001460FC">
        <w:rPr>
          <w:rFonts w:ascii="Bookman Old Style" w:hAnsi="Bookman Old Style" w:cs="Arial"/>
          <w:color w:val="FF0000"/>
          <w:szCs w:val="20"/>
        </w:rPr>
        <w:t xml:space="preserve"> 334,00 m2 - Rua Gov. Leonel de Moura Brizola – Bairro Novo Horizonte.</w:t>
      </w:r>
      <w:r w:rsidRPr="00354B99">
        <w:rPr>
          <w:rFonts w:ascii="Bookman Old Style" w:hAnsi="Bookman Old Style" w:cs="Arial"/>
          <w:b/>
          <w:bCs/>
          <w:color w:val="000000" w:themeColor="text1"/>
          <w:szCs w:val="20"/>
        </w:rPr>
        <w:t>,</w:t>
      </w:r>
      <w:r w:rsidRPr="00354B99">
        <w:rPr>
          <w:rFonts w:ascii="Bookman Old Style" w:hAnsi="Bookman Old Style" w:cs="Arial"/>
          <w:color w:val="000000" w:themeColor="text1"/>
          <w:szCs w:val="20"/>
        </w:rPr>
        <w:t xml:space="preserve"> conforme condições, quantidades e exigências estabelecidas neste Aviso de Contratação Direta e seus anexos.</w:t>
      </w:r>
    </w:p>
    <w:p w14:paraId="3BED6036" w14:textId="77777777" w:rsidR="001460FC" w:rsidRPr="001460FC" w:rsidRDefault="001460FC" w:rsidP="00F7376B">
      <w:pPr>
        <w:pStyle w:val="PADRO"/>
        <w:keepNext w:val="0"/>
        <w:widowControl/>
        <w:numPr>
          <w:ilvl w:val="1"/>
          <w:numId w:val="1"/>
        </w:numPr>
        <w:shd w:val="clear" w:color="auto" w:fill="auto"/>
        <w:spacing w:before="0" w:after="0" w:line="240" w:lineRule="auto"/>
        <w:ind w:left="0" w:right="-1" w:firstLine="0"/>
        <w:rPr>
          <w:rFonts w:ascii="Bookman Old Style" w:hAnsi="Bookman Old Style" w:cs="Arial"/>
          <w:szCs w:val="20"/>
        </w:rPr>
      </w:pPr>
      <w:r w:rsidRPr="00354B99">
        <w:rPr>
          <w:rFonts w:ascii="Bookman Old Style" w:hAnsi="Bookman Old Style" w:cs="Arial"/>
          <w:i/>
          <w:iCs/>
          <w:color w:val="FF0000"/>
          <w:szCs w:val="20"/>
        </w:rPr>
        <w:t xml:space="preserve">A contratação será dividida em itens/lotes </w:t>
      </w:r>
      <w:r w:rsidRPr="00354B99">
        <w:rPr>
          <w:rFonts w:ascii="Bookman Old Style" w:hAnsi="Bookman Old Style" w:cs="Arial"/>
          <w:b/>
          <w:bCs/>
          <w:i/>
          <w:iCs/>
          <w:color w:val="FF0000"/>
          <w:szCs w:val="20"/>
        </w:rPr>
        <w:t xml:space="preserve">ou </w:t>
      </w:r>
      <w:r w:rsidRPr="00354B99">
        <w:rPr>
          <w:rFonts w:ascii="Bookman Old Style" w:hAnsi="Bookman Old Style" w:cs="Arial"/>
          <w:i/>
          <w:iCs/>
          <w:color w:val="FF0000"/>
          <w:szCs w:val="20"/>
        </w:rPr>
        <w:t>ocorrerá em item/lote único</w:t>
      </w:r>
      <w:r w:rsidRPr="00354B99">
        <w:rPr>
          <w:rFonts w:ascii="Bookman Old Style" w:hAnsi="Bookman Old Style" w:cs="Arial"/>
          <w:b/>
          <w:bCs/>
          <w:i/>
          <w:iCs/>
          <w:color w:val="FF0000"/>
          <w:szCs w:val="20"/>
        </w:rPr>
        <w:t>,</w:t>
      </w:r>
      <w:r w:rsidRPr="00354B99">
        <w:rPr>
          <w:rFonts w:ascii="Bookman Old Style" w:hAnsi="Bookman Old Style" w:cs="Arial"/>
          <w:i/>
          <w:iCs/>
          <w:color w:val="FF0000"/>
          <w:szCs w:val="20"/>
        </w:rPr>
        <w:t xml:space="preserve"> conforme tabela constante abaixo.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9"/>
        <w:gridCol w:w="1294"/>
        <w:gridCol w:w="6223"/>
        <w:gridCol w:w="1556"/>
      </w:tblGrid>
      <w:tr w:rsidR="001460FC" w:rsidRPr="006E1A68" w14:paraId="1C90B1E8" w14:textId="77777777" w:rsidTr="007C28D3">
        <w:tc>
          <w:tcPr>
            <w:tcW w:w="549" w:type="dxa"/>
            <w:tcBorders>
              <w:top w:val="single" w:sz="6" w:space="0" w:color="000000"/>
              <w:left w:val="single" w:sz="6" w:space="0" w:color="000000"/>
              <w:bottom w:val="single" w:sz="6" w:space="0" w:color="000000"/>
              <w:right w:val="single" w:sz="6" w:space="0" w:color="000000"/>
            </w:tcBorders>
            <w:shd w:val="clear" w:color="auto" w:fill="C0C0C0"/>
          </w:tcPr>
          <w:p w14:paraId="05AA7613" w14:textId="77777777" w:rsidR="001460FC" w:rsidRPr="006E1A68" w:rsidRDefault="001460FC" w:rsidP="00F7376B">
            <w:pPr>
              <w:autoSpaceDE w:val="0"/>
              <w:autoSpaceDN w:val="0"/>
              <w:adjustRightInd w:val="0"/>
              <w:ind w:right="-1"/>
              <w:jc w:val="center"/>
              <w:rPr>
                <w:rFonts w:ascii="Bookman Old Style" w:hAnsi="Bookman Old Style" w:cs="Arial"/>
                <w:sz w:val="16"/>
                <w:szCs w:val="16"/>
              </w:rPr>
            </w:pPr>
            <w:r w:rsidRPr="006E1A68">
              <w:rPr>
                <w:rFonts w:ascii="Bookman Old Style" w:hAnsi="Bookman Old Style" w:cs="Arial"/>
                <w:sz w:val="16"/>
                <w:szCs w:val="16"/>
              </w:rPr>
              <w:t>Lote</w:t>
            </w:r>
          </w:p>
        </w:tc>
        <w:tc>
          <w:tcPr>
            <w:tcW w:w="1294" w:type="dxa"/>
            <w:tcBorders>
              <w:top w:val="single" w:sz="6" w:space="0" w:color="000000"/>
              <w:left w:val="single" w:sz="6" w:space="0" w:color="000000"/>
              <w:bottom w:val="single" w:sz="6" w:space="0" w:color="000000"/>
              <w:right w:val="single" w:sz="6" w:space="0" w:color="000000"/>
            </w:tcBorders>
            <w:shd w:val="clear" w:color="auto" w:fill="C0C0C0"/>
          </w:tcPr>
          <w:p w14:paraId="778073F7" w14:textId="77777777" w:rsidR="001460FC" w:rsidRPr="006E1A68" w:rsidRDefault="001460FC" w:rsidP="00F7376B">
            <w:pPr>
              <w:autoSpaceDE w:val="0"/>
              <w:autoSpaceDN w:val="0"/>
              <w:adjustRightInd w:val="0"/>
              <w:ind w:right="-1"/>
              <w:rPr>
                <w:rFonts w:ascii="Bookman Old Style" w:hAnsi="Bookman Old Style" w:cs="Arial"/>
                <w:sz w:val="16"/>
                <w:szCs w:val="16"/>
                <w:lang w:val="x-none"/>
              </w:rPr>
            </w:pPr>
            <w:r w:rsidRPr="006E1A68">
              <w:rPr>
                <w:rFonts w:ascii="Bookman Old Style" w:hAnsi="Bookman Old Style" w:cs="Arial"/>
                <w:sz w:val="16"/>
                <w:szCs w:val="16"/>
                <w:lang w:val="x-none"/>
              </w:rPr>
              <w:t>Código do produto/</w:t>
            </w:r>
          </w:p>
          <w:p w14:paraId="15EDCC5C" w14:textId="77777777" w:rsidR="001460FC" w:rsidRPr="006E1A68" w:rsidRDefault="001460FC" w:rsidP="00F7376B">
            <w:pPr>
              <w:autoSpaceDE w:val="0"/>
              <w:autoSpaceDN w:val="0"/>
              <w:adjustRightInd w:val="0"/>
              <w:ind w:right="-1"/>
              <w:rPr>
                <w:rFonts w:ascii="Bookman Old Style" w:hAnsi="Bookman Old Style" w:cs="Arial"/>
                <w:sz w:val="16"/>
                <w:szCs w:val="16"/>
                <w:lang w:val="x-none"/>
              </w:rPr>
            </w:pPr>
            <w:r w:rsidRPr="006E1A68">
              <w:rPr>
                <w:rFonts w:ascii="Bookman Old Style" w:hAnsi="Bookman Old Style" w:cs="Arial"/>
                <w:sz w:val="16"/>
                <w:szCs w:val="16"/>
                <w:lang w:val="x-none"/>
              </w:rPr>
              <w:t>serviço</w:t>
            </w:r>
          </w:p>
        </w:tc>
        <w:tc>
          <w:tcPr>
            <w:tcW w:w="6223" w:type="dxa"/>
            <w:tcBorders>
              <w:top w:val="single" w:sz="6" w:space="0" w:color="000000"/>
              <w:left w:val="single" w:sz="6" w:space="0" w:color="000000"/>
              <w:bottom w:val="single" w:sz="6" w:space="0" w:color="000000"/>
              <w:right w:val="single" w:sz="6" w:space="0" w:color="000000"/>
            </w:tcBorders>
            <w:shd w:val="clear" w:color="auto" w:fill="C0C0C0"/>
          </w:tcPr>
          <w:p w14:paraId="5EC5A230" w14:textId="77777777" w:rsidR="001460FC" w:rsidRPr="006E1A68" w:rsidRDefault="001460FC" w:rsidP="00F7376B">
            <w:pPr>
              <w:autoSpaceDE w:val="0"/>
              <w:autoSpaceDN w:val="0"/>
              <w:adjustRightInd w:val="0"/>
              <w:ind w:right="-1"/>
              <w:jc w:val="both"/>
              <w:rPr>
                <w:rFonts w:ascii="Bookman Old Style" w:hAnsi="Bookman Old Style" w:cs="Arial"/>
                <w:sz w:val="16"/>
                <w:szCs w:val="16"/>
                <w:lang w:val="x-none"/>
              </w:rPr>
            </w:pPr>
            <w:r w:rsidRPr="006E1A68">
              <w:rPr>
                <w:rFonts w:ascii="Bookman Old Style" w:hAnsi="Bookman Old Style" w:cs="Arial"/>
                <w:sz w:val="16"/>
                <w:szCs w:val="16"/>
                <w:lang w:val="x-none"/>
              </w:rPr>
              <w:t>Nome do produto/serviço</w:t>
            </w:r>
          </w:p>
        </w:tc>
        <w:tc>
          <w:tcPr>
            <w:tcW w:w="1556" w:type="dxa"/>
            <w:tcBorders>
              <w:top w:val="single" w:sz="6" w:space="0" w:color="000000"/>
              <w:left w:val="single" w:sz="6" w:space="0" w:color="000000"/>
              <w:bottom w:val="single" w:sz="6" w:space="0" w:color="000000"/>
              <w:right w:val="single" w:sz="6" w:space="0" w:color="000000"/>
            </w:tcBorders>
            <w:shd w:val="clear" w:color="auto" w:fill="C0C0C0"/>
          </w:tcPr>
          <w:p w14:paraId="5EEBF130" w14:textId="77777777" w:rsidR="001460FC" w:rsidRPr="006E1A68" w:rsidRDefault="001460FC" w:rsidP="00F7376B">
            <w:pPr>
              <w:autoSpaceDE w:val="0"/>
              <w:autoSpaceDN w:val="0"/>
              <w:adjustRightInd w:val="0"/>
              <w:ind w:right="-1"/>
              <w:jc w:val="center"/>
              <w:rPr>
                <w:rFonts w:ascii="Bookman Old Style" w:hAnsi="Bookman Old Style" w:cs="Arial"/>
                <w:sz w:val="16"/>
                <w:szCs w:val="16"/>
                <w:lang w:val="x-none"/>
              </w:rPr>
            </w:pPr>
            <w:r w:rsidRPr="006E1A68">
              <w:rPr>
                <w:rFonts w:ascii="Bookman Old Style" w:hAnsi="Bookman Old Style" w:cs="Arial"/>
                <w:sz w:val="16"/>
                <w:szCs w:val="16"/>
                <w:lang w:val="x-none"/>
              </w:rPr>
              <w:t>Preço máximo total</w:t>
            </w:r>
          </w:p>
        </w:tc>
      </w:tr>
      <w:tr w:rsidR="001460FC" w:rsidRPr="006E1A68" w14:paraId="2D32DEA1" w14:textId="77777777" w:rsidTr="007C28D3">
        <w:tc>
          <w:tcPr>
            <w:tcW w:w="549" w:type="dxa"/>
            <w:tcBorders>
              <w:top w:val="single" w:sz="6" w:space="0" w:color="000000"/>
              <w:left w:val="single" w:sz="6" w:space="0" w:color="000000"/>
              <w:bottom w:val="single" w:sz="6" w:space="0" w:color="000000"/>
              <w:right w:val="single" w:sz="6" w:space="0" w:color="000000"/>
            </w:tcBorders>
          </w:tcPr>
          <w:p w14:paraId="7605C13B" w14:textId="77777777" w:rsidR="001460FC" w:rsidRPr="006E1A68" w:rsidRDefault="001460FC" w:rsidP="00F7376B">
            <w:pPr>
              <w:autoSpaceDE w:val="0"/>
              <w:autoSpaceDN w:val="0"/>
              <w:adjustRightInd w:val="0"/>
              <w:ind w:right="-1"/>
              <w:rPr>
                <w:rFonts w:ascii="Bookman Old Style" w:hAnsi="Bookman Old Style" w:cs="Arial"/>
                <w:b/>
                <w:sz w:val="16"/>
                <w:szCs w:val="16"/>
                <w:lang w:val="x-none"/>
              </w:rPr>
            </w:pPr>
            <w:r w:rsidRPr="006E1A68">
              <w:rPr>
                <w:rFonts w:ascii="Bookman Old Style" w:hAnsi="Bookman Old Style" w:cs="Arial"/>
                <w:b/>
                <w:sz w:val="16"/>
                <w:szCs w:val="16"/>
                <w:lang w:val="x-none"/>
              </w:rPr>
              <w:t>1</w:t>
            </w:r>
          </w:p>
        </w:tc>
        <w:tc>
          <w:tcPr>
            <w:tcW w:w="1294" w:type="dxa"/>
            <w:tcBorders>
              <w:top w:val="single" w:sz="6" w:space="0" w:color="000000"/>
              <w:left w:val="single" w:sz="6" w:space="0" w:color="000000"/>
              <w:bottom w:val="single" w:sz="6" w:space="0" w:color="000000"/>
              <w:right w:val="single" w:sz="6" w:space="0" w:color="000000"/>
            </w:tcBorders>
          </w:tcPr>
          <w:p w14:paraId="55D2FE3A" w14:textId="77777777" w:rsidR="001460FC" w:rsidRPr="006E1A68" w:rsidRDefault="001460FC" w:rsidP="00F7376B">
            <w:pPr>
              <w:autoSpaceDE w:val="0"/>
              <w:autoSpaceDN w:val="0"/>
              <w:adjustRightInd w:val="0"/>
              <w:ind w:right="-1"/>
              <w:rPr>
                <w:rFonts w:ascii="Bookman Old Style" w:hAnsi="Bookman Old Style" w:cs="Arial"/>
                <w:sz w:val="16"/>
                <w:szCs w:val="16"/>
                <w:lang w:val="x-none"/>
              </w:rPr>
            </w:pPr>
          </w:p>
        </w:tc>
        <w:tc>
          <w:tcPr>
            <w:tcW w:w="6223" w:type="dxa"/>
            <w:tcBorders>
              <w:top w:val="single" w:sz="6" w:space="0" w:color="000000"/>
              <w:left w:val="single" w:sz="6" w:space="0" w:color="000000"/>
              <w:bottom w:val="single" w:sz="6" w:space="0" w:color="000000"/>
              <w:right w:val="single" w:sz="6" w:space="0" w:color="000000"/>
            </w:tcBorders>
          </w:tcPr>
          <w:p w14:paraId="1A6FD269" w14:textId="1A14FE59" w:rsidR="001460FC" w:rsidRPr="00D63BE1" w:rsidRDefault="001460FC" w:rsidP="00F7376B">
            <w:pPr>
              <w:autoSpaceDE w:val="0"/>
              <w:autoSpaceDN w:val="0"/>
              <w:adjustRightInd w:val="0"/>
              <w:ind w:right="-1"/>
              <w:jc w:val="both"/>
              <w:rPr>
                <w:rFonts w:ascii="Bookman Old Style" w:hAnsi="Bookman Old Style" w:cs="Arial"/>
                <w:sz w:val="16"/>
                <w:szCs w:val="16"/>
                <w:lang w:val="x-none"/>
              </w:rPr>
            </w:pPr>
            <w:r w:rsidRPr="001460FC">
              <w:rPr>
                <w:rFonts w:ascii="Bookman Old Style" w:hAnsi="Bookman Old Style" w:cs="Bookman Old Style"/>
                <w:bCs/>
                <w:sz w:val="16"/>
                <w:szCs w:val="16"/>
              </w:rPr>
              <w:t>Execução de obra com fornecimento de material e mão de obra, conforme memorial descritivo, cronograma físico-financeiro, BDI, planilha orçamentária e projetos em anexo. Obra: Muro de contenção  - 334,00 m2</w:t>
            </w:r>
            <w:r>
              <w:rPr>
                <w:rFonts w:ascii="Bookman Old Style" w:hAnsi="Bookman Old Style" w:cs="Bookman Old Style"/>
                <w:bCs/>
                <w:sz w:val="16"/>
                <w:szCs w:val="16"/>
              </w:rPr>
              <w:t xml:space="preserve"> - </w:t>
            </w:r>
            <w:r w:rsidRPr="001460FC">
              <w:rPr>
                <w:rFonts w:ascii="Bookman Old Style" w:hAnsi="Bookman Old Style" w:cs="Bookman Old Style"/>
                <w:bCs/>
                <w:sz w:val="16"/>
                <w:szCs w:val="16"/>
              </w:rPr>
              <w:t>Rua Gov. Leonel de Moura Brizola – Bairro Novo Horizonte</w:t>
            </w:r>
            <w:r>
              <w:rPr>
                <w:rFonts w:ascii="Bookman Old Style" w:hAnsi="Bookman Old Style" w:cs="Bookman Old Style"/>
                <w:bCs/>
                <w:sz w:val="16"/>
                <w:szCs w:val="16"/>
              </w:rPr>
              <w:t>.</w:t>
            </w:r>
          </w:p>
        </w:tc>
        <w:tc>
          <w:tcPr>
            <w:tcW w:w="1556" w:type="dxa"/>
            <w:tcBorders>
              <w:top w:val="single" w:sz="6" w:space="0" w:color="000000"/>
              <w:left w:val="single" w:sz="6" w:space="0" w:color="000000"/>
              <w:bottom w:val="single" w:sz="6" w:space="0" w:color="000000"/>
              <w:right w:val="single" w:sz="6" w:space="0" w:color="000000"/>
            </w:tcBorders>
          </w:tcPr>
          <w:p w14:paraId="4EE7C9BB" w14:textId="5ADB92E7" w:rsidR="001460FC" w:rsidRPr="006E1A68" w:rsidRDefault="001460FC" w:rsidP="00F7376B">
            <w:pPr>
              <w:autoSpaceDE w:val="0"/>
              <w:autoSpaceDN w:val="0"/>
              <w:adjustRightInd w:val="0"/>
              <w:ind w:right="-1"/>
              <w:jc w:val="center"/>
              <w:rPr>
                <w:rFonts w:ascii="Bookman Old Style" w:hAnsi="Bookman Old Style" w:cs="Arial"/>
                <w:sz w:val="16"/>
                <w:szCs w:val="16"/>
              </w:rPr>
            </w:pPr>
            <w:r w:rsidRPr="006E1A68">
              <w:rPr>
                <w:rFonts w:ascii="Bookman Old Style" w:hAnsi="Bookman Old Style" w:cs="Arial"/>
                <w:sz w:val="16"/>
                <w:szCs w:val="16"/>
              </w:rPr>
              <w:t xml:space="preserve">R$ </w:t>
            </w:r>
            <w:r>
              <w:rPr>
                <w:rFonts w:ascii="Bookman Old Style" w:hAnsi="Bookman Old Style" w:cs="Arial"/>
                <w:sz w:val="16"/>
                <w:szCs w:val="16"/>
              </w:rPr>
              <w:t>102.422,45</w:t>
            </w:r>
          </w:p>
        </w:tc>
      </w:tr>
    </w:tbl>
    <w:p w14:paraId="79C9124B" w14:textId="77777777" w:rsidR="001460FC" w:rsidRPr="00354B99" w:rsidRDefault="001460FC" w:rsidP="00F7376B">
      <w:pPr>
        <w:pStyle w:val="PADRO"/>
        <w:keepNext w:val="0"/>
        <w:widowControl/>
        <w:numPr>
          <w:ilvl w:val="2"/>
          <w:numId w:val="1"/>
        </w:numPr>
        <w:shd w:val="clear" w:color="auto" w:fill="auto"/>
        <w:spacing w:before="0" w:after="0" w:line="240" w:lineRule="auto"/>
        <w:ind w:left="0" w:right="-1" w:firstLine="0"/>
        <w:rPr>
          <w:rFonts w:ascii="Bookman Old Style" w:hAnsi="Bookman Old Style" w:cs="Arial"/>
        </w:rPr>
      </w:pPr>
      <w:r w:rsidRPr="00354B99">
        <w:rPr>
          <w:rFonts w:ascii="Bookman Old Style" w:hAnsi="Bookman Old Style" w:cs="Arial"/>
          <w:szCs w:val="20"/>
        </w:rPr>
        <w:t>Havendo mais de item ou lote faculta-se ao fornecedor a participação em quantos forem de seu interesse. Entretanto, optando-se por participar de um lote, deve o fornecedor enviar proposta para todos os itens que o compõem.</w:t>
      </w:r>
    </w:p>
    <w:p w14:paraId="31CFD024" w14:textId="77777777" w:rsidR="001460FC" w:rsidRPr="001460FC" w:rsidRDefault="001460FC" w:rsidP="00F7376B">
      <w:pPr>
        <w:pStyle w:val="PADRO"/>
        <w:keepNext w:val="0"/>
        <w:widowControl/>
        <w:numPr>
          <w:ilvl w:val="1"/>
          <w:numId w:val="1"/>
        </w:numPr>
        <w:shd w:val="clear" w:color="auto" w:fill="auto"/>
        <w:spacing w:before="0" w:after="0" w:line="240" w:lineRule="auto"/>
        <w:ind w:left="0" w:right="-1" w:firstLine="0"/>
        <w:rPr>
          <w:rFonts w:ascii="Bookman Old Style" w:hAnsi="Bookman Old Style" w:cs="Arial"/>
          <w:color w:val="000000" w:themeColor="text1"/>
          <w:szCs w:val="20"/>
        </w:rPr>
      </w:pPr>
      <w:r w:rsidRPr="00354B99">
        <w:rPr>
          <w:rFonts w:ascii="Bookman Old Style" w:hAnsi="Bookman Old Style" w:cs="Arial"/>
          <w:szCs w:val="20"/>
        </w:rPr>
        <w:t>O critério de julgamento adotado será o</w:t>
      </w:r>
      <w:r w:rsidRPr="00354B99">
        <w:rPr>
          <w:rFonts w:ascii="Bookman Old Style" w:hAnsi="Bookman Old Style" w:cs="Arial"/>
          <w:i/>
          <w:iCs/>
          <w:szCs w:val="20"/>
        </w:rPr>
        <w:t xml:space="preserve"> </w:t>
      </w:r>
      <w:r w:rsidRPr="00354B99">
        <w:rPr>
          <w:rFonts w:ascii="Bookman Old Style" w:hAnsi="Bookman Old Style" w:cs="Arial"/>
          <w:i/>
          <w:iCs/>
          <w:color w:val="FF0000"/>
          <w:szCs w:val="20"/>
        </w:rPr>
        <w:t>menor preço,</w:t>
      </w:r>
      <w:r w:rsidRPr="00354B99">
        <w:rPr>
          <w:rFonts w:ascii="Bookman Old Style" w:hAnsi="Bookman Old Style" w:cs="Arial"/>
          <w:color w:val="FF0000"/>
          <w:szCs w:val="20"/>
        </w:rPr>
        <w:t xml:space="preserve"> </w:t>
      </w:r>
      <w:r w:rsidRPr="00354B99">
        <w:rPr>
          <w:rFonts w:ascii="Bookman Old Style" w:hAnsi="Bookman Old Style" w:cs="Arial"/>
          <w:szCs w:val="20"/>
        </w:rPr>
        <w:t>observadas as exigências contidas neste Aviso de Contratação Direta e seus Anexos quanto às especificações do objeto.</w:t>
      </w:r>
    </w:p>
    <w:p w14:paraId="08204C85" w14:textId="77777777" w:rsidR="001460FC" w:rsidRDefault="001460FC" w:rsidP="00F7376B">
      <w:pPr>
        <w:pStyle w:val="PADRO"/>
        <w:keepNext w:val="0"/>
        <w:widowControl/>
        <w:shd w:val="clear" w:color="auto" w:fill="auto"/>
        <w:spacing w:before="0" w:after="0" w:line="240" w:lineRule="auto"/>
        <w:ind w:right="-1" w:firstLine="0"/>
        <w:rPr>
          <w:rFonts w:ascii="Bookman Old Style" w:hAnsi="Bookman Old Style" w:cs="Arial"/>
          <w:b/>
        </w:rPr>
      </w:pPr>
    </w:p>
    <w:p w14:paraId="3B48397D" w14:textId="77777777" w:rsidR="001460FC" w:rsidRDefault="001460FC" w:rsidP="00F7376B">
      <w:pPr>
        <w:pStyle w:val="PargrafodaLista"/>
        <w:numPr>
          <w:ilvl w:val="0"/>
          <w:numId w:val="1"/>
        </w:numPr>
        <w:ind w:left="0" w:right="-1" w:firstLine="0"/>
        <w:rPr>
          <w:rFonts w:ascii="Bookman Old Style" w:eastAsia="WenQuanYi Micro Hei" w:hAnsi="Bookman Old Style" w:cs="Arial"/>
          <w:b/>
          <w:lang w:eastAsia="zh-CN" w:bidi="hi-IN"/>
        </w:rPr>
      </w:pPr>
      <w:r w:rsidRPr="001460FC">
        <w:rPr>
          <w:rFonts w:ascii="Bookman Old Style" w:eastAsia="WenQuanYi Micro Hei" w:hAnsi="Bookman Old Style" w:cs="Arial"/>
          <w:b/>
          <w:lang w:eastAsia="zh-CN" w:bidi="hi-IN"/>
        </w:rPr>
        <w:t xml:space="preserve">PARTICIPAÇÃO NA DISPENSA </w:t>
      </w:r>
    </w:p>
    <w:p w14:paraId="41C801D0" w14:textId="38B6264A" w:rsidR="005F1FE5" w:rsidRPr="001460FC" w:rsidRDefault="005F1FE5" w:rsidP="00F7376B">
      <w:pPr>
        <w:pStyle w:val="PADRO"/>
        <w:keepNext w:val="0"/>
        <w:widowControl/>
        <w:numPr>
          <w:ilvl w:val="1"/>
          <w:numId w:val="26"/>
        </w:numPr>
        <w:shd w:val="clear" w:color="auto" w:fill="auto"/>
        <w:spacing w:before="0" w:after="0" w:line="240" w:lineRule="auto"/>
        <w:ind w:left="0" w:right="-1" w:firstLine="0"/>
        <w:rPr>
          <w:rFonts w:ascii="Bookman Old Style" w:hAnsi="Bookman Old Style"/>
          <w:b/>
          <w:szCs w:val="20"/>
        </w:rPr>
      </w:pPr>
      <w:r w:rsidRPr="001460FC">
        <w:rPr>
          <w:rFonts w:ascii="Bookman Old Style" w:hAnsi="Bookman Old Style"/>
          <w:szCs w:val="20"/>
        </w:rPr>
        <w:t xml:space="preserve">Poderão participar deste </w:t>
      </w:r>
      <w:r w:rsidR="001460FC">
        <w:rPr>
          <w:rFonts w:ascii="Bookman Old Style" w:hAnsi="Bookman Old Style"/>
          <w:szCs w:val="20"/>
        </w:rPr>
        <w:t>processo de contratação direta os</w:t>
      </w:r>
      <w:r w:rsidRPr="001460FC">
        <w:rPr>
          <w:rFonts w:ascii="Bookman Old Style" w:hAnsi="Bookman Old Style"/>
          <w:szCs w:val="20"/>
        </w:rPr>
        <w:t xml:space="preserve"> interessados cujo ramo de atividade seja compatível com o objeto desta licitação, e que atendam as todas as exigências constantes neste Edital e seus anexos.</w:t>
      </w:r>
    </w:p>
    <w:p w14:paraId="1041DF3B" w14:textId="77777777" w:rsidR="005F1FE5" w:rsidRDefault="005F1FE5" w:rsidP="00F7376B">
      <w:pPr>
        <w:pStyle w:val="Corpodetexto"/>
        <w:numPr>
          <w:ilvl w:val="1"/>
          <w:numId w:val="26"/>
        </w:numPr>
        <w:ind w:left="0" w:right="-1" w:firstLine="0"/>
        <w:jc w:val="both"/>
        <w:rPr>
          <w:rFonts w:ascii="Bookman Old Style" w:hAnsi="Bookman Old Style"/>
          <w:b/>
          <w:sz w:val="20"/>
          <w:szCs w:val="20"/>
        </w:rPr>
      </w:pPr>
      <w:r>
        <w:rPr>
          <w:rFonts w:ascii="Bookman Old Style" w:hAnsi="Bookman Old Style"/>
          <w:sz w:val="20"/>
          <w:szCs w:val="20"/>
        </w:rPr>
        <w:t>Será concedido tratamento favorecido para as microempresas e empresas de pequeno porte, para as</w:t>
      </w:r>
      <w:r>
        <w:rPr>
          <w:rFonts w:ascii="Bookman Old Style" w:hAnsi="Bookman Old Style"/>
          <w:spacing w:val="-5"/>
          <w:sz w:val="20"/>
          <w:szCs w:val="20"/>
        </w:rPr>
        <w:t xml:space="preserve"> </w:t>
      </w:r>
      <w:r>
        <w:rPr>
          <w:rFonts w:ascii="Bookman Old Style" w:hAnsi="Bookman Old Style"/>
          <w:sz w:val="20"/>
          <w:szCs w:val="20"/>
        </w:rPr>
        <w:t>sociedades</w:t>
      </w:r>
      <w:r>
        <w:rPr>
          <w:rFonts w:ascii="Bookman Old Style" w:hAnsi="Bookman Old Style"/>
          <w:spacing w:val="-8"/>
          <w:sz w:val="20"/>
          <w:szCs w:val="20"/>
        </w:rPr>
        <w:t xml:space="preserve"> </w:t>
      </w:r>
      <w:r>
        <w:rPr>
          <w:rFonts w:ascii="Bookman Old Style" w:hAnsi="Bookman Old Style"/>
          <w:sz w:val="20"/>
          <w:szCs w:val="20"/>
        </w:rPr>
        <w:t>cooperativas</w:t>
      </w:r>
      <w:r>
        <w:rPr>
          <w:rFonts w:ascii="Bookman Old Style" w:hAnsi="Bookman Old Style"/>
          <w:spacing w:val="-8"/>
          <w:sz w:val="20"/>
          <w:szCs w:val="20"/>
        </w:rPr>
        <w:t xml:space="preserve"> </w:t>
      </w:r>
      <w:r>
        <w:rPr>
          <w:rFonts w:ascii="Bookman Old Style" w:hAnsi="Bookman Old Style"/>
          <w:sz w:val="20"/>
          <w:szCs w:val="20"/>
        </w:rPr>
        <w:t>mencionadas</w:t>
      </w:r>
      <w:r>
        <w:rPr>
          <w:rFonts w:ascii="Bookman Old Style" w:hAnsi="Bookman Old Style"/>
          <w:spacing w:val="-8"/>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34</w:t>
      </w:r>
      <w:r>
        <w:rPr>
          <w:rFonts w:ascii="Bookman Old Style" w:hAnsi="Bookman Old Style"/>
          <w:spacing w:val="-6"/>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5"/>
          <w:sz w:val="20"/>
          <w:szCs w:val="20"/>
        </w:rPr>
        <w:t xml:space="preserve"> </w:t>
      </w:r>
      <w:r>
        <w:rPr>
          <w:rFonts w:ascii="Bookman Old Style" w:hAnsi="Bookman Old Style"/>
          <w:sz w:val="20"/>
          <w:szCs w:val="20"/>
        </w:rPr>
        <w:t>nº</w:t>
      </w:r>
      <w:r>
        <w:rPr>
          <w:rFonts w:ascii="Bookman Old Style" w:hAnsi="Bookman Old Style"/>
          <w:spacing w:val="-4"/>
          <w:sz w:val="20"/>
          <w:szCs w:val="20"/>
        </w:rPr>
        <w:t xml:space="preserve"> </w:t>
      </w:r>
      <w:r>
        <w:rPr>
          <w:rFonts w:ascii="Bookman Old Style" w:hAnsi="Bookman Old Style"/>
          <w:sz w:val="20"/>
          <w:szCs w:val="20"/>
        </w:rPr>
        <w:t>11.488,</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2007,</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agricultor familiar,</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produtor</w:t>
      </w:r>
      <w:r>
        <w:rPr>
          <w:rFonts w:ascii="Bookman Old Style" w:hAnsi="Bookman Old Style"/>
          <w:spacing w:val="-5"/>
          <w:sz w:val="20"/>
          <w:szCs w:val="20"/>
        </w:rPr>
        <w:t xml:space="preserve"> </w:t>
      </w:r>
      <w:r>
        <w:rPr>
          <w:rFonts w:ascii="Bookman Old Style" w:hAnsi="Bookman Old Style"/>
          <w:sz w:val="20"/>
          <w:szCs w:val="20"/>
        </w:rPr>
        <w:t>rural</w:t>
      </w:r>
      <w:r>
        <w:rPr>
          <w:rFonts w:ascii="Bookman Old Style" w:hAnsi="Bookman Old Style"/>
          <w:spacing w:val="-6"/>
          <w:sz w:val="20"/>
          <w:szCs w:val="20"/>
        </w:rPr>
        <w:t xml:space="preserve"> </w:t>
      </w:r>
      <w:r>
        <w:rPr>
          <w:rFonts w:ascii="Bookman Old Style" w:hAnsi="Bookman Old Style"/>
          <w:sz w:val="20"/>
          <w:szCs w:val="20"/>
        </w:rPr>
        <w:t>pessoa</w:t>
      </w:r>
      <w:r>
        <w:rPr>
          <w:rFonts w:ascii="Bookman Old Style" w:hAnsi="Bookman Old Style"/>
          <w:spacing w:val="-6"/>
          <w:sz w:val="20"/>
          <w:szCs w:val="20"/>
        </w:rPr>
        <w:t xml:space="preserve"> </w:t>
      </w:r>
      <w:r>
        <w:rPr>
          <w:rFonts w:ascii="Bookman Old Style" w:hAnsi="Bookman Old Style"/>
          <w:sz w:val="20"/>
          <w:szCs w:val="20"/>
        </w:rPr>
        <w:t>física</w:t>
      </w:r>
      <w:r>
        <w:rPr>
          <w:rFonts w:ascii="Bookman Old Style" w:hAnsi="Bookman Old Style"/>
          <w:spacing w:val="-8"/>
          <w:sz w:val="20"/>
          <w:szCs w:val="20"/>
        </w:rPr>
        <w:t xml:space="preserve"> </w:t>
      </w:r>
      <w:r>
        <w:rPr>
          <w:rFonts w:ascii="Bookman Old Style" w:hAnsi="Bookman Old Style"/>
          <w:sz w:val="20"/>
          <w:szCs w:val="20"/>
        </w:rPr>
        <w:t>e</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7"/>
          <w:sz w:val="20"/>
          <w:szCs w:val="20"/>
        </w:rPr>
        <w:t xml:space="preserve"> </w:t>
      </w:r>
      <w:r>
        <w:rPr>
          <w:rFonts w:ascii="Bookman Old Style" w:hAnsi="Bookman Old Style"/>
          <w:sz w:val="20"/>
          <w:szCs w:val="20"/>
        </w:rPr>
        <w:t>o</w:t>
      </w:r>
      <w:r>
        <w:rPr>
          <w:rFonts w:ascii="Bookman Old Style" w:hAnsi="Bookman Old Style"/>
          <w:spacing w:val="-6"/>
          <w:sz w:val="20"/>
          <w:szCs w:val="20"/>
        </w:rPr>
        <w:t xml:space="preserve"> </w:t>
      </w:r>
      <w:r>
        <w:rPr>
          <w:rFonts w:ascii="Bookman Old Style" w:hAnsi="Bookman Old Style"/>
          <w:sz w:val="20"/>
          <w:szCs w:val="20"/>
        </w:rPr>
        <w:t>microempreendedor</w:t>
      </w:r>
      <w:r>
        <w:rPr>
          <w:rFonts w:ascii="Bookman Old Style" w:hAnsi="Bookman Old Style"/>
          <w:spacing w:val="-7"/>
          <w:sz w:val="20"/>
          <w:szCs w:val="20"/>
        </w:rPr>
        <w:t xml:space="preserve"> </w:t>
      </w:r>
      <w:r>
        <w:rPr>
          <w:rFonts w:ascii="Bookman Old Style" w:hAnsi="Bookman Old Style"/>
          <w:sz w:val="20"/>
          <w:szCs w:val="20"/>
        </w:rPr>
        <w:t>individual -</w:t>
      </w:r>
      <w:r>
        <w:rPr>
          <w:rFonts w:ascii="Bookman Old Style" w:hAnsi="Bookman Old Style"/>
          <w:spacing w:val="-10"/>
          <w:sz w:val="20"/>
          <w:szCs w:val="20"/>
        </w:rPr>
        <w:t xml:space="preserve"> </w:t>
      </w:r>
      <w:r>
        <w:rPr>
          <w:rFonts w:ascii="Bookman Old Style" w:hAnsi="Bookman Old Style"/>
          <w:sz w:val="20"/>
          <w:szCs w:val="20"/>
        </w:rPr>
        <w:t>MEI,</w:t>
      </w:r>
      <w:r>
        <w:rPr>
          <w:rFonts w:ascii="Bookman Old Style" w:hAnsi="Bookman Old Style"/>
          <w:spacing w:val="-6"/>
          <w:sz w:val="20"/>
          <w:szCs w:val="20"/>
        </w:rPr>
        <w:t xml:space="preserve"> </w:t>
      </w:r>
      <w:r>
        <w:rPr>
          <w:rFonts w:ascii="Bookman Old Style" w:hAnsi="Bookman Old Style"/>
          <w:sz w:val="20"/>
          <w:szCs w:val="20"/>
        </w:rPr>
        <w:t>nos</w:t>
      </w:r>
      <w:r>
        <w:rPr>
          <w:rFonts w:ascii="Bookman Old Style" w:hAnsi="Bookman Old Style"/>
          <w:spacing w:val="-6"/>
          <w:sz w:val="20"/>
          <w:szCs w:val="20"/>
        </w:rPr>
        <w:t xml:space="preserve"> </w:t>
      </w:r>
      <w:r>
        <w:rPr>
          <w:rFonts w:ascii="Bookman Old Style" w:hAnsi="Bookman Old Style"/>
          <w:sz w:val="20"/>
          <w:szCs w:val="20"/>
        </w:rPr>
        <w:t>limites previstos</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123,</w:t>
      </w:r>
      <w:r>
        <w:rPr>
          <w:rFonts w:ascii="Bookman Old Style" w:hAnsi="Bookman Old Style"/>
          <w:spacing w:val="-6"/>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2006,</w:t>
      </w:r>
      <w:r>
        <w:rPr>
          <w:rFonts w:ascii="Bookman Old Style" w:hAnsi="Bookman Old Style"/>
          <w:spacing w:val="-9"/>
          <w:sz w:val="20"/>
          <w:szCs w:val="20"/>
        </w:rPr>
        <w:t xml:space="preserve"> </w:t>
      </w:r>
      <w:r>
        <w:rPr>
          <w:rFonts w:ascii="Bookman Old Style" w:hAnsi="Bookman Old Style"/>
          <w:sz w:val="20"/>
          <w:szCs w:val="20"/>
        </w:rPr>
        <w:t>alterada</w:t>
      </w:r>
      <w:r>
        <w:rPr>
          <w:rFonts w:ascii="Bookman Old Style" w:hAnsi="Bookman Old Style"/>
          <w:spacing w:val="-6"/>
          <w:sz w:val="20"/>
          <w:szCs w:val="20"/>
        </w:rPr>
        <w:t xml:space="preserve"> </w:t>
      </w:r>
      <w:r>
        <w:rPr>
          <w:rFonts w:ascii="Bookman Old Style" w:hAnsi="Bookman Old Style"/>
          <w:sz w:val="20"/>
          <w:szCs w:val="20"/>
        </w:rPr>
        <w:t>pela</w:t>
      </w:r>
      <w:r>
        <w:rPr>
          <w:rFonts w:ascii="Bookman Old Style" w:hAnsi="Bookman Old Style"/>
          <w:spacing w:val="-8"/>
          <w:sz w:val="20"/>
          <w:szCs w:val="20"/>
        </w:rPr>
        <w:t xml:space="preserve"> </w:t>
      </w:r>
      <w:r>
        <w:rPr>
          <w:rFonts w:ascii="Bookman Old Style" w:hAnsi="Bookman Old Style"/>
          <w:sz w:val="20"/>
          <w:szCs w:val="20"/>
        </w:rPr>
        <w:t>Lei</w:t>
      </w:r>
      <w:r>
        <w:rPr>
          <w:rFonts w:ascii="Bookman Old Style" w:hAnsi="Bookman Old Style"/>
          <w:spacing w:val="-8"/>
          <w:sz w:val="20"/>
          <w:szCs w:val="20"/>
        </w:rPr>
        <w:t xml:space="preserve"> </w:t>
      </w:r>
      <w:r>
        <w:rPr>
          <w:rFonts w:ascii="Bookman Old Style" w:hAnsi="Bookman Old Style"/>
          <w:sz w:val="20"/>
          <w:szCs w:val="20"/>
        </w:rPr>
        <w:t>Complementar</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7"/>
          <w:sz w:val="20"/>
          <w:szCs w:val="20"/>
        </w:rPr>
        <w:t xml:space="preserve"> </w:t>
      </w:r>
      <w:r>
        <w:rPr>
          <w:rFonts w:ascii="Bookman Old Style" w:hAnsi="Bookman Old Style"/>
          <w:sz w:val="20"/>
          <w:szCs w:val="20"/>
        </w:rPr>
        <w:t>147/2014,</w:t>
      </w:r>
      <w:r>
        <w:rPr>
          <w:rFonts w:ascii="Bookman Old Style" w:hAnsi="Bookman Old Style"/>
          <w:spacing w:val="-11"/>
          <w:sz w:val="20"/>
          <w:szCs w:val="20"/>
        </w:rPr>
        <w:t xml:space="preserve"> </w:t>
      </w:r>
      <w:r>
        <w:rPr>
          <w:rFonts w:ascii="Bookman Old Style" w:hAnsi="Bookman Old Style"/>
          <w:sz w:val="20"/>
          <w:szCs w:val="20"/>
        </w:rPr>
        <w:t>de 07 de agosto de 2014, e para micro empresas e empresas de pequeno porte locais e regionais conforme Lei 2.868/2021, de 15 de abril de 2021.</w:t>
      </w:r>
    </w:p>
    <w:p w14:paraId="6D4C991F" w14:textId="77777777" w:rsidR="005F1FE5" w:rsidRDefault="005F1FE5" w:rsidP="00F7376B">
      <w:pPr>
        <w:pStyle w:val="Corpodetexto"/>
        <w:numPr>
          <w:ilvl w:val="1"/>
          <w:numId w:val="26"/>
        </w:numPr>
        <w:ind w:left="0" w:right="-1" w:firstLine="0"/>
        <w:jc w:val="both"/>
        <w:rPr>
          <w:rFonts w:ascii="Bookman Old Style" w:hAnsi="Bookman Old Style"/>
          <w:b/>
          <w:sz w:val="20"/>
          <w:szCs w:val="20"/>
        </w:rPr>
      </w:pPr>
      <w:r>
        <w:rPr>
          <w:rFonts w:ascii="Bookman Old Style" w:hAnsi="Bookman Old Style"/>
          <w:sz w:val="20"/>
          <w:szCs w:val="20"/>
        </w:rPr>
        <w:t>Será vedada a participação de</w:t>
      </w:r>
      <w:r>
        <w:rPr>
          <w:rFonts w:ascii="Bookman Old Style" w:hAnsi="Bookman Old Style"/>
          <w:spacing w:val="-4"/>
          <w:sz w:val="20"/>
          <w:szCs w:val="20"/>
        </w:rPr>
        <w:t xml:space="preserve"> </w:t>
      </w:r>
      <w:r>
        <w:rPr>
          <w:rFonts w:ascii="Bookman Old Style" w:hAnsi="Bookman Old Style"/>
          <w:sz w:val="20"/>
          <w:szCs w:val="20"/>
        </w:rPr>
        <w:t>empresas:</w:t>
      </w:r>
    </w:p>
    <w:p w14:paraId="11A6556F" w14:textId="77777777" w:rsidR="005F1FE5" w:rsidRDefault="005F1FE5" w:rsidP="00F7376B">
      <w:pPr>
        <w:pStyle w:val="PargrafodaLista"/>
        <w:widowControl w:val="0"/>
        <w:numPr>
          <w:ilvl w:val="0"/>
          <w:numId w:val="25"/>
        </w:numPr>
        <w:tabs>
          <w:tab w:val="left" w:pos="1418"/>
        </w:tabs>
        <w:autoSpaceDE w:val="0"/>
        <w:autoSpaceDN w:val="0"/>
        <w:ind w:left="0" w:right="-1" w:firstLine="0"/>
        <w:contextualSpacing w:val="0"/>
        <w:jc w:val="both"/>
        <w:rPr>
          <w:rFonts w:ascii="Bookman Old Style" w:hAnsi="Bookman Old Style"/>
          <w:szCs w:val="20"/>
        </w:rPr>
      </w:pPr>
      <w:proofErr w:type="gramStart"/>
      <w:r>
        <w:rPr>
          <w:rFonts w:ascii="Bookman Old Style" w:hAnsi="Bookman Old Style"/>
          <w:szCs w:val="20"/>
        </w:rPr>
        <w:t>proibidos</w:t>
      </w:r>
      <w:proofErr w:type="gramEnd"/>
      <w:r>
        <w:rPr>
          <w:rFonts w:ascii="Bookman Old Style" w:hAnsi="Bookman Old Style"/>
          <w:spacing w:val="-6"/>
          <w:szCs w:val="20"/>
        </w:rPr>
        <w:t xml:space="preserve"> </w:t>
      </w:r>
      <w:r>
        <w:rPr>
          <w:rFonts w:ascii="Bookman Old Style" w:hAnsi="Bookman Old Style"/>
          <w:szCs w:val="20"/>
        </w:rPr>
        <w:t>de</w:t>
      </w:r>
      <w:r>
        <w:rPr>
          <w:rFonts w:ascii="Bookman Old Style" w:hAnsi="Bookman Old Style"/>
          <w:spacing w:val="-6"/>
          <w:szCs w:val="20"/>
        </w:rPr>
        <w:t xml:space="preserve"> </w:t>
      </w:r>
      <w:r>
        <w:rPr>
          <w:rFonts w:ascii="Bookman Old Style" w:hAnsi="Bookman Old Style"/>
          <w:szCs w:val="20"/>
        </w:rPr>
        <w:t>participar</w:t>
      </w:r>
      <w:r>
        <w:rPr>
          <w:rFonts w:ascii="Bookman Old Style" w:hAnsi="Bookman Old Style"/>
          <w:spacing w:val="-5"/>
          <w:szCs w:val="20"/>
        </w:rPr>
        <w:t xml:space="preserve"> </w:t>
      </w:r>
      <w:r>
        <w:rPr>
          <w:rFonts w:ascii="Bookman Old Style" w:hAnsi="Bookman Old Style"/>
          <w:szCs w:val="20"/>
        </w:rPr>
        <w:t>de</w:t>
      </w:r>
      <w:r>
        <w:rPr>
          <w:rFonts w:ascii="Bookman Old Style" w:hAnsi="Bookman Old Style"/>
          <w:spacing w:val="-8"/>
          <w:szCs w:val="20"/>
        </w:rPr>
        <w:t xml:space="preserve"> </w:t>
      </w:r>
      <w:r>
        <w:rPr>
          <w:rFonts w:ascii="Bookman Old Style" w:hAnsi="Bookman Old Style"/>
          <w:szCs w:val="20"/>
        </w:rPr>
        <w:t>licitações</w:t>
      </w:r>
      <w:r>
        <w:rPr>
          <w:rFonts w:ascii="Bookman Old Style" w:hAnsi="Bookman Old Style"/>
          <w:spacing w:val="-6"/>
          <w:szCs w:val="20"/>
        </w:rPr>
        <w:t xml:space="preserve"> </w:t>
      </w:r>
      <w:r>
        <w:rPr>
          <w:rFonts w:ascii="Bookman Old Style" w:hAnsi="Bookman Old Style"/>
          <w:szCs w:val="20"/>
        </w:rPr>
        <w:t>e</w:t>
      </w:r>
      <w:r>
        <w:rPr>
          <w:rFonts w:ascii="Bookman Old Style" w:hAnsi="Bookman Old Style"/>
          <w:spacing w:val="-6"/>
          <w:szCs w:val="20"/>
        </w:rPr>
        <w:t xml:space="preserve"> </w:t>
      </w:r>
      <w:r>
        <w:rPr>
          <w:rFonts w:ascii="Bookman Old Style" w:hAnsi="Bookman Old Style"/>
          <w:szCs w:val="20"/>
        </w:rPr>
        <w:t>celebrar</w:t>
      </w:r>
      <w:r>
        <w:rPr>
          <w:rFonts w:ascii="Bookman Old Style" w:hAnsi="Bookman Old Style"/>
          <w:spacing w:val="-5"/>
          <w:szCs w:val="20"/>
        </w:rPr>
        <w:t xml:space="preserve"> </w:t>
      </w:r>
      <w:r>
        <w:rPr>
          <w:rFonts w:ascii="Bookman Old Style" w:hAnsi="Bookman Old Style"/>
          <w:szCs w:val="20"/>
        </w:rPr>
        <w:t>contratos</w:t>
      </w:r>
      <w:r>
        <w:rPr>
          <w:rFonts w:ascii="Bookman Old Style" w:hAnsi="Bookman Old Style"/>
          <w:spacing w:val="-5"/>
          <w:szCs w:val="20"/>
        </w:rPr>
        <w:t xml:space="preserve"> </w:t>
      </w:r>
      <w:r>
        <w:rPr>
          <w:rFonts w:ascii="Bookman Old Style" w:hAnsi="Bookman Old Style"/>
          <w:szCs w:val="20"/>
        </w:rPr>
        <w:t>administrativos,</w:t>
      </w:r>
      <w:r>
        <w:rPr>
          <w:rFonts w:ascii="Bookman Old Style" w:hAnsi="Bookman Old Style"/>
          <w:spacing w:val="-5"/>
          <w:szCs w:val="20"/>
        </w:rPr>
        <w:t xml:space="preserve"> </w:t>
      </w:r>
      <w:r>
        <w:rPr>
          <w:rFonts w:ascii="Bookman Old Style" w:hAnsi="Bookman Old Style"/>
          <w:szCs w:val="20"/>
        </w:rPr>
        <w:t>na</w:t>
      </w:r>
      <w:r>
        <w:rPr>
          <w:rFonts w:ascii="Bookman Old Style" w:hAnsi="Bookman Old Style"/>
          <w:spacing w:val="-7"/>
          <w:szCs w:val="20"/>
        </w:rPr>
        <w:t xml:space="preserve"> </w:t>
      </w:r>
      <w:r>
        <w:rPr>
          <w:rFonts w:ascii="Bookman Old Style" w:hAnsi="Bookman Old Style"/>
          <w:szCs w:val="20"/>
        </w:rPr>
        <w:t>forma</w:t>
      </w:r>
      <w:r>
        <w:rPr>
          <w:rFonts w:ascii="Bookman Old Style" w:hAnsi="Bookman Old Style"/>
          <w:spacing w:val="-6"/>
          <w:szCs w:val="20"/>
        </w:rPr>
        <w:t xml:space="preserve"> </w:t>
      </w:r>
    </w:p>
    <w:p w14:paraId="35282F3C" w14:textId="77777777" w:rsidR="005F1FE5" w:rsidRDefault="005F1FE5" w:rsidP="00F7376B">
      <w:pPr>
        <w:pStyle w:val="PargrafodaLista"/>
        <w:tabs>
          <w:tab w:val="left" w:pos="1418"/>
        </w:tabs>
        <w:ind w:left="0" w:right="-1"/>
        <w:rPr>
          <w:rFonts w:ascii="Bookman Old Style" w:hAnsi="Bookman Old Style"/>
          <w:szCs w:val="20"/>
        </w:rPr>
      </w:pPr>
      <w:proofErr w:type="gramStart"/>
      <w:r>
        <w:rPr>
          <w:rFonts w:ascii="Bookman Old Style" w:hAnsi="Bookman Old Style"/>
          <w:szCs w:val="20"/>
        </w:rPr>
        <w:t>da</w:t>
      </w:r>
      <w:proofErr w:type="gramEnd"/>
      <w:r>
        <w:rPr>
          <w:rFonts w:ascii="Bookman Old Style" w:hAnsi="Bookman Old Style"/>
          <w:spacing w:val="-6"/>
          <w:szCs w:val="20"/>
        </w:rPr>
        <w:t xml:space="preserve"> </w:t>
      </w:r>
      <w:r>
        <w:rPr>
          <w:rFonts w:ascii="Bookman Old Style" w:hAnsi="Bookman Old Style"/>
          <w:szCs w:val="20"/>
        </w:rPr>
        <w:t>legislação</w:t>
      </w:r>
      <w:r>
        <w:rPr>
          <w:rFonts w:ascii="Bookman Old Style" w:hAnsi="Bookman Old Style"/>
          <w:spacing w:val="-6"/>
          <w:szCs w:val="20"/>
        </w:rPr>
        <w:t xml:space="preserve"> </w:t>
      </w:r>
      <w:r>
        <w:rPr>
          <w:rFonts w:ascii="Bookman Old Style" w:hAnsi="Bookman Old Style"/>
          <w:szCs w:val="20"/>
        </w:rPr>
        <w:t>vigente;</w:t>
      </w:r>
    </w:p>
    <w:p w14:paraId="44A1D120" w14:textId="2D05CF6A" w:rsidR="005F1FE5" w:rsidRPr="00F7376B" w:rsidRDefault="005F1FE5" w:rsidP="0026046B">
      <w:pPr>
        <w:pStyle w:val="PargrafodaLista"/>
        <w:widowControl w:val="0"/>
        <w:numPr>
          <w:ilvl w:val="0"/>
          <w:numId w:val="25"/>
        </w:numPr>
        <w:tabs>
          <w:tab w:val="left" w:pos="1418"/>
        </w:tabs>
        <w:autoSpaceDE w:val="0"/>
        <w:autoSpaceDN w:val="0"/>
        <w:ind w:left="0" w:right="-1" w:firstLine="0"/>
        <w:contextualSpacing w:val="0"/>
        <w:jc w:val="both"/>
        <w:rPr>
          <w:rFonts w:ascii="Bookman Old Style" w:hAnsi="Bookman Old Style"/>
          <w:szCs w:val="20"/>
        </w:rPr>
      </w:pPr>
      <w:proofErr w:type="gramStart"/>
      <w:r w:rsidRPr="00F7376B">
        <w:rPr>
          <w:rFonts w:ascii="Bookman Old Style" w:hAnsi="Bookman Old Style"/>
          <w:szCs w:val="20"/>
        </w:rPr>
        <w:t>estrangeiros</w:t>
      </w:r>
      <w:proofErr w:type="gramEnd"/>
      <w:r w:rsidRPr="00F7376B">
        <w:rPr>
          <w:rFonts w:ascii="Bookman Old Style" w:hAnsi="Bookman Old Style"/>
          <w:spacing w:val="-3"/>
          <w:szCs w:val="20"/>
        </w:rPr>
        <w:t xml:space="preserve"> </w:t>
      </w:r>
      <w:r w:rsidRPr="00F7376B">
        <w:rPr>
          <w:rFonts w:ascii="Bookman Old Style" w:hAnsi="Bookman Old Style"/>
          <w:szCs w:val="20"/>
        </w:rPr>
        <w:t>que</w:t>
      </w:r>
      <w:r w:rsidRPr="00F7376B">
        <w:rPr>
          <w:rFonts w:ascii="Bookman Old Style" w:hAnsi="Bookman Old Style"/>
          <w:spacing w:val="-2"/>
          <w:szCs w:val="20"/>
        </w:rPr>
        <w:t xml:space="preserve"> </w:t>
      </w:r>
      <w:r w:rsidRPr="00F7376B">
        <w:rPr>
          <w:rFonts w:ascii="Bookman Old Style" w:hAnsi="Bookman Old Style"/>
          <w:szCs w:val="20"/>
        </w:rPr>
        <w:t>não</w:t>
      </w:r>
      <w:r w:rsidRPr="00F7376B">
        <w:rPr>
          <w:rFonts w:ascii="Bookman Old Style" w:hAnsi="Bookman Old Style"/>
          <w:spacing w:val="-4"/>
          <w:szCs w:val="20"/>
        </w:rPr>
        <w:t xml:space="preserve"> </w:t>
      </w:r>
      <w:r w:rsidRPr="00F7376B">
        <w:rPr>
          <w:rFonts w:ascii="Bookman Old Style" w:hAnsi="Bookman Old Style"/>
          <w:szCs w:val="20"/>
        </w:rPr>
        <w:t>tenham</w:t>
      </w:r>
      <w:r w:rsidRPr="00F7376B">
        <w:rPr>
          <w:rFonts w:ascii="Bookman Old Style" w:hAnsi="Bookman Old Style"/>
          <w:spacing w:val="-6"/>
          <w:szCs w:val="20"/>
        </w:rPr>
        <w:t xml:space="preserve"> </w:t>
      </w:r>
      <w:r w:rsidRPr="00F7376B">
        <w:rPr>
          <w:rFonts w:ascii="Bookman Old Style" w:hAnsi="Bookman Old Style"/>
          <w:szCs w:val="20"/>
        </w:rPr>
        <w:t>representação</w:t>
      </w:r>
      <w:r w:rsidRPr="00F7376B">
        <w:rPr>
          <w:rFonts w:ascii="Bookman Old Style" w:hAnsi="Bookman Old Style"/>
          <w:spacing w:val="-5"/>
          <w:szCs w:val="20"/>
        </w:rPr>
        <w:t xml:space="preserve"> </w:t>
      </w:r>
      <w:r w:rsidRPr="00F7376B">
        <w:rPr>
          <w:rFonts w:ascii="Bookman Old Style" w:hAnsi="Bookman Old Style"/>
          <w:szCs w:val="20"/>
        </w:rPr>
        <w:t>legal</w:t>
      </w:r>
      <w:r w:rsidRPr="00F7376B">
        <w:rPr>
          <w:rFonts w:ascii="Bookman Old Style" w:hAnsi="Bookman Old Style"/>
          <w:spacing w:val="-3"/>
          <w:szCs w:val="20"/>
        </w:rPr>
        <w:t xml:space="preserve"> </w:t>
      </w:r>
      <w:r w:rsidRPr="00F7376B">
        <w:rPr>
          <w:rFonts w:ascii="Bookman Old Style" w:hAnsi="Bookman Old Style"/>
          <w:szCs w:val="20"/>
        </w:rPr>
        <w:t>no Brasil</w:t>
      </w:r>
      <w:r w:rsidRPr="00F7376B">
        <w:rPr>
          <w:rFonts w:ascii="Bookman Old Style" w:hAnsi="Bookman Old Style"/>
          <w:spacing w:val="-5"/>
          <w:szCs w:val="20"/>
        </w:rPr>
        <w:t xml:space="preserve"> </w:t>
      </w:r>
      <w:r w:rsidRPr="00F7376B">
        <w:rPr>
          <w:rFonts w:ascii="Bookman Old Style" w:hAnsi="Bookman Old Style"/>
          <w:szCs w:val="20"/>
        </w:rPr>
        <w:t>com</w:t>
      </w:r>
      <w:r w:rsidRPr="00F7376B">
        <w:rPr>
          <w:rFonts w:ascii="Bookman Old Style" w:hAnsi="Bookman Old Style"/>
          <w:spacing w:val="-6"/>
          <w:szCs w:val="20"/>
        </w:rPr>
        <w:t xml:space="preserve"> </w:t>
      </w:r>
      <w:r w:rsidRPr="00F7376B">
        <w:rPr>
          <w:rFonts w:ascii="Bookman Old Style" w:hAnsi="Bookman Old Style"/>
          <w:szCs w:val="20"/>
        </w:rPr>
        <w:t>poderes</w:t>
      </w:r>
      <w:r w:rsidRPr="00F7376B">
        <w:rPr>
          <w:rFonts w:ascii="Bookman Old Style" w:hAnsi="Bookman Old Style"/>
          <w:spacing w:val="-4"/>
          <w:szCs w:val="20"/>
        </w:rPr>
        <w:t xml:space="preserve"> </w:t>
      </w:r>
      <w:r w:rsidRPr="00F7376B">
        <w:rPr>
          <w:rFonts w:ascii="Bookman Old Style" w:hAnsi="Bookman Old Style"/>
          <w:szCs w:val="20"/>
        </w:rPr>
        <w:t>expressos</w:t>
      </w:r>
      <w:r w:rsidRPr="00F7376B">
        <w:rPr>
          <w:rFonts w:ascii="Bookman Old Style" w:hAnsi="Bookman Old Style"/>
          <w:spacing w:val="-5"/>
          <w:szCs w:val="20"/>
        </w:rPr>
        <w:t xml:space="preserve"> </w:t>
      </w:r>
      <w:r w:rsidRPr="00F7376B">
        <w:rPr>
          <w:rFonts w:ascii="Bookman Old Style" w:hAnsi="Bookman Old Style"/>
          <w:szCs w:val="20"/>
        </w:rPr>
        <w:t>para</w:t>
      </w:r>
      <w:r w:rsidRPr="00F7376B">
        <w:rPr>
          <w:rFonts w:ascii="Bookman Old Style" w:hAnsi="Bookman Old Style"/>
          <w:spacing w:val="-5"/>
          <w:szCs w:val="20"/>
        </w:rPr>
        <w:t xml:space="preserve"> </w:t>
      </w:r>
      <w:r w:rsidRPr="00F7376B">
        <w:rPr>
          <w:rFonts w:ascii="Bookman Old Style" w:hAnsi="Bookman Old Style"/>
          <w:szCs w:val="20"/>
        </w:rPr>
        <w:t>receber</w:t>
      </w:r>
      <w:r w:rsidRPr="00F7376B">
        <w:rPr>
          <w:rFonts w:ascii="Bookman Old Style" w:hAnsi="Bookman Old Style"/>
          <w:spacing w:val="-3"/>
          <w:szCs w:val="20"/>
        </w:rPr>
        <w:t xml:space="preserve"> </w:t>
      </w:r>
      <w:r w:rsidRPr="00F7376B">
        <w:rPr>
          <w:rFonts w:ascii="Bookman Old Style" w:hAnsi="Bookman Old Style"/>
          <w:szCs w:val="20"/>
        </w:rPr>
        <w:t>citação</w:t>
      </w:r>
      <w:r w:rsidRPr="00F7376B">
        <w:rPr>
          <w:rFonts w:ascii="Bookman Old Style" w:hAnsi="Bookman Old Style"/>
          <w:spacing w:val="-7"/>
          <w:szCs w:val="20"/>
        </w:rPr>
        <w:t xml:space="preserve"> </w:t>
      </w:r>
      <w:r w:rsidRPr="00F7376B">
        <w:rPr>
          <w:rFonts w:ascii="Bookman Old Style" w:hAnsi="Bookman Old Style"/>
          <w:szCs w:val="20"/>
        </w:rPr>
        <w:t>e responder administrativa ou</w:t>
      </w:r>
      <w:r w:rsidRPr="00F7376B">
        <w:rPr>
          <w:rFonts w:ascii="Bookman Old Style" w:hAnsi="Bookman Old Style"/>
          <w:spacing w:val="-6"/>
          <w:szCs w:val="20"/>
        </w:rPr>
        <w:t xml:space="preserve"> </w:t>
      </w:r>
      <w:r w:rsidRPr="00F7376B">
        <w:rPr>
          <w:rFonts w:ascii="Bookman Old Style" w:hAnsi="Bookman Old Style"/>
          <w:szCs w:val="20"/>
        </w:rPr>
        <w:t>judicialmente;</w:t>
      </w:r>
    </w:p>
    <w:p w14:paraId="4E9822AA" w14:textId="77777777" w:rsidR="005F1FE5" w:rsidRDefault="005F1FE5" w:rsidP="00F7376B">
      <w:pPr>
        <w:pStyle w:val="PargrafodaLista"/>
        <w:widowControl w:val="0"/>
        <w:numPr>
          <w:ilvl w:val="0"/>
          <w:numId w:val="25"/>
        </w:numPr>
        <w:tabs>
          <w:tab w:val="left" w:pos="1418"/>
        </w:tabs>
        <w:autoSpaceDE w:val="0"/>
        <w:autoSpaceDN w:val="0"/>
        <w:ind w:left="0" w:right="-1" w:firstLine="0"/>
        <w:contextualSpacing w:val="0"/>
        <w:jc w:val="both"/>
        <w:rPr>
          <w:rFonts w:ascii="Bookman Old Style" w:hAnsi="Bookman Old Style"/>
          <w:szCs w:val="20"/>
        </w:rPr>
      </w:pPr>
      <w:proofErr w:type="gramStart"/>
      <w:r>
        <w:rPr>
          <w:rFonts w:ascii="Bookman Old Style" w:hAnsi="Bookman Old Style"/>
          <w:szCs w:val="20"/>
        </w:rPr>
        <w:t>que</w:t>
      </w:r>
      <w:proofErr w:type="gramEnd"/>
      <w:r>
        <w:rPr>
          <w:rFonts w:ascii="Bookman Old Style" w:hAnsi="Bookman Old Style"/>
          <w:szCs w:val="20"/>
        </w:rPr>
        <w:t xml:space="preserve"> estejam sob falência, concurso de credores, em processo de dissolução ou</w:t>
      </w:r>
      <w:r>
        <w:rPr>
          <w:rFonts w:ascii="Bookman Old Style" w:hAnsi="Bookman Old Style"/>
          <w:spacing w:val="-10"/>
          <w:szCs w:val="20"/>
        </w:rPr>
        <w:t xml:space="preserve"> </w:t>
      </w:r>
      <w:r>
        <w:rPr>
          <w:rFonts w:ascii="Bookman Old Style" w:hAnsi="Bookman Old Style"/>
          <w:szCs w:val="20"/>
        </w:rPr>
        <w:t>liquidação.</w:t>
      </w:r>
    </w:p>
    <w:p w14:paraId="0E3089C6"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pessoa</w:t>
      </w:r>
      <w:proofErr w:type="gramEnd"/>
      <w:r>
        <w:rPr>
          <w:rFonts w:ascii="Bookman Old Style" w:hAnsi="Bookman Old Style" w:cs="Bookman Old Style"/>
          <w:sz w:val="20"/>
          <w:szCs w:val="20"/>
        </w:rPr>
        <w:t xml:space="preserve"> física;</w:t>
      </w:r>
    </w:p>
    <w:p w14:paraId="739C3E4C"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empresa</w:t>
      </w:r>
      <w:proofErr w:type="gramEnd"/>
      <w:r>
        <w:rPr>
          <w:rFonts w:ascii="Bookman Old Style" w:hAnsi="Bookman Old Style" w:cs="Bookman Old Style"/>
          <w:sz w:val="20"/>
          <w:szCs w:val="20"/>
        </w:rPr>
        <w:t xml:space="preserve"> em regime de subcontratação, ou ainda, em consórcio;</w:t>
      </w:r>
    </w:p>
    <w:p w14:paraId="6F724D3E"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representação</w:t>
      </w:r>
      <w:proofErr w:type="gramEnd"/>
      <w:r>
        <w:rPr>
          <w:rFonts w:ascii="Bookman Old Style" w:hAnsi="Bookman Old Style" w:cs="Bookman Old Style"/>
          <w:sz w:val="20"/>
          <w:szCs w:val="20"/>
        </w:rPr>
        <w:t xml:space="preserve"> de mais de uma empresa pelo mesmo representante;</w:t>
      </w:r>
    </w:p>
    <w:p w14:paraId="16E0B363"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r>
        <w:rPr>
          <w:rFonts w:ascii="Bookman Old Style" w:hAnsi="Bookman Old Style"/>
          <w:sz w:val="20"/>
          <w:szCs w:val="20"/>
        </w:rPr>
        <w:t xml:space="preserve">Que emprega menor de 18 (dezoito) anos em trabalho noturno, perigoso ou insalubre </w:t>
      </w:r>
      <w:r>
        <w:rPr>
          <w:rFonts w:ascii="Bookman Old Style" w:hAnsi="Bookman Old Style"/>
          <w:sz w:val="20"/>
          <w:szCs w:val="20"/>
        </w:rPr>
        <w:lastRenderedPageBreak/>
        <w:t>e não emprega menor de 16 (dezesseis) anos, salvo menor, a partir de 14 (quatorze) anos, na condição de aprendiz, nos termos do artigo 7º, inciso XXXIII, da Constituição</w:t>
      </w:r>
      <w:r>
        <w:rPr>
          <w:rFonts w:ascii="Bookman Old Style" w:hAnsi="Bookman Old Style"/>
          <w:spacing w:val="-11"/>
          <w:sz w:val="20"/>
          <w:szCs w:val="20"/>
        </w:rPr>
        <w:t xml:space="preserve"> </w:t>
      </w:r>
      <w:r>
        <w:rPr>
          <w:rFonts w:ascii="Bookman Old Style" w:hAnsi="Bookman Old Style"/>
          <w:sz w:val="20"/>
          <w:szCs w:val="20"/>
        </w:rPr>
        <w:t>Federal;</w:t>
      </w:r>
    </w:p>
    <w:p w14:paraId="74CE10C7" w14:textId="77777777" w:rsidR="005F1FE5" w:rsidRDefault="005F1FE5" w:rsidP="00F7376B">
      <w:pPr>
        <w:pStyle w:val="ParagraphStyle"/>
        <w:numPr>
          <w:ilvl w:val="0"/>
          <w:numId w:val="25"/>
        </w:numPr>
        <w:tabs>
          <w:tab w:val="left" w:pos="1418"/>
        </w:tabs>
        <w:ind w:left="0" w:right="-1" w:firstLine="0"/>
        <w:jc w:val="both"/>
        <w:rPr>
          <w:rFonts w:ascii="Bookman Old Style" w:hAnsi="Bookman Old Style" w:cs="Bookman Old Style"/>
          <w:sz w:val="20"/>
          <w:szCs w:val="20"/>
        </w:rPr>
      </w:pPr>
      <w:proofErr w:type="gramStart"/>
      <w:r>
        <w:rPr>
          <w:rFonts w:ascii="Bookman Old Style" w:hAnsi="Bookman Old Style" w:cs="Bookman Old Style"/>
          <w:sz w:val="20"/>
          <w:szCs w:val="20"/>
        </w:rPr>
        <w:t>empresas</w:t>
      </w:r>
      <w:proofErr w:type="gramEnd"/>
      <w:r>
        <w:rPr>
          <w:rFonts w:ascii="Bookman Old Style" w:hAnsi="Bookman Old Style" w:cs="Bookman Old Style"/>
          <w:sz w:val="20"/>
          <w:szCs w:val="20"/>
        </w:rPr>
        <w:t xml:space="preserve"> que não enquadram na Lei Complementar 123/2006 e a Lei complementar 147/2014.</w:t>
      </w:r>
    </w:p>
    <w:p w14:paraId="20668D98" w14:textId="77777777" w:rsidR="005F1FE5" w:rsidRPr="001460FC" w:rsidRDefault="005F1FE5" w:rsidP="00F7376B">
      <w:pPr>
        <w:pStyle w:val="Corpodetexto"/>
        <w:numPr>
          <w:ilvl w:val="1"/>
          <w:numId w:val="26"/>
        </w:numPr>
        <w:ind w:left="0" w:right="-1" w:firstLine="0"/>
        <w:jc w:val="both"/>
        <w:rPr>
          <w:rFonts w:ascii="Bookman Old Style" w:hAnsi="Bookman Old Style"/>
          <w:b/>
          <w:sz w:val="20"/>
          <w:szCs w:val="20"/>
        </w:rPr>
      </w:pPr>
      <w:r>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14:paraId="3EE7C996" w14:textId="77777777" w:rsidR="001460FC" w:rsidRDefault="001460FC" w:rsidP="00F7376B">
      <w:pPr>
        <w:pStyle w:val="Corpodetexto"/>
        <w:ind w:right="-1"/>
        <w:jc w:val="both"/>
        <w:rPr>
          <w:rFonts w:ascii="Bookman Old Style" w:hAnsi="Bookman Old Style"/>
          <w:b/>
          <w:sz w:val="20"/>
          <w:szCs w:val="20"/>
        </w:rPr>
      </w:pPr>
    </w:p>
    <w:p w14:paraId="208DF011" w14:textId="0314D416" w:rsidR="009F7713" w:rsidRDefault="001460FC"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Pr>
          <w:rFonts w:ascii="Bookman Old Style" w:hAnsi="Bookman Old Style" w:cs="Arial"/>
          <w:b/>
        </w:rPr>
        <w:t>APRESENTAÇÃO DE PROPOSTA</w:t>
      </w:r>
    </w:p>
    <w:p w14:paraId="6CDF3895" w14:textId="2C2C5980" w:rsidR="001460FC" w:rsidRPr="00F7376B" w:rsidRDefault="001460FC"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A Proposta de Preços, </w:t>
      </w:r>
      <w:r w:rsidR="00822FD1">
        <w:rPr>
          <w:rFonts w:ascii="Bookman Old Style" w:hAnsi="Bookman Old Style" w:cs="Bookman Old Style"/>
          <w:sz w:val="20"/>
          <w:szCs w:val="20"/>
        </w:rPr>
        <w:t>deverá ser apresentada</w:t>
      </w:r>
      <w:r>
        <w:rPr>
          <w:rFonts w:ascii="Bookman Old Style" w:hAnsi="Bookman Old Style" w:cs="Bookman Old Style"/>
          <w:sz w:val="20"/>
          <w:szCs w:val="20"/>
        </w:rPr>
        <w:t xml:space="preserve"> na </w:t>
      </w:r>
      <w:r>
        <w:rPr>
          <w:rFonts w:ascii="Bookman Old Style" w:hAnsi="Bookman Old Style" w:cs="Bookman Old Style"/>
          <w:b/>
          <w:bCs/>
          <w:sz w:val="20"/>
          <w:szCs w:val="20"/>
        </w:rPr>
        <w:t>forma impressa e assinada</w:t>
      </w:r>
      <w:r>
        <w:rPr>
          <w:rFonts w:ascii="Bookman Old Style" w:hAnsi="Bookman Old Style" w:cs="Bookman Old Style"/>
          <w:sz w:val="20"/>
          <w:szCs w:val="20"/>
        </w:rPr>
        <w:t xml:space="preserve">, em papel A4, </w:t>
      </w:r>
      <w:r>
        <w:rPr>
          <w:rFonts w:ascii="Bookman Old Style" w:hAnsi="Bookman Old Style" w:cs="Bookman Old Style"/>
          <w:i/>
          <w:iCs/>
          <w:sz w:val="20"/>
          <w:szCs w:val="20"/>
        </w:rPr>
        <w:t xml:space="preserve">de preferência encadernadas ou grampeadas </w:t>
      </w:r>
      <w:r>
        <w:rPr>
          <w:rFonts w:ascii="Bookman Old Style" w:hAnsi="Bookman Old Style" w:cs="Bookman Old Style"/>
          <w:sz w:val="20"/>
          <w:szCs w:val="20"/>
        </w:rPr>
        <w:t>de modo que não existam folhas soltas, impressa com clareza, sem rasuras ou entrelin</w:t>
      </w:r>
      <w:r w:rsidR="00F7376B">
        <w:rPr>
          <w:rFonts w:ascii="Bookman Old Style" w:hAnsi="Bookman Old Style" w:cs="Bookman Old Style"/>
          <w:sz w:val="20"/>
          <w:szCs w:val="20"/>
        </w:rPr>
        <w:t xml:space="preserve">has que dificultem sua análise; ou </w:t>
      </w:r>
    </w:p>
    <w:p w14:paraId="26C69AC6" w14:textId="03F50E40" w:rsidR="00F7376B" w:rsidRDefault="00F7376B"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cs="Bookman Old Style"/>
          <w:b/>
          <w:sz w:val="20"/>
          <w:szCs w:val="20"/>
        </w:rPr>
        <w:t>Na forma digital</w:t>
      </w:r>
      <w:r>
        <w:rPr>
          <w:rFonts w:ascii="Bookman Old Style" w:hAnsi="Bookman Old Style" w:cs="Bookman Old Style"/>
          <w:sz w:val="20"/>
          <w:szCs w:val="20"/>
        </w:rPr>
        <w:t xml:space="preserve">, assinada digitalmente e encaminha para o endereço eletrônico </w:t>
      </w:r>
      <w:r w:rsidRPr="00F7376B">
        <w:rPr>
          <w:rFonts w:ascii="Bookman Old Style" w:hAnsi="Bookman Old Style" w:cs="Bookman Old Style"/>
          <w:color w:val="00B0F0"/>
          <w:sz w:val="20"/>
          <w:szCs w:val="20"/>
          <w:u w:val="single"/>
        </w:rPr>
        <w:t>licitacao@pmsas.pr.gov.br</w:t>
      </w:r>
      <w:r>
        <w:rPr>
          <w:rFonts w:ascii="Bookman Old Style" w:hAnsi="Bookman Old Style" w:cs="Bookman Old Style"/>
          <w:color w:val="00B0F0"/>
          <w:sz w:val="20"/>
          <w:szCs w:val="20"/>
          <w:u w:val="single"/>
        </w:rPr>
        <w:t>;</w:t>
      </w:r>
    </w:p>
    <w:p w14:paraId="405080AF" w14:textId="77777777" w:rsidR="001460FC" w:rsidRDefault="001460FC"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sz w:val="20"/>
          <w:szCs w:val="20"/>
        </w:rPr>
        <w:t xml:space="preserve"> Na propostara deverá constar:</w:t>
      </w:r>
      <w:r>
        <w:rPr>
          <w:rFonts w:ascii="Bookman Old Style" w:hAnsi="Bookman Old Style"/>
          <w:b/>
          <w:sz w:val="20"/>
          <w:szCs w:val="20"/>
        </w:rPr>
        <w:t xml:space="preserve"> </w:t>
      </w:r>
    </w:p>
    <w:p w14:paraId="333F7665" w14:textId="77777777" w:rsidR="001460FC" w:rsidRPr="00704D3D"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Especificação</w:t>
      </w:r>
      <w:r>
        <w:rPr>
          <w:rFonts w:ascii="Bookman Old Style" w:hAnsi="Bookman Old Style" w:cs="Bookman Old Style"/>
          <w:b/>
          <w:bCs/>
          <w:sz w:val="20"/>
          <w:szCs w:val="20"/>
        </w:rPr>
        <w:t xml:space="preserve"> </w:t>
      </w:r>
      <w:r>
        <w:rPr>
          <w:rFonts w:ascii="Bookman Old Style" w:hAnsi="Bookman Old Style" w:cs="Bookman Old Style"/>
          <w:sz w:val="20"/>
          <w:szCs w:val="20"/>
        </w:rPr>
        <w:t>do produto cotado;</w:t>
      </w:r>
    </w:p>
    <w:p w14:paraId="3CBC640B"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Preço unitário por item do objeto licitado, com até </w:t>
      </w:r>
      <w:r>
        <w:rPr>
          <w:rFonts w:ascii="Bookman Old Style" w:hAnsi="Bookman Old Style" w:cs="Bookman Old Style"/>
          <w:bCs/>
          <w:sz w:val="20"/>
          <w:szCs w:val="20"/>
        </w:rPr>
        <w:t>02 (duas)</w:t>
      </w: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casas decimais, valor total e valor global, expressos em moeda corrente nacional, não superior ao preço máximo estabelecido no </w:t>
      </w:r>
      <w:r>
        <w:rPr>
          <w:rFonts w:ascii="Bookman Old Style" w:hAnsi="Bookman Old Style" w:cs="Bookman Old Style"/>
          <w:b/>
          <w:bCs/>
          <w:sz w:val="20"/>
          <w:szCs w:val="20"/>
        </w:rPr>
        <w:t>Anexo I</w:t>
      </w:r>
      <w:r>
        <w:rPr>
          <w:rFonts w:ascii="Bookman Old Style" w:hAnsi="Bookman Old Style" w:cs="Bookman Old Style"/>
          <w:sz w:val="20"/>
          <w:szCs w:val="20"/>
        </w:rPr>
        <w:t>;</w:t>
      </w:r>
    </w:p>
    <w:p w14:paraId="78C741E0"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14:paraId="526D3C3D"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Dados do fornecedor/empresa,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w:t>
      </w:r>
    </w:p>
    <w:p w14:paraId="5566E3D6" w14:textId="77777777" w:rsidR="001460FC"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 xml:space="preserve">Dados do Representante Legal da empresa ou Procurador, </w:t>
      </w:r>
      <w:r>
        <w:rPr>
          <w:rFonts w:ascii="Bookman Old Style" w:hAnsi="Bookman Old Style" w:cs="Bookman Old Style"/>
          <w:b/>
          <w:bCs/>
          <w:sz w:val="20"/>
          <w:szCs w:val="20"/>
        </w:rPr>
        <w:t>obrigatoriamente</w:t>
      </w:r>
      <w:r>
        <w:rPr>
          <w:rFonts w:ascii="Bookman Old Style" w:hAnsi="Bookman Old Style" w:cs="Bookman Old Style"/>
          <w:sz w:val="20"/>
          <w:szCs w:val="20"/>
        </w:rPr>
        <w:t xml:space="preserve"> conforme os campos solicitados; (e assinatura na forma impressa);</w:t>
      </w:r>
    </w:p>
    <w:p w14:paraId="081A0442" w14:textId="77777777" w:rsidR="001460FC" w:rsidRPr="00822FD1" w:rsidRDefault="001460FC" w:rsidP="00F7376B">
      <w:pPr>
        <w:pStyle w:val="Corpodetexto"/>
        <w:numPr>
          <w:ilvl w:val="2"/>
          <w:numId w:val="1"/>
        </w:numPr>
        <w:ind w:left="0" w:right="-1" w:firstLine="0"/>
        <w:jc w:val="both"/>
        <w:rPr>
          <w:rFonts w:ascii="Bookman Old Style" w:hAnsi="Bookman Old Style"/>
          <w:b/>
          <w:sz w:val="20"/>
          <w:szCs w:val="20"/>
        </w:rPr>
      </w:pPr>
      <w:r>
        <w:rPr>
          <w:rFonts w:ascii="Bookman Old Style" w:hAnsi="Bookman Old Style" w:cs="Bookman Old Style"/>
          <w:sz w:val="20"/>
          <w:szCs w:val="20"/>
        </w:rPr>
        <w:t>Prazo de entrega não superior ao exigido no edital;</w:t>
      </w:r>
    </w:p>
    <w:p w14:paraId="12CB5005" w14:textId="77777777" w:rsidR="001460FC" w:rsidRPr="004E3396" w:rsidRDefault="001460FC" w:rsidP="00F7376B">
      <w:pPr>
        <w:pStyle w:val="Corpodetexto"/>
        <w:numPr>
          <w:ilvl w:val="1"/>
          <w:numId w:val="1"/>
        </w:numPr>
        <w:ind w:left="0" w:right="-1" w:firstLine="0"/>
        <w:jc w:val="both"/>
        <w:rPr>
          <w:rFonts w:ascii="Bookman Old Style" w:hAnsi="Bookman Old Style"/>
          <w:b/>
          <w:sz w:val="20"/>
          <w:szCs w:val="20"/>
        </w:rPr>
      </w:pPr>
      <w:r>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Pr>
          <w:rFonts w:ascii="Bookman Old Style" w:hAnsi="Bookman Old Style"/>
          <w:spacing w:val="-17"/>
          <w:sz w:val="20"/>
          <w:szCs w:val="20"/>
        </w:rPr>
        <w:t xml:space="preserve"> </w:t>
      </w:r>
      <w:r>
        <w:rPr>
          <w:rFonts w:ascii="Bookman Old Style" w:hAnsi="Bookman Old Style"/>
          <w:sz w:val="20"/>
          <w:szCs w:val="20"/>
        </w:rPr>
        <w:t>direta</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indiretamente</w:t>
      </w:r>
      <w:r>
        <w:rPr>
          <w:rFonts w:ascii="Bookman Old Style" w:hAnsi="Bookman Old Style"/>
          <w:spacing w:val="-12"/>
          <w:sz w:val="20"/>
          <w:szCs w:val="20"/>
        </w:rPr>
        <w:t xml:space="preserve"> </w:t>
      </w:r>
      <w:r>
        <w:rPr>
          <w:rFonts w:ascii="Bookman Old Style" w:hAnsi="Bookman Old Style"/>
          <w:sz w:val="20"/>
          <w:szCs w:val="20"/>
        </w:rPr>
        <w:t>no</w:t>
      </w:r>
      <w:r>
        <w:rPr>
          <w:rFonts w:ascii="Bookman Old Style" w:hAnsi="Bookman Old Style"/>
          <w:spacing w:val="-13"/>
          <w:sz w:val="20"/>
          <w:szCs w:val="20"/>
        </w:rPr>
        <w:t xml:space="preserve"> </w:t>
      </w:r>
      <w:r>
        <w:rPr>
          <w:rFonts w:ascii="Bookman Old Style" w:hAnsi="Bookman Old Style"/>
          <w:sz w:val="20"/>
          <w:szCs w:val="20"/>
        </w:rPr>
        <w:t>fornecimento</w:t>
      </w:r>
      <w:r>
        <w:rPr>
          <w:rFonts w:ascii="Bookman Old Style" w:hAnsi="Bookman Old Style"/>
          <w:spacing w:val="-12"/>
          <w:sz w:val="20"/>
          <w:szCs w:val="20"/>
        </w:rPr>
        <w:t xml:space="preserve"> </w:t>
      </w:r>
      <w:r>
        <w:rPr>
          <w:rFonts w:ascii="Bookman Old Style" w:hAnsi="Bookman Old Style"/>
          <w:sz w:val="20"/>
          <w:szCs w:val="20"/>
        </w:rPr>
        <w:t>dos</w:t>
      </w:r>
      <w:r>
        <w:rPr>
          <w:rFonts w:ascii="Bookman Old Style" w:hAnsi="Bookman Old Style"/>
          <w:spacing w:val="-13"/>
          <w:sz w:val="20"/>
          <w:szCs w:val="20"/>
        </w:rPr>
        <w:t xml:space="preserve"> </w:t>
      </w:r>
      <w:r>
        <w:rPr>
          <w:rFonts w:ascii="Bookman Old Style" w:hAnsi="Bookman Old Style"/>
          <w:sz w:val="20"/>
          <w:szCs w:val="20"/>
        </w:rPr>
        <w:t>bens</w:t>
      </w:r>
      <w:r>
        <w:rPr>
          <w:rFonts w:ascii="Bookman Old Style" w:hAnsi="Bookman Old Style"/>
          <w:spacing w:val="-12"/>
          <w:sz w:val="20"/>
          <w:szCs w:val="20"/>
        </w:rPr>
        <w:t xml:space="preserve"> </w:t>
      </w:r>
      <w:r>
        <w:rPr>
          <w:rFonts w:ascii="Bookman Old Style" w:hAnsi="Bookman Old Style"/>
          <w:sz w:val="20"/>
          <w:szCs w:val="20"/>
        </w:rPr>
        <w:t>ou</w:t>
      </w:r>
      <w:r>
        <w:rPr>
          <w:rFonts w:ascii="Bookman Old Style" w:hAnsi="Bookman Old Style"/>
          <w:spacing w:val="-13"/>
          <w:sz w:val="20"/>
          <w:szCs w:val="20"/>
        </w:rPr>
        <w:t xml:space="preserve"> </w:t>
      </w:r>
      <w:r>
        <w:rPr>
          <w:rFonts w:ascii="Bookman Old Style" w:hAnsi="Bookman Old Style"/>
          <w:sz w:val="20"/>
          <w:szCs w:val="20"/>
        </w:rPr>
        <w:t>da</w:t>
      </w:r>
      <w:r>
        <w:rPr>
          <w:rFonts w:ascii="Bookman Old Style" w:hAnsi="Bookman Old Style"/>
          <w:spacing w:val="-12"/>
          <w:sz w:val="20"/>
          <w:szCs w:val="20"/>
        </w:rPr>
        <w:t xml:space="preserve"> </w:t>
      </w:r>
      <w:r>
        <w:rPr>
          <w:rFonts w:ascii="Bookman Old Style" w:hAnsi="Bookman Old Style"/>
          <w:sz w:val="20"/>
          <w:szCs w:val="20"/>
        </w:rPr>
        <w:t>prestação</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serviços,</w:t>
      </w:r>
      <w:r>
        <w:rPr>
          <w:rFonts w:ascii="Bookman Old Style" w:hAnsi="Bookman Old Style"/>
          <w:spacing w:val="-13"/>
          <w:sz w:val="20"/>
          <w:szCs w:val="20"/>
        </w:rPr>
        <w:t xml:space="preserve"> </w:t>
      </w:r>
      <w:r>
        <w:rPr>
          <w:rFonts w:ascii="Bookman Old Style" w:hAnsi="Bookman Old Style"/>
          <w:sz w:val="20"/>
          <w:szCs w:val="20"/>
        </w:rPr>
        <w:t>de</w:t>
      </w:r>
      <w:r>
        <w:rPr>
          <w:rFonts w:ascii="Bookman Old Style" w:hAnsi="Bookman Old Style"/>
          <w:spacing w:val="-12"/>
          <w:sz w:val="20"/>
          <w:szCs w:val="20"/>
        </w:rPr>
        <w:t xml:space="preserve"> </w:t>
      </w:r>
      <w:r>
        <w:rPr>
          <w:rFonts w:ascii="Bookman Old Style" w:hAnsi="Bookman Old Style"/>
          <w:sz w:val="20"/>
          <w:szCs w:val="20"/>
        </w:rPr>
        <w:t>forma</w:t>
      </w:r>
      <w:r>
        <w:rPr>
          <w:rFonts w:ascii="Bookman Old Style" w:hAnsi="Bookman Old Style"/>
          <w:spacing w:val="-13"/>
          <w:sz w:val="20"/>
          <w:szCs w:val="20"/>
        </w:rPr>
        <w:t xml:space="preserve"> </w:t>
      </w:r>
      <w:r>
        <w:rPr>
          <w:rFonts w:ascii="Bookman Old Style" w:hAnsi="Bookman Old Style"/>
          <w:sz w:val="20"/>
          <w:szCs w:val="20"/>
        </w:rPr>
        <w:t>que</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objeto do certame não tenha ônus para o Município de Santo Antonio do Sudoeste.</w:t>
      </w:r>
    </w:p>
    <w:p w14:paraId="44C1DB83" w14:textId="77777777" w:rsidR="001460FC" w:rsidRPr="00822FD1" w:rsidRDefault="001460FC" w:rsidP="00F7376B">
      <w:pPr>
        <w:pStyle w:val="Corpodetexto"/>
        <w:numPr>
          <w:ilvl w:val="1"/>
          <w:numId w:val="1"/>
        </w:numPr>
        <w:ind w:left="0" w:right="-1" w:firstLine="0"/>
        <w:jc w:val="both"/>
        <w:rPr>
          <w:rFonts w:ascii="Bookman Old Style" w:hAnsi="Bookman Old Style" w:cs="Bookman Old Style"/>
          <w:b/>
          <w:bCs/>
          <w:sz w:val="20"/>
          <w:szCs w:val="20"/>
        </w:rPr>
      </w:pPr>
      <w:r w:rsidRPr="004E3396">
        <w:rPr>
          <w:rFonts w:ascii="Bookman Old Style" w:hAnsi="Bookman Old Style" w:cs="Bookman Old Style"/>
          <w:sz w:val="20"/>
          <w:szCs w:val="20"/>
        </w:rPr>
        <w:t>A apresentação da proposta implicara na plena aceitação, por parte do licitante, das condições estabelecidas neste Edital e seus Anexos.</w:t>
      </w:r>
    </w:p>
    <w:p w14:paraId="066A0D02" w14:textId="77777777" w:rsidR="00822FD1" w:rsidRPr="00097081" w:rsidRDefault="00822FD1" w:rsidP="00F7376B">
      <w:pPr>
        <w:pStyle w:val="Corpodetexto"/>
        <w:ind w:right="-1"/>
        <w:jc w:val="both"/>
        <w:rPr>
          <w:rFonts w:ascii="Bookman Old Style" w:hAnsi="Bookman Old Style" w:cs="Bookman Old Style"/>
          <w:b/>
          <w:bCs/>
          <w:sz w:val="20"/>
          <w:szCs w:val="20"/>
        </w:rPr>
      </w:pPr>
    </w:p>
    <w:p w14:paraId="1D427A31" w14:textId="6163FDBD" w:rsidR="006724BD" w:rsidRPr="00F03342" w:rsidRDefault="006724BD"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F03342">
        <w:rPr>
          <w:rFonts w:ascii="Bookman Old Style" w:hAnsi="Bookman Old Style" w:cs="Arial"/>
          <w:b/>
        </w:rPr>
        <w:t>JULGAMENTO DAS PROPOSTAS DE PREÇO</w:t>
      </w:r>
    </w:p>
    <w:p w14:paraId="7FD4CC7C" w14:textId="017A27C2" w:rsidR="006724BD" w:rsidRPr="00F03342" w:rsidRDefault="00822FD1" w:rsidP="00F7376B">
      <w:pPr>
        <w:pStyle w:val="PargrafodaLista"/>
        <w:numPr>
          <w:ilvl w:val="1"/>
          <w:numId w:val="1"/>
        </w:numPr>
        <w:ind w:left="0" w:right="-1" w:firstLine="0"/>
        <w:jc w:val="both"/>
        <w:rPr>
          <w:rFonts w:ascii="Bookman Old Style" w:hAnsi="Bookman Old Style" w:cs="Arial"/>
        </w:rPr>
      </w:pPr>
      <w:r w:rsidRPr="00F03342">
        <w:rPr>
          <w:rFonts w:ascii="Bookman Old Style" w:hAnsi="Bookman Old Style" w:cs="Arial"/>
        </w:rPr>
        <w:t>Apresentadas as propostas</w:t>
      </w:r>
      <w:r w:rsidR="006724BD" w:rsidRPr="00F03342">
        <w:rPr>
          <w:rFonts w:ascii="Bookman Old Style" w:hAnsi="Bookman Old Style" w:cs="Arial"/>
        </w:rPr>
        <w:t>, será verificada a conformidade da proposta classificada em primeiro lugar quanto à adequação do objeto e à compatibilidade do preço em relação ao estipulado para a contratação.</w:t>
      </w:r>
    </w:p>
    <w:p w14:paraId="07D36DC4" w14:textId="398B2625" w:rsidR="006724BD" w:rsidRPr="00F03342" w:rsidRDefault="00E5075F" w:rsidP="00F7376B">
      <w:pPr>
        <w:pStyle w:val="PargrafodaLista"/>
        <w:numPr>
          <w:ilvl w:val="1"/>
          <w:numId w:val="1"/>
        </w:numPr>
        <w:ind w:left="0" w:right="-1" w:firstLine="0"/>
        <w:jc w:val="both"/>
        <w:rPr>
          <w:rFonts w:ascii="Bookman Old Style" w:hAnsi="Bookman Old Style" w:cs="Arial"/>
        </w:rPr>
      </w:pPr>
      <w:r w:rsidRPr="00F03342">
        <w:rPr>
          <w:rFonts w:ascii="Bookman Old Style" w:hAnsi="Bookman Old Style" w:cs="Arial"/>
        </w:rPr>
        <w:t>No caso de o preço da proposta vencedora estar acima do estimado pela Administração, poderá haver a negociação de condições mais vantajosas.</w:t>
      </w:r>
    </w:p>
    <w:p w14:paraId="7A0D9199" w14:textId="2BCA366B" w:rsidR="00E5075F" w:rsidRPr="00F03342" w:rsidRDefault="00E5075F" w:rsidP="00F7376B">
      <w:pPr>
        <w:pStyle w:val="PargrafodaLista"/>
        <w:numPr>
          <w:ilvl w:val="2"/>
          <w:numId w:val="1"/>
        </w:numPr>
        <w:ind w:left="0" w:right="-1" w:firstLine="0"/>
        <w:jc w:val="both"/>
        <w:rPr>
          <w:rFonts w:ascii="Bookman Old Style" w:hAnsi="Bookman Old Style" w:cs="Arial"/>
        </w:rPr>
      </w:pPr>
      <w:r w:rsidRPr="00F03342">
        <w:rPr>
          <w:rFonts w:ascii="Bookman Old Style" w:hAnsi="Bookman Old Style"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354B99" w:rsidRDefault="00E5075F" w:rsidP="00F7376B">
      <w:pPr>
        <w:pStyle w:val="PargrafodaLista"/>
        <w:numPr>
          <w:ilvl w:val="2"/>
          <w:numId w:val="1"/>
        </w:numPr>
        <w:ind w:left="0" w:right="-1" w:firstLine="0"/>
        <w:jc w:val="both"/>
        <w:rPr>
          <w:rFonts w:ascii="Bookman Old Style" w:hAnsi="Bookman Old Style" w:cs="Arial"/>
        </w:rPr>
      </w:pPr>
      <w:r w:rsidRPr="00F03342">
        <w:rPr>
          <w:rFonts w:ascii="Bookman Old Style" w:hAnsi="Bookman Old Style" w:cs="Arial"/>
        </w:rPr>
        <w:t>A negociação poderá ser feita com os demais fornecedores classificados, respeitada</w:t>
      </w:r>
      <w:r w:rsidRPr="00354B99">
        <w:rPr>
          <w:rFonts w:ascii="Bookman Old Style" w:hAnsi="Bookman Old Style" w:cs="Arial"/>
        </w:rPr>
        <w:t xml:space="preserve"> a ordem de classificação, quando o primeiro colocado, mesmo após a negociação, for desclassificado em razão de sua proposta permanecer acima do preço máximo definido para a contratação.</w:t>
      </w:r>
    </w:p>
    <w:p w14:paraId="1C3688A3" w14:textId="3A4372C5" w:rsidR="00E5075F" w:rsidRPr="00354B99" w:rsidRDefault="00E5075F" w:rsidP="00F7376B">
      <w:pPr>
        <w:pStyle w:val="PargrafodaLista"/>
        <w:numPr>
          <w:ilvl w:val="2"/>
          <w:numId w:val="1"/>
        </w:numPr>
        <w:ind w:left="0" w:right="-1" w:firstLine="0"/>
        <w:jc w:val="both"/>
        <w:rPr>
          <w:rFonts w:ascii="Bookman Old Style" w:hAnsi="Bookman Old Style" w:cs="Arial"/>
        </w:rPr>
      </w:pPr>
      <w:r w:rsidRPr="00354B99">
        <w:rPr>
          <w:rFonts w:ascii="Bookman Old Style" w:hAnsi="Bookman Old Style" w:cs="Arial"/>
        </w:rPr>
        <w:t>Em qualquer caso, concluída a negociação, o resultado será re</w:t>
      </w:r>
      <w:r w:rsidR="00F03342">
        <w:rPr>
          <w:rFonts w:ascii="Bookman Old Style" w:hAnsi="Bookman Old Style" w:cs="Arial"/>
        </w:rPr>
        <w:t>gistrado na ata do procedimento.</w:t>
      </w:r>
    </w:p>
    <w:p w14:paraId="3EB8E7F5" w14:textId="17879967" w:rsidR="006724BD" w:rsidRPr="00354B99" w:rsidRDefault="00E5075F" w:rsidP="00F7376B">
      <w:pPr>
        <w:pStyle w:val="PargrafodaLista"/>
        <w:numPr>
          <w:ilvl w:val="1"/>
          <w:numId w:val="1"/>
        </w:numPr>
        <w:ind w:left="0" w:right="-1" w:firstLine="0"/>
        <w:jc w:val="both"/>
        <w:rPr>
          <w:rFonts w:ascii="Bookman Old Style" w:hAnsi="Bookman Old Style" w:cs="Arial"/>
        </w:rPr>
      </w:pPr>
      <w:r w:rsidRPr="00354B99">
        <w:rPr>
          <w:rFonts w:ascii="Bookman Old Style" w:hAnsi="Bookman Old Style" w:cs="Arial"/>
        </w:rPr>
        <w:t>Estando o preço compatível, s</w:t>
      </w:r>
      <w:r w:rsidR="006724BD" w:rsidRPr="00354B99">
        <w:rPr>
          <w:rFonts w:ascii="Bookman Old Style" w:hAnsi="Bookman Old Style" w:cs="Arial"/>
        </w:rPr>
        <w:t>erá solicitado o envio da proposta e, se necessário, de documentos complementares, adequada ao último lance</w:t>
      </w:r>
      <w:r w:rsidRPr="00354B99">
        <w:rPr>
          <w:rFonts w:ascii="Bookman Old Style" w:hAnsi="Bookman Old Style" w:cs="Arial"/>
        </w:rPr>
        <w:t>.</w:t>
      </w:r>
    </w:p>
    <w:p w14:paraId="730CC944" w14:textId="0841D47C" w:rsidR="001460FC" w:rsidRPr="001460FC" w:rsidRDefault="00E5075F" w:rsidP="00F7376B">
      <w:pPr>
        <w:pStyle w:val="PargrafodaLista"/>
        <w:numPr>
          <w:ilvl w:val="2"/>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i/>
          <w:iCs/>
          <w:color w:val="FF0000"/>
        </w:rPr>
        <w:t xml:space="preserve">Além da documentação supracitada, o fornecedor com a melhor proposta deverá encaminhar planilha com indicação de custos unitários </w:t>
      </w:r>
      <w:r w:rsidR="004F010A" w:rsidRPr="00354B99">
        <w:rPr>
          <w:rFonts w:ascii="Bookman Old Style" w:hAnsi="Bookman Old Style" w:cs="Arial"/>
          <w:i/>
          <w:iCs/>
          <w:color w:val="FF0000"/>
        </w:rPr>
        <w:t>e formação de preços, conforme modelo anexo, com os valores adequados à proposta vencedora.</w:t>
      </w:r>
    </w:p>
    <w:p w14:paraId="5B25EC3B" w14:textId="5ECBB841" w:rsidR="003726D9" w:rsidRPr="00354B99" w:rsidRDefault="003726D9" w:rsidP="00F7376B">
      <w:pPr>
        <w:pStyle w:val="PargrafodaLista"/>
        <w:numPr>
          <w:ilvl w:val="2"/>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O prazo de validade </w:t>
      </w:r>
      <w:r w:rsidRPr="00354B99">
        <w:rPr>
          <w:rFonts w:ascii="Bookman Old Style" w:hAnsi="Bookman Old Style" w:cs="Arial"/>
          <w:szCs w:val="20"/>
        </w:rPr>
        <w:t>da</w:t>
      </w:r>
      <w:r w:rsidRPr="00354B99">
        <w:rPr>
          <w:rFonts w:ascii="Bookman Old Style" w:hAnsi="Bookman Old Style" w:cs="Arial"/>
          <w:color w:val="000000" w:themeColor="text1"/>
          <w:szCs w:val="20"/>
        </w:rPr>
        <w:t xml:space="preserve"> proposta não será inferior a </w:t>
      </w:r>
      <w:r w:rsidR="001460FC">
        <w:rPr>
          <w:rFonts w:ascii="Bookman Old Style" w:hAnsi="Bookman Old Style" w:cs="Arial"/>
          <w:color w:val="FF0000"/>
          <w:szCs w:val="20"/>
        </w:rPr>
        <w:t>60 (sessenta)</w:t>
      </w:r>
      <w:r w:rsidRPr="00354B99">
        <w:rPr>
          <w:rFonts w:ascii="Bookman Old Style" w:hAnsi="Bookman Old Style" w:cs="Arial"/>
          <w:color w:val="000000" w:themeColor="text1"/>
          <w:szCs w:val="20"/>
        </w:rPr>
        <w:t xml:space="preserve"> dias</w:t>
      </w:r>
      <w:r w:rsidRPr="00354B99">
        <w:rPr>
          <w:rFonts w:ascii="Bookman Old Style" w:hAnsi="Bookman Old Style" w:cs="Arial"/>
          <w:b/>
          <w:bCs/>
          <w:color w:val="000000" w:themeColor="text1"/>
          <w:szCs w:val="20"/>
        </w:rPr>
        <w:t>,</w:t>
      </w:r>
      <w:r w:rsidRPr="00354B99">
        <w:rPr>
          <w:rFonts w:ascii="Bookman Old Style" w:hAnsi="Bookman Old Style" w:cs="Arial"/>
          <w:color w:val="000000" w:themeColor="text1"/>
          <w:szCs w:val="20"/>
        </w:rPr>
        <w:t xml:space="preserve"> a contar da data de </w:t>
      </w:r>
      <w:proofErr w:type="gramStart"/>
      <w:r w:rsidRPr="00354B99">
        <w:rPr>
          <w:rFonts w:ascii="Bookman Old Style" w:hAnsi="Bookman Old Style" w:cs="Arial"/>
          <w:color w:val="000000" w:themeColor="text1"/>
          <w:szCs w:val="20"/>
        </w:rPr>
        <w:t>sua</w:t>
      </w:r>
      <w:proofErr w:type="gramEnd"/>
      <w:r w:rsidRPr="00354B99">
        <w:rPr>
          <w:rFonts w:ascii="Bookman Old Style" w:hAnsi="Bookman Old Style" w:cs="Arial"/>
          <w:color w:val="000000" w:themeColor="text1"/>
          <w:szCs w:val="20"/>
        </w:rPr>
        <w:t xml:space="preserve"> apresentação.</w:t>
      </w:r>
    </w:p>
    <w:p w14:paraId="1D555B95" w14:textId="41582FC0" w:rsidR="004F010A" w:rsidRPr="00354B99" w:rsidRDefault="004F010A" w:rsidP="00F7376B">
      <w:pPr>
        <w:pStyle w:val="PargrafodaLista"/>
        <w:numPr>
          <w:ilvl w:val="1"/>
          <w:numId w:val="1"/>
        </w:numPr>
        <w:ind w:left="0" w:right="-1" w:firstLine="0"/>
        <w:jc w:val="both"/>
        <w:rPr>
          <w:rFonts w:ascii="Bookman Old Style" w:hAnsi="Bookman Old Style" w:cs="Arial"/>
          <w:i/>
          <w:color w:val="000000" w:themeColor="text1"/>
          <w:szCs w:val="20"/>
        </w:rPr>
      </w:pPr>
      <w:r w:rsidRPr="00354B99">
        <w:rPr>
          <w:rFonts w:ascii="Bookman Old Style" w:hAnsi="Bookman Old Style" w:cs="Arial"/>
          <w:color w:val="000000" w:themeColor="text1"/>
          <w:szCs w:val="20"/>
          <w:lang w:eastAsia="en-US"/>
        </w:rPr>
        <w:t xml:space="preserve">Será desclassificada a proposta vencedora que: </w:t>
      </w:r>
    </w:p>
    <w:p w14:paraId="6EA71A20" w14:textId="7273A3BE"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lastRenderedPageBreak/>
        <w:t>contiver</w:t>
      </w:r>
      <w:proofErr w:type="gramEnd"/>
      <w:r w:rsidRPr="00354B99">
        <w:rPr>
          <w:rFonts w:ascii="Bookman Old Style" w:hAnsi="Bookman Old Style" w:cs="Arial"/>
          <w:color w:val="000000"/>
          <w:szCs w:val="20"/>
        </w:rPr>
        <w:t xml:space="preserve"> vícios insanáveis</w:t>
      </w:r>
      <w:r w:rsidR="004F010A" w:rsidRPr="00354B99">
        <w:rPr>
          <w:rFonts w:ascii="Bookman Old Style" w:hAnsi="Bookman Old Style" w:cs="Arial"/>
          <w:iCs/>
          <w:color w:val="000000" w:themeColor="text1"/>
          <w:szCs w:val="20"/>
        </w:rPr>
        <w:t>;</w:t>
      </w:r>
    </w:p>
    <w:p w14:paraId="1BA23AE8" w14:textId="40EAF365"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obedecer às especificações técnicas pormenorizadas neste aviso ou em seus anexos</w:t>
      </w:r>
      <w:r w:rsidR="004F010A" w:rsidRPr="00354B99">
        <w:rPr>
          <w:rFonts w:ascii="Bookman Old Style" w:hAnsi="Bookman Old Style" w:cs="Arial"/>
          <w:iCs/>
          <w:color w:val="000000" w:themeColor="text1"/>
          <w:szCs w:val="20"/>
        </w:rPr>
        <w:t>;</w:t>
      </w:r>
    </w:p>
    <w:p w14:paraId="5590D5B7" w14:textId="43BB74C0" w:rsidR="005160E8"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preços inexequíveis ou permanecerem acima do preço máximo definido para a contratação;</w:t>
      </w:r>
    </w:p>
    <w:p w14:paraId="39BAA4BB" w14:textId="43563A69"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tiverem sua exequibilidade demonstrada, quando exigido pela Administração</w:t>
      </w:r>
      <w:r w:rsidR="004F010A" w:rsidRPr="00354B99">
        <w:rPr>
          <w:rFonts w:ascii="Bookman Old Style" w:hAnsi="Bookman Old Style" w:cs="Arial"/>
          <w:iCs/>
          <w:color w:val="000000" w:themeColor="text1"/>
          <w:szCs w:val="20"/>
        </w:rPr>
        <w:t>;</w:t>
      </w:r>
    </w:p>
    <w:p w14:paraId="250E2DB0" w14:textId="6AFEFBBF" w:rsidR="004F010A" w:rsidRPr="00354B99" w:rsidRDefault="005160E8"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desconformidade com quaisquer outras exigências deste aviso ou seus anexos, desde que insanável.</w:t>
      </w:r>
    </w:p>
    <w:p w14:paraId="7C65DCD1" w14:textId="77777777" w:rsidR="004F010A" w:rsidRPr="00354B99" w:rsidRDefault="004F010A" w:rsidP="00F7376B">
      <w:pPr>
        <w:pStyle w:val="PargrafodaLista"/>
        <w:numPr>
          <w:ilvl w:val="1"/>
          <w:numId w:val="1"/>
        </w:numPr>
        <w:ind w:left="0" w:right="-1" w:firstLine="0"/>
        <w:jc w:val="both"/>
        <w:rPr>
          <w:rFonts w:ascii="Bookman Old Style" w:hAnsi="Bookman Old Style" w:cs="Arial"/>
          <w:i/>
          <w:color w:val="000000" w:themeColor="text1"/>
          <w:szCs w:val="20"/>
        </w:rPr>
      </w:pPr>
      <w:r w:rsidRPr="00354B99">
        <w:rPr>
          <w:rFonts w:ascii="Bookman Old Style" w:hAnsi="Bookman Old Style" w:cs="Arial"/>
          <w:color w:val="000000" w:themeColor="text1"/>
          <w:szCs w:val="20"/>
          <w:lang w:eastAsia="en-US"/>
        </w:rPr>
        <w:t>Quando</w:t>
      </w:r>
      <w:r w:rsidRPr="00354B99">
        <w:rPr>
          <w:rFonts w:ascii="Bookman Old Style" w:hAnsi="Bookman Old Style"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354B99" w:rsidRDefault="004F010A" w:rsidP="00F7376B">
      <w:pPr>
        <w:pStyle w:val="PargrafodaLista"/>
        <w:numPr>
          <w:ilvl w:val="2"/>
          <w:numId w:val="1"/>
        </w:numPr>
        <w:ind w:left="0" w:right="-1" w:firstLine="0"/>
        <w:jc w:val="both"/>
        <w:rPr>
          <w:rFonts w:ascii="Bookman Old Style" w:hAnsi="Bookman Old Style" w:cs="Arial"/>
          <w:i/>
          <w:color w:val="000000" w:themeColor="text1"/>
          <w:szCs w:val="20"/>
        </w:rPr>
      </w:pPr>
      <w:proofErr w:type="gramStart"/>
      <w:r w:rsidRPr="00354B99">
        <w:rPr>
          <w:rFonts w:ascii="Bookman Old Style" w:hAnsi="Bookman Old Style" w:cs="Arial"/>
          <w:szCs w:val="20"/>
          <w:bdr w:val="none" w:sz="0" w:space="0" w:color="auto" w:frame="1"/>
        </w:rPr>
        <w:t>for</w:t>
      </w:r>
      <w:proofErr w:type="gramEnd"/>
      <w:r w:rsidRPr="00354B99">
        <w:rPr>
          <w:rFonts w:ascii="Bookman Old Style" w:hAnsi="Bookman Old Style" w:cs="Arial"/>
          <w:szCs w:val="20"/>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354B99">
        <w:rPr>
          <w:rFonts w:ascii="Bookman Old Style" w:hAnsi="Bookman Old Style" w:cs="Arial"/>
          <w:szCs w:val="20"/>
          <w:bdr w:val="none" w:sz="0" w:space="0" w:color="auto" w:frame="1"/>
        </w:rPr>
        <w:t>dispensa</w:t>
      </w:r>
      <w:r w:rsidRPr="00354B99">
        <w:rPr>
          <w:rFonts w:ascii="Bookman Old Style" w:hAnsi="Bookman Old Style" w:cs="Arial"/>
          <w:szCs w:val="20"/>
          <w:bdr w:val="none" w:sz="0" w:space="0" w:color="auto" w:frame="1"/>
        </w:rPr>
        <w:t xml:space="preserve"> não tenha estabelecido limites mínimos, exceto quando se referirem a materiais e instalações de propriedade do próprio </w:t>
      </w:r>
      <w:r w:rsidR="009E584F" w:rsidRPr="00354B99">
        <w:rPr>
          <w:rFonts w:ascii="Bookman Old Style" w:hAnsi="Bookman Old Style" w:cs="Arial"/>
          <w:szCs w:val="20"/>
          <w:bdr w:val="none" w:sz="0" w:space="0" w:color="auto" w:frame="1"/>
        </w:rPr>
        <w:t>fornecedor</w:t>
      </w:r>
      <w:r w:rsidRPr="00354B99">
        <w:rPr>
          <w:rFonts w:ascii="Bookman Old Style" w:hAnsi="Bookman Old Style" w:cs="Arial"/>
          <w:szCs w:val="20"/>
          <w:bdr w:val="none" w:sz="0" w:space="0" w:color="auto" w:frame="1"/>
        </w:rPr>
        <w:t>, para os quais ele renuncie a parcela ou à totalidade da remuneração.</w:t>
      </w:r>
    </w:p>
    <w:p w14:paraId="096C742A" w14:textId="450B91A6" w:rsidR="00573983" w:rsidRPr="00354B99" w:rsidRDefault="004F010A" w:rsidP="00F7376B">
      <w:pPr>
        <w:pStyle w:val="PargrafodaLista"/>
        <w:numPr>
          <w:ilvl w:val="2"/>
          <w:numId w:val="1"/>
        </w:numPr>
        <w:ind w:left="0" w:right="-1" w:firstLine="0"/>
        <w:jc w:val="both"/>
        <w:rPr>
          <w:rFonts w:ascii="Bookman Old Style" w:hAnsi="Bookman Old Style" w:cs="Arial"/>
          <w:color w:val="000000" w:themeColor="text1"/>
          <w:szCs w:val="20"/>
        </w:rPr>
      </w:pPr>
      <w:proofErr w:type="gramStart"/>
      <w:r w:rsidRPr="00354B99">
        <w:rPr>
          <w:rFonts w:ascii="Bookman Old Style" w:hAnsi="Bookman Old Style" w:cs="Arial"/>
          <w:szCs w:val="20"/>
          <w:bdr w:val="none" w:sz="0" w:space="0" w:color="auto" w:frame="1"/>
        </w:rPr>
        <w:t>apresentar</w:t>
      </w:r>
      <w:proofErr w:type="gramEnd"/>
      <w:r w:rsidRPr="00354B99">
        <w:rPr>
          <w:rFonts w:ascii="Bookman Old Style" w:hAnsi="Bookman Old Style"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7FA49DA9" w14:textId="387BF845" w:rsidR="00573983" w:rsidRPr="00354B99" w:rsidRDefault="00573983" w:rsidP="00F7376B">
      <w:pPr>
        <w:pStyle w:val="PargrafodaLista"/>
        <w:numPr>
          <w:ilvl w:val="1"/>
          <w:numId w:val="1"/>
        </w:numPr>
        <w:ind w:left="0" w:right="-1" w:firstLine="0"/>
        <w:jc w:val="both"/>
        <w:rPr>
          <w:rFonts w:ascii="Bookman Old Style" w:hAnsi="Bookman Old Style" w:cs="Arial"/>
          <w:i/>
          <w:color w:val="FF0000"/>
          <w:szCs w:val="20"/>
          <w:lang w:eastAsia="en-US"/>
        </w:rPr>
      </w:pPr>
      <w:r w:rsidRPr="00354B99">
        <w:rPr>
          <w:rFonts w:ascii="Bookman Old Style" w:hAnsi="Bookman Old Style" w:cs="Arial"/>
          <w:i/>
          <w:color w:val="FF0000"/>
          <w:szCs w:val="20"/>
          <w:lang w:eastAsia="en-US"/>
        </w:rPr>
        <w:t xml:space="preserve">Em contratação de obras ou serviços de engenharia, além das disposições acima, a análise de exequibilidade e </w:t>
      </w:r>
      <w:proofErr w:type="spellStart"/>
      <w:r w:rsidRPr="00354B99">
        <w:rPr>
          <w:rFonts w:ascii="Bookman Old Style" w:hAnsi="Bookman Old Style" w:cs="Arial"/>
          <w:i/>
          <w:color w:val="FF0000"/>
          <w:szCs w:val="20"/>
          <w:lang w:eastAsia="en-US"/>
        </w:rPr>
        <w:t>sobrepreço</w:t>
      </w:r>
      <w:proofErr w:type="spellEnd"/>
      <w:r w:rsidRPr="00354B99">
        <w:rPr>
          <w:rFonts w:ascii="Bookman Old Style" w:hAnsi="Bookman Old Style" w:cs="Arial"/>
          <w:i/>
          <w:color w:val="FF0000"/>
          <w:szCs w:val="20"/>
          <w:lang w:eastAsia="en-US"/>
        </w:rPr>
        <w:t xml:space="preserve"> considerará o</w:t>
      </w:r>
      <w:r w:rsidR="00B34502" w:rsidRPr="00354B99">
        <w:rPr>
          <w:rFonts w:ascii="Bookman Old Style" w:hAnsi="Bookman Old Style" w:cs="Arial"/>
          <w:i/>
          <w:color w:val="FF0000"/>
          <w:szCs w:val="20"/>
          <w:lang w:eastAsia="en-US"/>
        </w:rPr>
        <w:t xml:space="preserve"> seguinte:</w:t>
      </w:r>
    </w:p>
    <w:p w14:paraId="06F038A6" w14:textId="0A65DE70" w:rsidR="00B34502" w:rsidRPr="00354B99" w:rsidRDefault="00B34502" w:rsidP="00F7376B">
      <w:pPr>
        <w:pStyle w:val="PargrafodaLista"/>
        <w:numPr>
          <w:ilvl w:val="2"/>
          <w:numId w:val="1"/>
        </w:numPr>
        <w:ind w:left="0" w:right="-1" w:firstLine="0"/>
        <w:jc w:val="both"/>
        <w:rPr>
          <w:rFonts w:ascii="Bookman Old Style" w:hAnsi="Bookman Old Style" w:cs="Arial"/>
          <w:i/>
          <w:color w:val="FF0000"/>
          <w:szCs w:val="20"/>
          <w:lang w:eastAsia="en-US"/>
        </w:rPr>
      </w:pPr>
      <w:proofErr w:type="gramStart"/>
      <w:r w:rsidRPr="00354B99">
        <w:rPr>
          <w:rFonts w:ascii="Bookman Old Style" w:hAnsi="Bookman Old Style" w:cs="Times New Roman"/>
          <w:i/>
          <w:color w:val="FF0000"/>
        </w:rPr>
        <w:t>para</w:t>
      </w:r>
      <w:proofErr w:type="gramEnd"/>
      <w:r w:rsidRPr="00354B99">
        <w:rPr>
          <w:rFonts w:ascii="Bookman Old Style" w:hAnsi="Bookman Old Style" w:cs="Times New Roman"/>
          <w:i/>
          <w:color w:val="FF0000"/>
        </w:rPr>
        <w:t xml:space="preserve"> efeito de avaliação da exequibilidade e de </w:t>
      </w:r>
      <w:proofErr w:type="spellStart"/>
      <w:r w:rsidRPr="00354B99">
        <w:rPr>
          <w:rFonts w:ascii="Bookman Old Style" w:hAnsi="Bookman Old Style" w:cs="Times New Roman"/>
          <w:i/>
          <w:color w:val="FF0000"/>
        </w:rPr>
        <w:t>sobrepreço</w:t>
      </w:r>
      <w:proofErr w:type="spellEnd"/>
      <w:r w:rsidRPr="00354B99">
        <w:rPr>
          <w:rFonts w:ascii="Bookman Old Style" w:hAnsi="Bookman Old Style" w:cs="Times New Roman"/>
          <w:i/>
          <w:color w:val="FF0000"/>
        </w:rPr>
        <w:t>, serão considerados o preço global, os quantitativos e os preços unitários tidos como relevantes, observado o critério de aceitabilidade de preços unitário e global a ser fixado neste Aviso de Contratação Direta, conforme as especificidades do mercado correspondente;</w:t>
      </w:r>
    </w:p>
    <w:p w14:paraId="0077C564" w14:textId="56BADCF9" w:rsidR="00B34502" w:rsidRPr="00354B99" w:rsidRDefault="00B34502" w:rsidP="00F7376B">
      <w:pPr>
        <w:pStyle w:val="PargrafodaLista"/>
        <w:numPr>
          <w:ilvl w:val="2"/>
          <w:numId w:val="1"/>
        </w:numPr>
        <w:ind w:left="0" w:right="-1" w:firstLine="0"/>
        <w:jc w:val="both"/>
        <w:rPr>
          <w:rFonts w:ascii="Bookman Old Style" w:hAnsi="Bookman Old Style" w:cs="Arial"/>
          <w:i/>
          <w:color w:val="FF0000"/>
          <w:szCs w:val="20"/>
          <w:lang w:eastAsia="en-US"/>
        </w:rPr>
      </w:pPr>
      <w:proofErr w:type="gramStart"/>
      <w:r w:rsidRPr="00354B99">
        <w:rPr>
          <w:rFonts w:ascii="Bookman Old Style" w:hAnsi="Bookman Old Style"/>
          <w:i/>
          <w:color w:val="FF0000"/>
        </w:rPr>
        <w:t>serão</w:t>
      </w:r>
      <w:proofErr w:type="gramEnd"/>
      <w:r w:rsidRPr="00354B99">
        <w:rPr>
          <w:rFonts w:ascii="Bookman Old Style" w:hAnsi="Bookman Old Style"/>
          <w:i/>
          <w:color w:val="FF0000"/>
        </w:rPr>
        <w:t xml:space="preserve"> consideradas inexequíveis as propostas cujos valores forem inferiores a 75% (setenta e cinco por cento) do valor orçado pela Administração.</w:t>
      </w:r>
    </w:p>
    <w:p w14:paraId="76879409" w14:textId="4868907F" w:rsidR="00B1545F" w:rsidRPr="00354B99" w:rsidRDefault="00B34502" w:rsidP="00F7376B">
      <w:pPr>
        <w:pStyle w:val="PargrafodaLista"/>
        <w:numPr>
          <w:ilvl w:val="2"/>
          <w:numId w:val="1"/>
        </w:numPr>
        <w:ind w:left="0" w:right="-1" w:firstLine="0"/>
        <w:jc w:val="both"/>
        <w:rPr>
          <w:rFonts w:ascii="Bookman Old Style" w:hAnsi="Bookman Old Style" w:cs="Arial"/>
          <w:color w:val="000000" w:themeColor="text1"/>
          <w:szCs w:val="20"/>
        </w:rPr>
      </w:pPr>
      <w:proofErr w:type="gramStart"/>
      <w:r w:rsidRPr="00354B99">
        <w:rPr>
          <w:rFonts w:ascii="Bookman Old Style" w:hAnsi="Bookman Old Style"/>
          <w:i/>
          <w:color w:val="FF0000"/>
        </w:rPr>
        <w:t>será</w:t>
      </w:r>
      <w:proofErr w:type="gramEnd"/>
      <w:r w:rsidRPr="00354B99">
        <w:rPr>
          <w:rFonts w:ascii="Bookman Old Style" w:hAnsi="Bookman Old Style"/>
          <w:i/>
          <w:color w:val="FF0000"/>
        </w:rPr>
        <w:t xml:space="preserve">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3BDCCB80" w14:textId="0BC3EDD4"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Se houver indícios de inexequibilidade da proposta de preço, ou em caso da necessidade de esclarecimentos </w:t>
      </w:r>
      <w:r w:rsidRPr="00354B99">
        <w:rPr>
          <w:rFonts w:ascii="Bookman Old Style" w:hAnsi="Bookman Old Style" w:cs="Arial"/>
          <w:szCs w:val="20"/>
          <w:bdr w:val="none" w:sz="0" w:space="0" w:color="auto" w:frame="1"/>
        </w:rPr>
        <w:t>complementares</w:t>
      </w:r>
      <w:r w:rsidRPr="00354B99">
        <w:rPr>
          <w:rFonts w:ascii="Bookman Old Style" w:hAnsi="Bookman Old Style" w:cs="Arial"/>
          <w:color w:val="000000" w:themeColor="text1"/>
          <w:szCs w:val="20"/>
          <w:lang w:eastAsia="en-US"/>
        </w:rPr>
        <w:t xml:space="preserve">, poderão ser efetuadas diligências, para que a empresa comprove a exequibilidade da proposta.  </w:t>
      </w:r>
    </w:p>
    <w:p w14:paraId="649793C4" w14:textId="04793771"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Erros no preenchimento da planilha </w:t>
      </w:r>
      <w:r w:rsidR="00AB0FC9" w:rsidRPr="00354B99">
        <w:rPr>
          <w:rFonts w:ascii="Bookman Old Style" w:hAnsi="Bookman Old Style" w:cs="Arial"/>
          <w:color w:val="000000" w:themeColor="text1"/>
          <w:szCs w:val="20"/>
          <w:lang w:eastAsia="en-US"/>
        </w:rPr>
        <w:t>não</w:t>
      </w:r>
      <w:r w:rsidRPr="00354B99">
        <w:rPr>
          <w:rFonts w:ascii="Bookman Old Style" w:hAnsi="Bookman Old Style" w:cs="Arial"/>
          <w:color w:val="000000" w:themeColor="text1"/>
          <w:szCs w:val="20"/>
          <w:lang w:eastAsia="en-US"/>
        </w:rPr>
        <w:t xml:space="preserve"> constituem motivo para a </w:t>
      </w:r>
      <w:r w:rsidR="00AB0FC9" w:rsidRPr="00354B99">
        <w:rPr>
          <w:rFonts w:ascii="Bookman Old Style" w:hAnsi="Bookman Old Style" w:cs="Arial"/>
          <w:color w:val="000000" w:themeColor="text1"/>
          <w:szCs w:val="20"/>
          <w:lang w:eastAsia="en-US"/>
        </w:rPr>
        <w:t>desclassificaç</w:t>
      </w:r>
      <w:r w:rsidR="00AB0FC9" w:rsidRPr="00354B99">
        <w:rPr>
          <w:rFonts w:ascii="Times New Roman" w:hAnsi="Times New Roman" w:cs="Times New Roman"/>
          <w:color w:val="000000" w:themeColor="text1"/>
          <w:szCs w:val="20"/>
          <w:lang w:eastAsia="en-US"/>
        </w:rPr>
        <w:t>ã</w:t>
      </w:r>
      <w:r w:rsidR="00AB0FC9" w:rsidRPr="00354B99">
        <w:rPr>
          <w:rFonts w:ascii="Bookman Old Style" w:hAnsi="Bookman Old Style" w:cs="Arial"/>
          <w:color w:val="000000" w:themeColor="text1"/>
          <w:szCs w:val="20"/>
          <w:lang w:eastAsia="en-US"/>
        </w:rPr>
        <w:t>o</w:t>
      </w:r>
      <w:r w:rsidRPr="00354B99">
        <w:rPr>
          <w:rFonts w:ascii="Bookman Old Style" w:hAnsi="Bookman Old Style" w:cs="Arial"/>
          <w:color w:val="000000" w:themeColor="text1"/>
          <w:szCs w:val="20"/>
          <w:lang w:eastAsia="en-US"/>
        </w:rPr>
        <w:t xml:space="preserve"> da proposta. A planilha </w:t>
      </w:r>
      <w:r w:rsidR="00AB0FC9" w:rsidRPr="00354B99">
        <w:rPr>
          <w:rFonts w:ascii="Bookman Old Style" w:hAnsi="Bookman Old Style" w:cs="Arial"/>
          <w:szCs w:val="20"/>
          <w:bdr w:val="none" w:sz="0" w:space="0" w:color="auto" w:frame="1"/>
        </w:rPr>
        <w:t>poderá</w:t>
      </w:r>
      <w:r w:rsidRPr="00354B99">
        <w:rPr>
          <w:rFonts w:ascii="Bookman Old Style" w:hAnsi="Bookman Old Style" w:cs="Arial"/>
          <w:szCs w:val="20"/>
          <w:bdr w:val="none" w:sz="0" w:space="0" w:color="auto" w:frame="1"/>
        </w:rPr>
        <w:t>́</w:t>
      </w:r>
      <w:r w:rsidRPr="00354B99">
        <w:rPr>
          <w:rFonts w:ascii="Bookman Old Style" w:hAnsi="Bookman Old Style" w:cs="Arial"/>
          <w:color w:val="000000" w:themeColor="text1"/>
          <w:szCs w:val="20"/>
          <w:lang w:eastAsia="en-US"/>
        </w:rPr>
        <w:t xml:space="preserve"> ser ajustada pelo </w:t>
      </w:r>
      <w:r w:rsidR="00BD51CE" w:rsidRPr="00354B99">
        <w:rPr>
          <w:rFonts w:ascii="Bookman Old Style" w:hAnsi="Bookman Old Style" w:cs="Arial"/>
          <w:color w:val="000000" w:themeColor="text1"/>
          <w:szCs w:val="20"/>
          <w:lang w:eastAsia="en-US"/>
        </w:rPr>
        <w:t>fornecedor</w:t>
      </w:r>
      <w:r w:rsidRPr="00354B99">
        <w:rPr>
          <w:rFonts w:ascii="Bookman Old Style" w:hAnsi="Bookman Old Style" w:cs="Arial"/>
          <w:color w:val="000000" w:themeColor="text1"/>
          <w:szCs w:val="20"/>
          <w:lang w:eastAsia="en-US"/>
        </w:rPr>
        <w:t>, no prazo indicado</w:t>
      </w:r>
      <w:r w:rsidR="002F6E56" w:rsidRPr="00354B99">
        <w:rPr>
          <w:rFonts w:ascii="Bookman Old Style" w:hAnsi="Bookman Old Style" w:cs="Arial"/>
          <w:color w:val="000000" w:themeColor="text1"/>
          <w:szCs w:val="20"/>
          <w:lang w:eastAsia="en-US"/>
        </w:rPr>
        <w:t xml:space="preserve"> pelo sistema</w:t>
      </w:r>
      <w:r w:rsidRPr="00354B99">
        <w:rPr>
          <w:rFonts w:ascii="Bookman Old Style" w:hAnsi="Bookman Old Style" w:cs="Arial"/>
          <w:color w:val="000000" w:themeColor="text1"/>
          <w:szCs w:val="20"/>
          <w:lang w:eastAsia="en-US"/>
        </w:rPr>
        <w:t>, desde que não haja majoração do preço.</w:t>
      </w:r>
    </w:p>
    <w:p w14:paraId="260CC30A" w14:textId="77777777" w:rsidR="004F010A" w:rsidRPr="00354B99" w:rsidRDefault="004F010A" w:rsidP="00F7376B">
      <w:pPr>
        <w:pStyle w:val="PargrafodaLista"/>
        <w:numPr>
          <w:ilvl w:val="2"/>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O ajuste de que trata este dispositivo se limita a sanar erros ou falhas que não alterem a substância das propostas;</w:t>
      </w:r>
    </w:p>
    <w:p w14:paraId="52A31246" w14:textId="11A91D2E" w:rsidR="004F010A" w:rsidRPr="00354B99" w:rsidRDefault="004F010A" w:rsidP="00F7376B">
      <w:pPr>
        <w:pStyle w:val="PargrafodaLista"/>
        <w:numPr>
          <w:ilvl w:val="2"/>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Considera-se erro no preenchimento da planilha passível de correção a </w:t>
      </w:r>
      <w:r w:rsidR="00AB0FC9" w:rsidRPr="00354B99">
        <w:rPr>
          <w:rFonts w:ascii="Bookman Old Style" w:hAnsi="Bookman Old Style" w:cs="Arial"/>
          <w:color w:val="000000" w:themeColor="text1"/>
          <w:szCs w:val="20"/>
          <w:lang w:eastAsia="en-US"/>
        </w:rPr>
        <w:t>indicaç</w:t>
      </w:r>
      <w:r w:rsidR="00AB0FC9" w:rsidRPr="00354B99">
        <w:rPr>
          <w:rFonts w:ascii="Times New Roman" w:hAnsi="Times New Roman" w:cs="Times New Roman"/>
          <w:color w:val="000000" w:themeColor="text1"/>
          <w:szCs w:val="20"/>
          <w:lang w:eastAsia="en-US"/>
        </w:rPr>
        <w:t>ã</w:t>
      </w:r>
      <w:r w:rsidR="00AB0FC9" w:rsidRPr="00354B99">
        <w:rPr>
          <w:rFonts w:ascii="Bookman Old Style" w:hAnsi="Bookman Old Style" w:cs="Arial"/>
          <w:color w:val="000000" w:themeColor="text1"/>
          <w:szCs w:val="20"/>
          <w:lang w:eastAsia="en-US"/>
        </w:rPr>
        <w:t>o</w:t>
      </w:r>
      <w:r w:rsidRPr="00354B99">
        <w:rPr>
          <w:rFonts w:ascii="Bookman Old Style" w:hAnsi="Bookman Old Style" w:cs="Arial"/>
          <w:color w:val="000000" w:themeColor="text1"/>
          <w:szCs w:val="20"/>
          <w:lang w:eastAsia="en-US"/>
        </w:rPr>
        <w:t xml:space="preserve"> de recolhimento de impostos e </w:t>
      </w:r>
      <w:r w:rsidR="00AB0FC9" w:rsidRPr="00354B99">
        <w:rPr>
          <w:rFonts w:ascii="Bookman Old Style" w:hAnsi="Bookman Old Style" w:cs="Arial"/>
          <w:color w:val="000000" w:themeColor="text1"/>
          <w:szCs w:val="20"/>
          <w:lang w:eastAsia="en-US"/>
        </w:rPr>
        <w:t>contribuiç</w:t>
      </w:r>
      <w:r w:rsidR="00AB0FC9" w:rsidRPr="00354B99">
        <w:rPr>
          <w:rFonts w:ascii="Times New Roman" w:hAnsi="Times New Roman" w:cs="Times New Roman"/>
          <w:color w:val="000000" w:themeColor="text1"/>
          <w:szCs w:val="20"/>
          <w:lang w:eastAsia="en-US"/>
        </w:rPr>
        <w:t>õ</w:t>
      </w:r>
      <w:r w:rsidR="00AB0FC9" w:rsidRPr="00354B99">
        <w:rPr>
          <w:rFonts w:ascii="Bookman Old Style" w:hAnsi="Bookman Old Style" w:cs="Arial"/>
          <w:color w:val="000000" w:themeColor="text1"/>
          <w:szCs w:val="20"/>
          <w:lang w:eastAsia="en-US"/>
        </w:rPr>
        <w:t>es</w:t>
      </w:r>
      <w:r w:rsidRPr="00354B99">
        <w:rPr>
          <w:rFonts w:ascii="Bookman Old Style" w:hAnsi="Bookman Old Style" w:cs="Arial"/>
          <w:color w:val="000000" w:themeColor="text1"/>
          <w:szCs w:val="20"/>
          <w:lang w:eastAsia="en-US"/>
        </w:rPr>
        <w:t xml:space="preserve"> na forma do Simples Nacional, quando n</w:t>
      </w:r>
      <w:r w:rsidRPr="00354B99">
        <w:rPr>
          <w:rFonts w:ascii="Bookman Old Style" w:hAnsi="Bookman Old Style" w:cs="Bookman Old Style"/>
          <w:color w:val="000000" w:themeColor="text1"/>
          <w:szCs w:val="20"/>
          <w:lang w:eastAsia="en-US"/>
        </w:rPr>
        <w:t>ã</w:t>
      </w:r>
      <w:r w:rsidRPr="00354B99">
        <w:rPr>
          <w:rFonts w:ascii="Bookman Old Style" w:hAnsi="Bookman Old Style" w:cs="Arial"/>
          <w:color w:val="000000" w:themeColor="text1"/>
          <w:szCs w:val="20"/>
          <w:lang w:eastAsia="en-US"/>
        </w:rPr>
        <w:t>o cab</w:t>
      </w:r>
      <w:r w:rsidRPr="00354B99">
        <w:rPr>
          <w:rFonts w:ascii="Bookman Old Style" w:hAnsi="Bookman Old Style" w:cs="Bookman Old Style"/>
          <w:color w:val="000000" w:themeColor="text1"/>
          <w:szCs w:val="20"/>
          <w:lang w:eastAsia="en-US"/>
        </w:rPr>
        <w:t>í</w:t>
      </w:r>
      <w:r w:rsidRPr="00354B99">
        <w:rPr>
          <w:rFonts w:ascii="Bookman Old Style" w:hAnsi="Bookman Old Style" w:cs="Arial"/>
          <w:color w:val="000000" w:themeColor="text1"/>
          <w:szCs w:val="20"/>
          <w:lang w:eastAsia="en-US"/>
        </w:rPr>
        <w:t>vel esse regime.</w:t>
      </w:r>
    </w:p>
    <w:p w14:paraId="7F69B837" w14:textId="7EADBD2E" w:rsidR="00BD51CE"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Se a proposta ou lance vencedor f</w:t>
      </w:r>
      <w:r w:rsidR="00731D60" w:rsidRPr="00354B99">
        <w:rPr>
          <w:rFonts w:ascii="Bookman Old Style" w:hAnsi="Bookman Old Style" w:cs="Arial"/>
          <w:color w:val="000000" w:themeColor="text1"/>
          <w:szCs w:val="20"/>
          <w:lang w:eastAsia="en-US"/>
        </w:rPr>
        <w:t xml:space="preserve">or desclassificado, será </w:t>
      </w:r>
      <w:r w:rsidRPr="00354B99">
        <w:rPr>
          <w:rFonts w:ascii="Bookman Old Style" w:hAnsi="Bookman Old Style" w:cs="Arial"/>
          <w:color w:val="000000" w:themeColor="text1"/>
          <w:szCs w:val="20"/>
          <w:lang w:eastAsia="en-US"/>
        </w:rPr>
        <w:t>examina</w:t>
      </w:r>
      <w:r w:rsidR="00731D60" w:rsidRPr="00354B99">
        <w:rPr>
          <w:rFonts w:ascii="Bookman Old Style" w:hAnsi="Bookman Old Style" w:cs="Arial"/>
          <w:color w:val="000000" w:themeColor="text1"/>
          <w:szCs w:val="20"/>
          <w:lang w:eastAsia="en-US"/>
        </w:rPr>
        <w:t>da</w:t>
      </w:r>
      <w:r w:rsidRPr="00354B99">
        <w:rPr>
          <w:rFonts w:ascii="Bookman Old Style" w:hAnsi="Bookman Old Style" w:cs="Arial"/>
          <w:color w:val="000000" w:themeColor="text1"/>
          <w:szCs w:val="20"/>
          <w:lang w:eastAsia="en-US"/>
        </w:rPr>
        <w:t xml:space="preserve"> a proposta ou lance subsequente, e, assim sucessivamente, na ordem de classificação.</w:t>
      </w:r>
    </w:p>
    <w:p w14:paraId="684B5DBA" w14:textId="1E1C979C" w:rsidR="004F010A" w:rsidRPr="00354B99"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Havendo necessidade, </w:t>
      </w:r>
      <w:r w:rsidR="00BD51CE" w:rsidRPr="00354B99">
        <w:rPr>
          <w:rFonts w:ascii="Bookman Old Style" w:hAnsi="Bookman Old Style" w:cs="Arial"/>
          <w:color w:val="000000" w:themeColor="text1"/>
          <w:szCs w:val="20"/>
          <w:lang w:eastAsia="en-US"/>
        </w:rPr>
        <w:t>a sessão será suspensa</w:t>
      </w:r>
      <w:r w:rsidRPr="00354B99">
        <w:rPr>
          <w:rFonts w:ascii="Bookman Old Style" w:hAnsi="Bookman Old Style" w:cs="Arial"/>
          <w:color w:val="000000" w:themeColor="text1"/>
          <w:szCs w:val="20"/>
          <w:lang w:eastAsia="en-US"/>
        </w:rPr>
        <w:t>, informando</w:t>
      </w:r>
      <w:r w:rsidR="00BD51CE" w:rsidRPr="00354B99">
        <w:rPr>
          <w:rFonts w:ascii="Bookman Old Style" w:hAnsi="Bookman Old Style" w:cs="Arial"/>
          <w:color w:val="000000" w:themeColor="text1"/>
          <w:szCs w:val="20"/>
          <w:lang w:eastAsia="en-US"/>
        </w:rPr>
        <w:t>-se</w:t>
      </w:r>
      <w:r w:rsidRPr="00354B99">
        <w:rPr>
          <w:rFonts w:ascii="Bookman Old Style" w:hAnsi="Bookman Old Style" w:cs="Arial"/>
          <w:color w:val="000000" w:themeColor="text1"/>
          <w:szCs w:val="20"/>
          <w:lang w:eastAsia="en-US"/>
        </w:rPr>
        <w:t xml:space="preserve"> no “chat” a nova data e horário para a </w:t>
      </w:r>
      <w:r w:rsidR="00BD51CE" w:rsidRPr="00354B99">
        <w:rPr>
          <w:rFonts w:ascii="Bookman Old Style" w:hAnsi="Bookman Old Style" w:cs="Arial"/>
          <w:color w:val="000000" w:themeColor="text1"/>
          <w:szCs w:val="20"/>
          <w:lang w:eastAsia="en-US"/>
        </w:rPr>
        <w:t xml:space="preserve">sua </w:t>
      </w:r>
      <w:r w:rsidRPr="00354B99">
        <w:rPr>
          <w:rFonts w:ascii="Bookman Old Style" w:hAnsi="Bookman Old Style" w:cs="Arial"/>
          <w:color w:val="000000" w:themeColor="text1"/>
          <w:szCs w:val="20"/>
          <w:lang w:eastAsia="en-US"/>
        </w:rPr>
        <w:t>continuidade.</w:t>
      </w:r>
    </w:p>
    <w:p w14:paraId="7DE3355C" w14:textId="5F9C6341" w:rsidR="001460FC" w:rsidRDefault="004F010A" w:rsidP="00F7376B">
      <w:pPr>
        <w:pStyle w:val="PargrafodaLista"/>
        <w:numPr>
          <w:ilvl w:val="1"/>
          <w:numId w:val="1"/>
        </w:numPr>
        <w:ind w:left="0" w:right="-1" w:firstLine="0"/>
        <w:jc w:val="both"/>
        <w:rPr>
          <w:rFonts w:ascii="Bookman Old Style" w:hAnsi="Bookman Old Style" w:cs="Arial"/>
          <w:color w:val="000000" w:themeColor="text1"/>
          <w:szCs w:val="20"/>
          <w:lang w:eastAsia="en-US"/>
        </w:rPr>
      </w:pPr>
      <w:r w:rsidRPr="00354B99">
        <w:rPr>
          <w:rFonts w:ascii="Bookman Old Style" w:hAnsi="Bookman Old Style" w:cs="Arial"/>
          <w:color w:val="000000" w:themeColor="text1"/>
          <w:szCs w:val="20"/>
          <w:lang w:eastAsia="en-US"/>
        </w:rPr>
        <w:t xml:space="preserve">Encerrada a análise quanto à aceitação da proposta, </w:t>
      </w:r>
      <w:r w:rsidR="00BD51CE" w:rsidRPr="00354B99">
        <w:rPr>
          <w:rFonts w:ascii="Bookman Old Style" w:hAnsi="Bookman Old Style" w:cs="Arial"/>
          <w:color w:val="000000" w:themeColor="text1"/>
          <w:szCs w:val="20"/>
          <w:lang w:eastAsia="en-US"/>
        </w:rPr>
        <w:t>se iniciará a fase de habilitação</w:t>
      </w:r>
      <w:r w:rsidRPr="00354B99">
        <w:rPr>
          <w:rFonts w:ascii="Bookman Old Style" w:hAnsi="Bookman Old Style" w:cs="Arial"/>
          <w:color w:val="000000" w:themeColor="text1"/>
          <w:szCs w:val="20"/>
          <w:lang w:eastAsia="en-US"/>
        </w:rPr>
        <w:t xml:space="preserve">, observado o disposto neste </w:t>
      </w:r>
      <w:r w:rsidR="007C27EE" w:rsidRPr="00354B99">
        <w:rPr>
          <w:rFonts w:ascii="Bookman Old Style" w:hAnsi="Bookman Old Style" w:cs="Arial"/>
          <w:color w:val="000000" w:themeColor="text1"/>
          <w:szCs w:val="20"/>
          <w:lang w:eastAsia="en-US"/>
        </w:rPr>
        <w:t>Aviso de Contratação Direta</w:t>
      </w:r>
      <w:r w:rsidRPr="00354B99">
        <w:rPr>
          <w:rFonts w:ascii="Bookman Old Style" w:hAnsi="Bookman Old Style" w:cs="Arial"/>
          <w:color w:val="000000" w:themeColor="text1"/>
          <w:szCs w:val="20"/>
          <w:lang w:eastAsia="en-US"/>
        </w:rPr>
        <w:t>. </w:t>
      </w:r>
    </w:p>
    <w:p w14:paraId="0D98A89B" w14:textId="77777777" w:rsidR="001460FC" w:rsidRPr="001460FC" w:rsidRDefault="001460FC" w:rsidP="00F7376B">
      <w:pPr>
        <w:pStyle w:val="PargrafodaLista"/>
        <w:ind w:left="0" w:right="-1"/>
        <w:jc w:val="both"/>
        <w:rPr>
          <w:rFonts w:ascii="Bookman Old Style" w:hAnsi="Bookman Old Style" w:cs="Arial"/>
          <w:color w:val="000000" w:themeColor="text1"/>
          <w:szCs w:val="20"/>
          <w:lang w:eastAsia="en-US"/>
        </w:rPr>
      </w:pPr>
    </w:p>
    <w:p w14:paraId="6CF16081" w14:textId="0296EC8B" w:rsidR="004F010A" w:rsidRPr="00354B99" w:rsidRDefault="00B862E4"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HABILITAÇÃO</w:t>
      </w:r>
    </w:p>
    <w:p w14:paraId="591A85EC" w14:textId="40F665B1" w:rsidR="009F14B6" w:rsidRPr="00354B99" w:rsidRDefault="00C525CC" w:rsidP="00F7376B">
      <w:pPr>
        <w:pStyle w:val="PargrafodaLista"/>
        <w:numPr>
          <w:ilvl w:val="1"/>
          <w:numId w:val="1"/>
        </w:numPr>
        <w:ind w:left="0" w:right="-1" w:firstLine="0"/>
        <w:jc w:val="both"/>
        <w:rPr>
          <w:rFonts w:ascii="Bookman Old Style" w:hAnsi="Bookman Old Style" w:cs="Arial"/>
          <w:b/>
          <w:szCs w:val="20"/>
          <w:lang w:eastAsia="ar-SA"/>
        </w:rPr>
      </w:pPr>
      <w:r w:rsidRPr="00354B99">
        <w:rPr>
          <w:rFonts w:ascii="Bookman Old Style" w:hAnsi="Bookman Old Style" w:cs="Arial"/>
          <w:szCs w:val="20"/>
          <w:lang w:eastAsia="ar-SA"/>
        </w:rPr>
        <w:t xml:space="preserve">Os </w:t>
      </w:r>
      <w:r w:rsidRPr="00354B99">
        <w:rPr>
          <w:rFonts w:ascii="Bookman Old Style" w:hAnsi="Bookman Old Style" w:cs="Arial"/>
          <w:color w:val="000000"/>
          <w:szCs w:val="20"/>
        </w:rPr>
        <w:t>documentos</w:t>
      </w:r>
      <w:r w:rsidRPr="00354B99">
        <w:rPr>
          <w:rFonts w:ascii="Bookman Old Style" w:hAnsi="Bookman Old Style" w:cs="Arial"/>
          <w:szCs w:val="20"/>
          <w:lang w:eastAsia="ar-SA"/>
        </w:rPr>
        <w:t xml:space="preserve"> a serem exigidos para fins de habilitação constam do </w:t>
      </w:r>
      <w:r w:rsidRPr="00354B99">
        <w:rPr>
          <w:rFonts w:ascii="Bookman Old Style" w:hAnsi="Bookman Old Style" w:cs="Arial"/>
          <w:b/>
          <w:szCs w:val="20"/>
          <w:lang w:eastAsia="ar-SA"/>
        </w:rPr>
        <w:t>ANEXO I – DOCUMENTAÇÃO EXIGIDA PARA HABILITAÇÃO</w:t>
      </w:r>
      <w:r w:rsidR="00DE4EBF" w:rsidRPr="00354B99">
        <w:rPr>
          <w:rFonts w:ascii="Bookman Old Style" w:hAnsi="Bookman Old Style" w:cs="Arial"/>
          <w:b/>
          <w:szCs w:val="20"/>
          <w:lang w:eastAsia="ar-SA"/>
        </w:rPr>
        <w:t xml:space="preserve"> </w:t>
      </w:r>
      <w:r w:rsidR="00DE4EBF" w:rsidRPr="00354B99">
        <w:rPr>
          <w:rFonts w:ascii="Bookman Old Style" w:hAnsi="Bookman Old Style" w:cs="Arial"/>
          <w:szCs w:val="20"/>
          <w:lang w:eastAsia="ar-SA"/>
        </w:rPr>
        <w:t>deste aviso</w:t>
      </w:r>
      <w:r w:rsidR="00B1545F" w:rsidRPr="00354B99">
        <w:rPr>
          <w:rFonts w:ascii="Bookman Old Style" w:hAnsi="Bookman Old Style" w:cs="Arial"/>
          <w:szCs w:val="20"/>
          <w:lang w:eastAsia="ar-SA"/>
        </w:rPr>
        <w:t xml:space="preserve"> e serão solicitados d</w:t>
      </w:r>
      <w:r w:rsidR="00F86B85" w:rsidRPr="00354B99">
        <w:rPr>
          <w:rFonts w:ascii="Bookman Old Style" w:hAnsi="Bookman Old Style" w:cs="Arial"/>
          <w:szCs w:val="20"/>
          <w:lang w:eastAsia="ar-SA"/>
        </w:rPr>
        <w:t xml:space="preserve">o fornecedor </w:t>
      </w:r>
      <w:r w:rsidR="007C27EE" w:rsidRPr="00354B99">
        <w:rPr>
          <w:rFonts w:ascii="Bookman Old Style" w:hAnsi="Bookman Old Style" w:cs="Arial"/>
          <w:szCs w:val="20"/>
          <w:lang w:eastAsia="ar-SA"/>
        </w:rPr>
        <w:t>mais bem classificado</w:t>
      </w:r>
      <w:r w:rsidR="00AA20AA" w:rsidRPr="00354B99">
        <w:rPr>
          <w:rFonts w:ascii="Bookman Old Style" w:hAnsi="Bookman Old Style" w:cs="Arial"/>
          <w:szCs w:val="20"/>
          <w:lang w:eastAsia="ar-SA"/>
        </w:rPr>
        <w:t xml:space="preserve"> da fase de lances</w:t>
      </w:r>
      <w:r w:rsidR="00DE4EBF" w:rsidRPr="00354B99">
        <w:rPr>
          <w:rFonts w:ascii="Bookman Old Style" w:hAnsi="Bookman Old Style" w:cs="Arial"/>
          <w:szCs w:val="20"/>
          <w:lang w:eastAsia="ar-SA"/>
        </w:rPr>
        <w:t>.</w:t>
      </w:r>
    </w:p>
    <w:p w14:paraId="1B0CFC44" w14:textId="421274E0" w:rsidR="002F5EFF" w:rsidRPr="00354B99" w:rsidRDefault="002F5EFF" w:rsidP="00F7376B">
      <w:pPr>
        <w:pStyle w:val="PargrafodaLista"/>
        <w:numPr>
          <w:ilvl w:val="1"/>
          <w:numId w:val="1"/>
        </w:numPr>
        <w:ind w:left="0" w:right="-1" w:firstLine="0"/>
        <w:jc w:val="both"/>
        <w:rPr>
          <w:rFonts w:ascii="Bookman Old Style" w:hAnsi="Bookman Old Style" w:cs="Arial"/>
          <w:b/>
          <w:szCs w:val="20"/>
          <w:lang w:eastAsia="ar-SA"/>
        </w:rPr>
      </w:pPr>
      <w:r w:rsidRPr="00354B99">
        <w:rPr>
          <w:rFonts w:ascii="Bookman Old Style" w:hAnsi="Bookman Old Style" w:cs="Arial"/>
          <w:szCs w:val="20"/>
          <w:lang w:eastAsia="ar-SA"/>
        </w:rPr>
        <w:t xml:space="preserve">Como </w:t>
      </w:r>
      <w:r w:rsidRPr="00354B99">
        <w:rPr>
          <w:rFonts w:ascii="Bookman Old Style" w:hAnsi="Bookman Old Style" w:cs="Arial"/>
          <w:color w:val="000000"/>
          <w:szCs w:val="20"/>
        </w:rPr>
        <w:t>condição</w:t>
      </w:r>
      <w:r w:rsidRPr="00354B99">
        <w:rPr>
          <w:rFonts w:ascii="Bookman Old Style" w:hAnsi="Bookman Old Style" w:cs="Arial"/>
          <w:szCs w:val="20"/>
          <w:lang w:eastAsia="ar-SA"/>
        </w:rPr>
        <w:t xml:space="preserve"> prévia ao exame da documentação de habilitação do </w:t>
      </w:r>
      <w:r w:rsidR="00731D60" w:rsidRPr="00354B99">
        <w:rPr>
          <w:rFonts w:ascii="Bookman Old Style" w:hAnsi="Bookman Old Style" w:cs="Arial"/>
          <w:szCs w:val="20"/>
          <w:lang w:eastAsia="ar-SA"/>
        </w:rPr>
        <w:t>fornecedor</w:t>
      </w:r>
      <w:r w:rsidRPr="00354B99">
        <w:rPr>
          <w:rFonts w:ascii="Bookman Old Style" w:hAnsi="Bookman Old Style" w:cs="Arial"/>
          <w:szCs w:val="20"/>
          <w:lang w:eastAsia="ar-SA"/>
        </w:rPr>
        <w:t xml:space="preserve"> detentor da proposta cl</w:t>
      </w:r>
      <w:r w:rsidR="00731D60" w:rsidRPr="00354B99">
        <w:rPr>
          <w:rFonts w:ascii="Bookman Old Style" w:hAnsi="Bookman Old Style" w:cs="Arial"/>
          <w:szCs w:val="20"/>
          <w:lang w:eastAsia="ar-SA"/>
        </w:rPr>
        <w:t xml:space="preserve">assificada em primeiro lugar, será </w:t>
      </w:r>
      <w:r w:rsidRPr="00354B99">
        <w:rPr>
          <w:rFonts w:ascii="Bookman Old Style" w:hAnsi="Bookman Old Style" w:cs="Arial"/>
          <w:szCs w:val="20"/>
          <w:lang w:eastAsia="ar-SA"/>
        </w:rPr>
        <w:t>verifica</w:t>
      </w:r>
      <w:r w:rsidR="00731D60" w:rsidRPr="00354B99">
        <w:rPr>
          <w:rFonts w:ascii="Bookman Old Style" w:hAnsi="Bookman Old Style" w:cs="Arial"/>
          <w:szCs w:val="20"/>
          <w:lang w:eastAsia="ar-SA"/>
        </w:rPr>
        <w:t>do</w:t>
      </w:r>
      <w:r w:rsidRPr="00354B99">
        <w:rPr>
          <w:rFonts w:ascii="Bookman Old Style" w:hAnsi="Bookman Old Style" w:cs="Arial"/>
          <w:szCs w:val="20"/>
          <w:lang w:eastAsia="ar-SA"/>
        </w:rPr>
        <w:t xml:space="preserve"> o eventual descumprimento das condições de participação, especialmente quanto à existência de sanção que impeça a participação no certame ou a futura contratação, mediante a consulta aos seguintes cadastros:  </w:t>
      </w:r>
    </w:p>
    <w:p w14:paraId="5C36824F" w14:textId="77777777" w:rsidR="002F5EFF" w:rsidRPr="00354B99" w:rsidRDefault="002F5EFF" w:rsidP="00F7376B">
      <w:pPr>
        <w:pStyle w:val="PargrafodaLista"/>
        <w:ind w:left="0" w:right="-1"/>
        <w:jc w:val="both"/>
        <w:rPr>
          <w:rFonts w:ascii="Bookman Old Style" w:hAnsi="Bookman Old Style" w:cs="Arial"/>
          <w:szCs w:val="20"/>
          <w:lang w:eastAsia="ar-SA"/>
        </w:rPr>
      </w:pPr>
      <w:r w:rsidRPr="00354B99">
        <w:rPr>
          <w:rFonts w:ascii="Bookman Old Style" w:hAnsi="Bookman Old Style" w:cs="Arial"/>
          <w:szCs w:val="20"/>
          <w:lang w:eastAsia="ar-SA"/>
        </w:rPr>
        <w:t xml:space="preserve">a) SICAF;  </w:t>
      </w:r>
    </w:p>
    <w:p w14:paraId="32320716" w14:textId="77777777" w:rsidR="002F5EFF" w:rsidRPr="00354B99" w:rsidRDefault="002F5EFF" w:rsidP="00F7376B">
      <w:pPr>
        <w:pStyle w:val="PargrafodaLista"/>
        <w:ind w:left="0" w:right="-1"/>
        <w:jc w:val="both"/>
        <w:rPr>
          <w:rFonts w:ascii="Bookman Old Style" w:hAnsi="Bookman Old Style" w:cs="Arial"/>
          <w:szCs w:val="20"/>
          <w:lang w:eastAsia="ar-SA"/>
        </w:rPr>
      </w:pPr>
      <w:r w:rsidRPr="00354B99">
        <w:rPr>
          <w:rFonts w:ascii="Bookman Old Style" w:hAnsi="Bookman Old Style" w:cs="Arial"/>
          <w:szCs w:val="20"/>
          <w:lang w:eastAsia="ar-SA"/>
        </w:rPr>
        <w:t>b) Cadastro Nacional de Empresas Inidôneas e Suspensas - CEIS, mantido pela Controladoria-Geral da União (</w:t>
      </w:r>
      <w:hyperlink r:id="rId8" w:history="1">
        <w:r w:rsidRPr="00354B99">
          <w:rPr>
            <w:rStyle w:val="Hyperlink"/>
            <w:rFonts w:ascii="Bookman Old Style" w:eastAsia="Calibri" w:hAnsi="Bookman Old Style" w:cs="Arial"/>
            <w:lang w:eastAsia="ar-SA"/>
          </w:rPr>
          <w:t>www.portaldatransparencia.gov.br/ceis</w:t>
        </w:r>
      </w:hyperlink>
      <w:r w:rsidRPr="00354B99">
        <w:rPr>
          <w:rFonts w:ascii="Bookman Old Style" w:hAnsi="Bookman Old Style" w:cs="Arial"/>
          <w:szCs w:val="20"/>
          <w:lang w:eastAsia="ar-SA"/>
        </w:rPr>
        <w:t xml:space="preserve">);  </w:t>
      </w:r>
    </w:p>
    <w:p w14:paraId="4446B088" w14:textId="77777777" w:rsidR="002F5EFF" w:rsidRPr="00354B99" w:rsidRDefault="002F5EFF" w:rsidP="00F7376B">
      <w:pPr>
        <w:pStyle w:val="PargrafodaLista"/>
        <w:ind w:left="0" w:right="-1"/>
        <w:jc w:val="both"/>
        <w:rPr>
          <w:rFonts w:ascii="Bookman Old Style" w:hAnsi="Bookman Old Style" w:cs="Arial"/>
          <w:szCs w:val="20"/>
          <w:lang w:eastAsia="ar-SA"/>
        </w:rPr>
      </w:pPr>
      <w:r w:rsidRPr="00354B99">
        <w:rPr>
          <w:rFonts w:ascii="Bookman Old Style" w:hAnsi="Bookman Old Style" w:cs="Arial"/>
          <w:szCs w:val="20"/>
          <w:lang w:eastAsia="ar-SA"/>
        </w:rPr>
        <w:t>c) Cadastro Nacional de Condenações Cíveis por Atos de Improbidade Administrativa, mantido pelo Conselho Nacional de Justiça (</w:t>
      </w:r>
      <w:hyperlink r:id="rId9" w:history="1">
        <w:r w:rsidRPr="00354B99">
          <w:rPr>
            <w:rStyle w:val="Hyperlink"/>
            <w:rFonts w:ascii="Bookman Old Style" w:eastAsia="Calibri" w:hAnsi="Bookman Old Style" w:cs="Arial"/>
            <w:lang w:eastAsia="ar-SA"/>
          </w:rPr>
          <w:t>www.cnj.jus.br/improbidade_adm/consultar_requerido.php</w:t>
        </w:r>
      </w:hyperlink>
      <w:r w:rsidRPr="00354B99">
        <w:rPr>
          <w:rFonts w:ascii="Bookman Old Style" w:hAnsi="Bookman Old Style" w:cs="Arial"/>
          <w:szCs w:val="20"/>
          <w:lang w:eastAsia="ar-SA"/>
        </w:rPr>
        <w:t xml:space="preserve">).  </w:t>
      </w:r>
    </w:p>
    <w:p w14:paraId="66EF2D91" w14:textId="701CE3B4" w:rsidR="002F5EFF" w:rsidRPr="00354B99" w:rsidRDefault="002F5EFF" w:rsidP="00F7376B">
      <w:pPr>
        <w:pStyle w:val="PargrafodaLista"/>
        <w:ind w:left="0" w:right="-1"/>
        <w:jc w:val="both"/>
        <w:rPr>
          <w:rFonts w:ascii="Bookman Old Style" w:hAnsi="Bookman Old Style" w:cs="Arial"/>
          <w:szCs w:val="20"/>
          <w:lang w:eastAsia="ar-SA"/>
        </w:rPr>
      </w:pPr>
      <w:r w:rsidRPr="00354B99">
        <w:rPr>
          <w:rFonts w:ascii="Bookman Old Style" w:hAnsi="Bookman Old Style" w:cs="Arial"/>
          <w:szCs w:val="20"/>
          <w:lang w:eastAsia="ar-SA"/>
        </w:rPr>
        <w:t>d) Lista de Inidôneos mantid</w:t>
      </w:r>
      <w:r w:rsidR="00D003F8" w:rsidRPr="00354B99">
        <w:rPr>
          <w:rFonts w:ascii="Bookman Old Style" w:hAnsi="Bookman Old Style" w:cs="Arial"/>
          <w:szCs w:val="20"/>
          <w:lang w:eastAsia="ar-SA"/>
        </w:rPr>
        <w:t>a</w:t>
      </w:r>
      <w:r w:rsidRPr="00354B99">
        <w:rPr>
          <w:rFonts w:ascii="Bookman Old Style" w:hAnsi="Bookman Old Style" w:cs="Arial"/>
          <w:szCs w:val="20"/>
          <w:lang w:eastAsia="ar-SA"/>
        </w:rPr>
        <w:t xml:space="preserve"> pelo Tribunal de Contas da União - TCU; </w:t>
      </w:r>
    </w:p>
    <w:p w14:paraId="20D71613" w14:textId="3488FCAE" w:rsidR="002F5EFF" w:rsidRPr="00354B99" w:rsidRDefault="002F5EFF" w:rsidP="00F7376B">
      <w:pPr>
        <w:pStyle w:val="PargrafodaLista"/>
        <w:numPr>
          <w:ilvl w:val="2"/>
          <w:numId w:val="1"/>
        </w:numPr>
        <w:ind w:left="0" w:right="-1" w:firstLine="0"/>
        <w:jc w:val="both"/>
        <w:rPr>
          <w:rFonts w:ascii="Bookman Old Style" w:hAnsi="Bookman Old Style" w:cs="Arial"/>
        </w:rPr>
      </w:pPr>
      <w:r w:rsidRPr="00354B99">
        <w:rPr>
          <w:rFonts w:ascii="Bookman Old Style" w:hAnsi="Bookman Old Style" w:cs="Arial"/>
          <w:szCs w:val="20"/>
          <w:lang w:eastAsia="ar-SA"/>
        </w:rPr>
        <w:t xml:space="preserve">Para a consulta de </w:t>
      </w:r>
      <w:r w:rsidR="009E584F" w:rsidRPr="00354B99">
        <w:rPr>
          <w:rFonts w:ascii="Bookman Old Style" w:hAnsi="Bookman Old Style" w:cs="Arial"/>
          <w:color w:val="000000" w:themeColor="text1"/>
          <w:szCs w:val="20"/>
        </w:rPr>
        <w:t>fornecedores</w:t>
      </w:r>
      <w:r w:rsidRPr="00354B99">
        <w:rPr>
          <w:rFonts w:ascii="Bookman Old Style" w:hAnsi="Bookman Old Style" w:cs="Arial"/>
          <w:szCs w:val="20"/>
          <w:lang w:eastAsia="ar-SA"/>
        </w:rPr>
        <w:t xml:space="preserve"> pessoa jurídica poderá haver a substituição das consultas das alíneas “b”, “c” e “d” acima pela Consulta Consolidada de Pessoa Jurídica do TCU (https://certidoesapf.apps.tcu.gov.br/)</w:t>
      </w:r>
    </w:p>
    <w:p w14:paraId="76769893" w14:textId="491DC0A3" w:rsidR="002F5EFF" w:rsidRPr="00354B99" w:rsidRDefault="002F5EFF" w:rsidP="00F7376B">
      <w:pPr>
        <w:pStyle w:val="PargrafodaLista"/>
        <w:numPr>
          <w:ilvl w:val="2"/>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A consulta aos </w:t>
      </w:r>
      <w:r w:rsidRPr="00354B99">
        <w:rPr>
          <w:rFonts w:ascii="Bookman Old Style" w:hAnsi="Bookman Old Style" w:cs="Arial"/>
          <w:szCs w:val="20"/>
          <w:lang w:eastAsia="ar-SA"/>
        </w:rPr>
        <w:t>cadastros</w:t>
      </w:r>
      <w:r w:rsidRPr="00354B99">
        <w:rPr>
          <w:rFonts w:ascii="Bookman Old Style" w:hAnsi="Bookman Old Style" w:cs="Arial"/>
          <w:color w:val="000000" w:themeColor="text1"/>
          <w:szCs w:val="20"/>
        </w:rPr>
        <w:t xml:space="preserve"> será realizada em nome da empresa </w:t>
      </w:r>
      <w:r w:rsidR="009D10E8" w:rsidRPr="00354B99">
        <w:rPr>
          <w:rFonts w:ascii="Bookman Old Style" w:hAnsi="Bookman Old Style" w:cs="Arial"/>
          <w:color w:val="000000" w:themeColor="text1"/>
          <w:szCs w:val="20"/>
        </w:rPr>
        <w:t>fornecedora</w:t>
      </w:r>
      <w:r w:rsidRPr="00354B99">
        <w:rPr>
          <w:rFonts w:ascii="Bookman Old Style" w:hAnsi="Bookman Old Style" w:cs="Arial"/>
          <w:color w:val="000000" w:themeColor="text1"/>
          <w:szCs w:val="20"/>
        </w:rPr>
        <w:t xml:space="preserv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C83467" w14:textId="77777777" w:rsidR="002F5EFF" w:rsidRPr="00354B99" w:rsidRDefault="002F5EFF" w:rsidP="00F7376B">
      <w:pPr>
        <w:pStyle w:val="PargrafodaLista"/>
        <w:numPr>
          <w:ilvl w:val="3"/>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18F325B" w14:textId="77777777" w:rsidR="002F5EFF" w:rsidRPr="00354B99" w:rsidRDefault="002F5EFF" w:rsidP="00F7376B">
      <w:pPr>
        <w:pStyle w:val="PargrafodaLista"/>
        <w:numPr>
          <w:ilvl w:val="4"/>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A tentativa de burla será verificada por meio dos vínculos societários, linhas de fornecimento similares, dentre outros.</w:t>
      </w:r>
    </w:p>
    <w:p w14:paraId="0D8B85DC" w14:textId="764E6BD4" w:rsidR="002F5EFF" w:rsidRPr="00354B99" w:rsidRDefault="002F5EFF" w:rsidP="00F7376B">
      <w:pPr>
        <w:pStyle w:val="PargrafodaLista"/>
        <w:numPr>
          <w:ilvl w:val="4"/>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O </w:t>
      </w:r>
      <w:r w:rsidR="009D10E8" w:rsidRPr="00354B99">
        <w:rPr>
          <w:rFonts w:ascii="Bookman Old Style" w:hAnsi="Bookman Old Style" w:cs="Arial"/>
          <w:color w:val="000000" w:themeColor="text1"/>
          <w:szCs w:val="20"/>
        </w:rPr>
        <w:t xml:space="preserve">fornecedor </w:t>
      </w:r>
      <w:r w:rsidRPr="00354B99">
        <w:rPr>
          <w:rFonts w:ascii="Bookman Old Style" w:hAnsi="Bookman Old Style" w:cs="Arial"/>
          <w:color w:val="000000" w:themeColor="text1"/>
          <w:szCs w:val="20"/>
        </w:rPr>
        <w:t>será convocado para manifestação previamente à sua desclassificação</w:t>
      </w:r>
    </w:p>
    <w:p w14:paraId="1EFFFBAE" w14:textId="77FCDE1C" w:rsidR="002F5EFF" w:rsidRPr="00354B99" w:rsidRDefault="002F5EFF" w:rsidP="00F7376B">
      <w:pPr>
        <w:pStyle w:val="PargrafodaLista"/>
        <w:numPr>
          <w:ilvl w:val="2"/>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Constatada a existência de sanção, o </w:t>
      </w:r>
      <w:r w:rsidR="009D10E8" w:rsidRPr="00354B99">
        <w:rPr>
          <w:rFonts w:ascii="Bookman Old Style" w:hAnsi="Bookman Old Style" w:cs="Arial"/>
          <w:color w:val="000000" w:themeColor="text1"/>
          <w:szCs w:val="20"/>
        </w:rPr>
        <w:t>fornecedor</w:t>
      </w:r>
      <w:r w:rsidRPr="00354B99">
        <w:rPr>
          <w:rFonts w:ascii="Bookman Old Style" w:hAnsi="Bookman Old Style" w:cs="Arial"/>
          <w:color w:val="000000" w:themeColor="text1"/>
          <w:szCs w:val="20"/>
        </w:rPr>
        <w:t xml:space="preserve"> </w:t>
      </w:r>
      <w:r w:rsidR="009D10E8" w:rsidRPr="00354B99">
        <w:rPr>
          <w:rFonts w:ascii="Bookman Old Style" w:hAnsi="Bookman Old Style" w:cs="Arial"/>
          <w:color w:val="000000" w:themeColor="text1"/>
          <w:szCs w:val="20"/>
        </w:rPr>
        <w:t xml:space="preserve">será reputado </w:t>
      </w:r>
      <w:r w:rsidRPr="00354B99">
        <w:rPr>
          <w:rFonts w:ascii="Bookman Old Style" w:hAnsi="Bookman Old Style" w:cs="Arial"/>
          <w:color w:val="000000" w:themeColor="text1"/>
          <w:szCs w:val="20"/>
        </w:rPr>
        <w:t>inabilitado, por falta de condição de participação.</w:t>
      </w:r>
    </w:p>
    <w:p w14:paraId="09E4F530" w14:textId="44A6EDC6" w:rsidR="002F5EFF" w:rsidRPr="00354B99" w:rsidRDefault="002F5EFF" w:rsidP="00F7376B">
      <w:pPr>
        <w:pStyle w:val="PargrafodaLista"/>
        <w:numPr>
          <w:ilvl w:val="1"/>
          <w:numId w:val="1"/>
        </w:numPr>
        <w:ind w:left="0" w:right="-1" w:firstLine="0"/>
        <w:jc w:val="both"/>
        <w:rPr>
          <w:rFonts w:ascii="Bookman Old Style" w:hAnsi="Bookman Old Style" w:cs="Arial"/>
          <w:szCs w:val="20"/>
        </w:rPr>
      </w:pPr>
      <w:r w:rsidRPr="00354B99">
        <w:rPr>
          <w:rFonts w:ascii="Bookman Old Style" w:hAnsi="Bookman Old Style" w:cs="Arial"/>
          <w:color w:val="000000" w:themeColor="text1"/>
          <w:szCs w:val="20"/>
        </w:rPr>
        <w:t xml:space="preserve">Caso atendidas as condições de participação, </w:t>
      </w:r>
      <w:r w:rsidRPr="00354B99">
        <w:rPr>
          <w:rFonts w:ascii="Bookman Old Style" w:hAnsi="Bookman Old Style" w:cs="Arial"/>
          <w:szCs w:val="20"/>
        </w:rPr>
        <w:t xml:space="preserve">a habilitação dos </w:t>
      </w:r>
      <w:r w:rsidR="009E584F" w:rsidRPr="00354B99">
        <w:rPr>
          <w:rFonts w:ascii="Bookman Old Style" w:hAnsi="Bookman Old Style" w:cs="Arial"/>
          <w:szCs w:val="20"/>
        </w:rPr>
        <w:t>fornecedores</w:t>
      </w:r>
      <w:r w:rsidRPr="00354B99">
        <w:rPr>
          <w:rFonts w:ascii="Bookman Old Style" w:hAnsi="Bookman Old Style" w:cs="Arial"/>
          <w:szCs w:val="20"/>
        </w:rPr>
        <w:t xml:space="preserve"> será verificada por meio do SICAF, nos documentos por ele abrangidos</w:t>
      </w:r>
      <w:r w:rsidRPr="00354B99">
        <w:rPr>
          <w:rFonts w:ascii="Bookman Old Style" w:hAnsi="Bookman Old Style" w:cs="Arial"/>
          <w:color w:val="000000" w:themeColor="text1"/>
          <w:szCs w:val="20"/>
        </w:rPr>
        <w:t>.</w:t>
      </w:r>
    </w:p>
    <w:p w14:paraId="7F290531" w14:textId="2ED8F64B" w:rsidR="002F5EFF" w:rsidRPr="00354B99" w:rsidRDefault="002F5EFF" w:rsidP="00F7376B">
      <w:pPr>
        <w:pStyle w:val="PargrafodaLista"/>
        <w:numPr>
          <w:ilvl w:val="2"/>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É dever do </w:t>
      </w:r>
      <w:r w:rsidR="009E584F" w:rsidRPr="00354B99">
        <w:rPr>
          <w:rFonts w:ascii="Bookman Old Style" w:hAnsi="Bookman Old Style" w:cs="Arial"/>
          <w:color w:val="000000" w:themeColor="text1"/>
          <w:szCs w:val="20"/>
        </w:rPr>
        <w:t>fornecedor</w:t>
      </w:r>
      <w:r w:rsidRPr="00354B99">
        <w:rPr>
          <w:rFonts w:ascii="Bookman Old Style" w:hAnsi="Bookman Old Style" w:cs="Arial"/>
          <w:color w:val="000000" w:themeColor="text1"/>
          <w:szCs w:val="20"/>
        </w:rPr>
        <w:t xml:space="preserve"> atualizar previamente as comprovações constantes do SICAF para que estejam vigentes na data da abertura da sessão pública, ou encaminhar,</w:t>
      </w:r>
      <w:r w:rsidR="009D10E8" w:rsidRPr="00354B99">
        <w:rPr>
          <w:rFonts w:ascii="Bookman Old Style" w:hAnsi="Bookman Old Style" w:cs="Arial"/>
          <w:color w:val="000000" w:themeColor="text1"/>
          <w:szCs w:val="20"/>
        </w:rPr>
        <w:t xml:space="preserve"> quando solicitado</w:t>
      </w:r>
      <w:r w:rsidRPr="00354B99">
        <w:rPr>
          <w:rFonts w:ascii="Bookman Old Style" w:hAnsi="Bookman Old Style" w:cs="Arial"/>
          <w:color w:val="000000" w:themeColor="text1"/>
          <w:szCs w:val="20"/>
        </w:rPr>
        <w:t>, a respectiva documentação atualizada.</w:t>
      </w:r>
    </w:p>
    <w:p w14:paraId="63B9275A" w14:textId="3B9B5703" w:rsidR="002F5EFF" w:rsidRPr="00354B99" w:rsidRDefault="002F5EFF" w:rsidP="00F7376B">
      <w:pPr>
        <w:pStyle w:val="PargrafodaLista"/>
        <w:numPr>
          <w:ilvl w:val="2"/>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O descumprimento do subitem acima implicará a inabilitação do </w:t>
      </w:r>
      <w:r w:rsidR="009E584F" w:rsidRPr="00354B99">
        <w:rPr>
          <w:rFonts w:ascii="Bookman Old Style" w:hAnsi="Bookman Old Style" w:cs="Arial"/>
          <w:color w:val="000000" w:themeColor="text1"/>
          <w:szCs w:val="20"/>
        </w:rPr>
        <w:t>fornecedor</w:t>
      </w:r>
      <w:r w:rsidRPr="00354B99">
        <w:rPr>
          <w:rFonts w:ascii="Bookman Old Style" w:hAnsi="Bookman Old Style" w:cs="Arial"/>
          <w:color w:val="000000" w:themeColor="text1"/>
          <w:szCs w:val="20"/>
        </w:rPr>
        <w:t xml:space="preserve">, exceto se a consulta aos sítios eletrônicos oficiais emissores de certidões lograr êxito em encontrar </w:t>
      </w:r>
      <w:proofErr w:type="gramStart"/>
      <w:r w:rsidRPr="00354B99">
        <w:rPr>
          <w:rFonts w:ascii="Bookman Old Style" w:hAnsi="Bookman Old Style" w:cs="Arial"/>
          <w:color w:val="000000" w:themeColor="text1"/>
          <w:szCs w:val="20"/>
        </w:rPr>
        <w:t>a(</w:t>
      </w:r>
      <w:proofErr w:type="gramEnd"/>
      <w:r w:rsidRPr="00354B99">
        <w:rPr>
          <w:rFonts w:ascii="Bookman Old Style" w:hAnsi="Bookman Old Style" w:cs="Arial"/>
          <w:color w:val="000000" w:themeColor="text1"/>
          <w:szCs w:val="20"/>
        </w:rPr>
        <w:t>s) certidão(</w:t>
      </w:r>
      <w:proofErr w:type="spellStart"/>
      <w:r w:rsidRPr="00354B99">
        <w:rPr>
          <w:rFonts w:ascii="Bookman Old Style" w:hAnsi="Bookman Old Style" w:cs="Arial"/>
          <w:color w:val="000000" w:themeColor="text1"/>
          <w:szCs w:val="20"/>
        </w:rPr>
        <w:t>ões</w:t>
      </w:r>
      <w:proofErr w:type="spellEnd"/>
      <w:r w:rsidRPr="00354B99">
        <w:rPr>
          <w:rFonts w:ascii="Bookman Old Style" w:hAnsi="Bookman Old Style" w:cs="Arial"/>
          <w:color w:val="000000" w:themeColor="text1"/>
          <w:szCs w:val="20"/>
        </w:rPr>
        <w:t>) válida(s)</w:t>
      </w:r>
      <w:r w:rsidR="00D003F8" w:rsidRPr="00354B99">
        <w:rPr>
          <w:rFonts w:ascii="Bookman Old Style" w:hAnsi="Bookman Old Style" w:cs="Arial"/>
          <w:color w:val="000000" w:themeColor="text1"/>
          <w:szCs w:val="20"/>
        </w:rPr>
        <w:t>.</w:t>
      </w:r>
    </w:p>
    <w:p w14:paraId="51279FF4" w14:textId="263B5291" w:rsidR="002F5EFF" w:rsidRPr="00354B99" w:rsidRDefault="002F5EFF" w:rsidP="00F7376B">
      <w:pPr>
        <w:pStyle w:val="PargrafodaLista"/>
        <w:numPr>
          <w:ilvl w:val="1"/>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Havendo a necessidade de envio de documentos de habilitação complementares, necessários à confirmação daqueles exigidos neste </w:t>
      </w:r>
      <w:r w:rsidR="00313FBD" w:rsidRPr="00354B99">
        <w:rPr>
          <w:rFonts w:ascii="Bookman Old Style" w:hAnsi="Bookman Old Style" w:cs="Arial"/>
          <w:color w:val="000000" w:themeColor="text1"/>
          <w:szCs w:val="20"/>
        </w:rPr>
        <w:t>Aviso</w:t>
      </w:r>
      <w:r w:rsidR="007C27EE" w:rsidRPr="00354B99">
        <w:rPr>
          <w:rFonts w:ascii="Bookman Old Style" w:hAnsi="Bookman Old Style" w:cs="Arial"/>
          <w:color w:val="000000" w:themeColor="text1"/>
          <w:szCs w:val="20"/>
        </w:rPr>
        <w:t xml:space="preserve"> de Contratação Direta</w:t>
      </w:r>
      <w:r w:rsidRPr="00354B99">
        <w:rPr>
          <w:rFonts w:ascii="Bookman Old Style" w:hAnsi="Bookman Old Style" w:cs="Arial"/>
          <w:color w:val="000000" w:themeColor="text1"/>
          <w:szCs w:val="20"/>
        </w:rPr>
        <w:t xml:space="preserve"> e já apresentados, o </w:t>
      </w:r>
      <w:r w:rsidR="009D10E8" w:rsidRPr="00354B99">
        <w:rPr>
          <w:rFonts w:ascii="Bookman Old Style" w:hAnsi="Bookman Old Style" w:cs="Arial"/>
          <w:color w:val="000000" w:themeColor="text1"/>
          <w:szCs w:val="20"/>
        </w:rPr>
        <w:t xml:space="preserve">fornecedor </w:t>
      </w:r>
      <w:r w:rsidRPr="00354B99">
        <w:rPr>
          <w:rFonts w:ascii="Bookman Old Style" w:hAnsi="Bookman Old Style" w:cs="Arial"/>
          <w:color w:val="000000" w:themeColor="text1"/>
          <w:szCs w:val="20"/>
        </w:rPr>
        <w:t>será convocado a encaminhá-los, em formato digital</w:t>
      </w:r>
      <w:r w:rsidR="00D003F8" w:rsidRPr="00354B99">
        <w:rPr>
          <w:rFonts w:ascii="Bookman Old Style" w:hAnsi="Bookman Old Style" w:cs="Arial"/>
          <w:color w:val="000000" w:themeColor="text1"/>
          <w:szCs w:val="20"/>
        </w:rPr>
        <w:t>, após solicitação da Administração</w:t>
      </w:r>
      <w:r w:rsidRPr="00354B99">
        <w:rPr>
          <w:rFonts w:ascii="Bookman Old Style" w:hAnsi="Bookman Old Style" w:cs="Arial"/>
          <w:color w:val="000000" w:themeColor="text1"/>
          <w:szCs w:val="20"/>
        </w:rPr>
        <w:t>, sob pena de inabilitação.</w:t>
      </w:r>
    </w:p>
    <w:p w14:paraId="176B9E4E" w14:textId="77777777" w:rsidR="002F5EFF" w:rsidRPr="00354B99" w:rsidRDefault="002F5EFF" w:rsidP="00F7376B">
      <w:pPr>
        <w:pStyle w:val="PargrafodaLista"/>
        <w:numPr>
          <w:ilvl w:val="1"/>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273BF458" w14:textId="2217FAA2" w:rsidR="00980981" w:rsidRPr="00354B99" w:rsidRDefault="00570C4C" w:rsidP="00F7376B">
      <w:pPr>
        <w:pStyle w:val="PargrafodaLista"/>
        <w:numPr>
          <w:ilvl w:val="1"/>
          <w:numId w:val="1"/>
        </w:numPr>
        <w:ind w:left="0" w:right="-1" w:firstLine="0"/>
        <w:jc w:val="both"/>
        <w:rPr>
          <w:rFonts w:ascii="Bookman Old Style" w:hAnsi="Bookman Old Style" w:cs="Arial"/>
        </w:rPr>
      </w:pPr>
      <w:r w:rsidRPr="00354B99">
        <w:rPr>
          <w:rFonts w:ascii="Bookman Old Style" w:hAnsi="Bookman Old Style" w:cs="Arial"/>
          <w:bCs/>
          <w:szCs w:val="20"/>
        </w:rPr>
        <w:t xml:space="preserve">O </w:t>
      </w:r>
      <w:r w:rsidR="009D10E8" w:rsidRPr="00354B99">
        <w:rPr>
          <w:rFonts w:ascii="Bookman Old Style" w:hAnsi="Bookman Old Style" w:cs="Arial"/>
          <w:bCs/>
          <w:szCs w:val="20"/>
        </w:rPr>
        <w:t>fornecedor</w:t>
      </w:r>
      <w:r w:rsidRPr="00354B99">
        <w:rPr>
          <w:rFonts w:ascii="Bookman Old Style" w:hAnsi="Bookman Old Style" w:cs="Arial"/>
          <w:bCs/>
          <w:szCs w:val="20"/>
        </w:rPr>
        <w:t xml:space="preserv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0259F74" w14:textId="77777777" w:rsidR="00B70673" w:rsidRPr="00354B99" w:rsidRDefault="00B70673" w:rsidP="00F7376B">
      <w:pPr>
        <w:pStyle w:val="PargrafodaLista"/>
        <w:numPr>
          <w:ilvl w:val="1"/>
          <w:numId w:val="1"/>
        </w:numPr>
        <w:ind w:left="0" w:right="-1" w:firstLine="0"/>
        <w:jc w:val="both"/>
        <w:rPr>
          <w:rFonts w:ascii="Bookman Old Style" w:hAnsi="Bookman Old Style" w:cs="Arial"/>
          <w:bCs/>
          <w:szCs w:val="20"/>
        </w:rPr>
      </w:pPr>
      <w:r w:rsidRPr="00354B99">
        <w:rPr>
          <w:rFonts w:ascii="Bookman Old Style" w:hAnsi="Bookman Old Style" w:cs="Arial"/>
          <w:bCs/>
          <w:szCs w:val="20"/>
        </w:rPr>
        <w:t xml:space="preserve">Havendo </w:t>
      </w:r>
      <w:r w:rsidRPr="00354B99">
        <w:rPr>
          <w:rFonts w:ascii="Bookman Old Style" w:hAnsi="Bookman Old Style" w:cs="Arial"/>
          <w:iCs/>
          <w:lang w:eastAsia="en-US"/>
        </w:rPr>
        <w:t>necessidade</w:t>
      </w:r>
      <w:r w:rsidRPr="00354B99">
        <w:rPr>
          <w:rFonts w:ascii="Bookman Old Style" w:hAnsi="Bookman Old Style" w:cs="Arial"/>
          <w:bCs/>
          <w:szCs w:val="20"/>
        </w:rPr>
        <w:t xml:space="preserve"> de analisar minuciosamente os documentos exigidos, a sessão será suspensa, sendo informada a nova data e horário para a sua continuidade.</w:t>
      </w:r>
    </w:p>
    <w:p w14:paraId="4E6310F6" w14:textId="77777777" w:rsidR="00B70673" w:rsidRPr="00354B99" w:rsidRDefault="00B70673" w:rsidP="00F7376B">
      <w:pPr>
        <w:pStyle w:val="PargrafodaLista"/>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Será inabilitado o fornecedor que não comprovar sua habilitação, seja por não apresentar </w:t>
      </w:r>
      <w:r w:rsidRPr="00354B99">
        <w:rPr>
          <w:rFonts w:ascii="Bookman Old Style" w:hAnsi="Bookman Old Style" w:cs="Arial"/>
          <w:iCs/>
          <w:lang w:eastAsia="en-US"/>
        </w:rPr>
        <w:t>quaisquer</w:t>
      </w:r>
      <w:r w:rsidRPr="00354B99">
        <w:rPr>
          <w:rFonts w:ascii="Bookman Old Style" w:hAnsi="Bookman Old Style" w:cs="Arial"/>
          <w:color w:val="000000"/>
          <w:szCs w:val="20"/>
        </w:rPr>
        <w:t xml:space="preserve"> dos </w:t>
      </w:r>
      <w:r w:rsidRPr="00354B99">
        <w:rPr>
          <w:rFonts w:ascii="Bookman Old Style" w:hAnsi="Bookman Old Style" w:cs="Arial"/>
          <w:bCs/>
          <w:szCs w:val="20"/>
        </w:rPr>
        <w:t>documentos</w:t>
      </w:r>
      <w:r w:rsidRPr="00354B99">
        <w:rPr>
          <w:rFonts w:ascii="Bookman Old Style" w:hAnsi="Bookman Old Style" w:cs="Arial"/>
          <w:color w:val="000000"/>
          <w:szCs w:val="20"/>
        </w:rPr>
        <w:t xml:space="preserve"> exigidos, ou apresentá-los em desacordo com o estabelecido neste Aviso de Contratação Direta.</w:t>
      </w:r>
    </w:p>
    <w:p w14:paraId="498E95D1" w14:textId="77777777" w:rsidR="00B70673" w:rsidRPr="00354B99" w:rsidRDefault="00B70673" w:rsidP="00F7376B">
      <w:pPr>
        <w:pStyle w:val="PargrafodaLista"/>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69AC4178" w:rsidR="007C27EE" w:rsidRDefault="007C27EE" w:rsidP="00F7376B">
      <w:pPr>
        <w:pStyle w:val="PargrafodaLista"/>
        <w:numPr>
          <w:ilvl w:val="1"/>
          <w:numId w:val="1"/>
        </w:numPr>
        <w:ind w:left="0" w:right="-1" w:firstLine="0"/>
        <w:jc w:val="both"/>
        <w:rPr>
          <w:rFonts w:ascii="Bookman Old Style" w:hAnsi="Bookman Old Style" w:cs="Arial"/>
          <w:iCs/>
          <w:lang w:eastAsia="en-US"/>
        </w:rPr>
      </w:pPr>
      <w:r w:rsidRPr="00354B99">
        <w:rPr>
          <w:rFonts w:ascii="Bookman Old Style" w:hAnsi="Bookman Old Style" w:cs="Arial"/>
          <w:iCs/>
          <w:lang w:eastAsia="en-US"/>
        </w:rPr>
        <w:t>Constatado o atendimento às exigências de habilitação, o fornecedor será habilitado</w:t>
      </w:r>
      <w:r w:rsidR="00F7376B">
        <w:rPr>
          <w:rFonts w:ascii="Bookman Old Style" w:hAnsi="Bookman Old Style" w:cs="Arial"/>
          <w:iCs/>
          <w:lang w:eastAsia="en-US"/>
        </w:rPr>
        <w:t>.</w:t>
      </w:r>
    </w:p>
    <w:p w14:paraId="2BBC1632" w14:textId="77777777" w:rsidR="00F7376B" w:rsidRPr="00354B99" w:rsidRDefault="00F7376B" w:rsidP="00F7376B">
      <w:pPr>
        <w:pStyle w:val="PargrafodaLista"/>
        <w:ind w:left="0" w:right="-1"/>
        <w:jc w:val="both"/>
        <w:rPr>
          <w:rFonts w:ascii="Bookman Old Style" w:hAnsi="Bookman Old Style" w:cs="Arial"/>
          <w:iCs/>
          <w:lang w:eastAsia="en-US"/>
        </w:rPr>
      </w:pPr>
    </w:p>
    <w:p w14:paraId="33A7E06D" w14:textId="4620293D" w:rsidR="00B862E4" w:rsidRPr="00354B99" w:rsidRDefault="00B862E4"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CONTRATAÇÃO</w:t>
      </w:r>
    </w:p>
    <w:p w14:paraId="2AA3C940" w14:textId="55A26A43" w:rsidR="00B6213C" w:rsidRPr="00354B99" w:rsidRDefault="00B6213C" w:rsidP="00F7376B">
      <w:pPr>
        <w:numPr>
          <w:ilvl w:val="1"/>
          <w:numId w:val="1"/>
        </w:numPr>
        <w:ind w:left="0" w:right="-1" w:firstLine="0"/>
        <w:jc w:val="both"/>
        <w:rPr>
          <w:rFonts w:ascii="Bookman Old Style" w:eastAsia="Arial" w:hAnsi="Bookman Old Style" w:cs="Arial"/>
          <w:i/>
          <w:color w:val="000000"/>
          <w:szCs w:val="20"/>
        </w:rPr>
      </w:pPr>
      <w:r w:rsidRPr="00354B99">
        <w:rPr>
          <w:rFonts w:ascii="Bookman Old Style" w:eastAsia="Arial" w:hAnsi="Bookman Old Style" w:cs="Arial"/>
          <w:color w:val="000000"/>
          <w:szCs w:val="20"/>
        </w:rPr>
        <w:t xml:space="preserve">Após a homologação </w:t>
      </w:r>
      <w:r w:rsidR="008C74E1" w:rsidRPr="00354B99">
        <w:rPr>
          <w:rFonts w:ascii="Bookman Old Style" w:eastAsia="Arial" w:hAnsi="Bookman Old Style" w:cs="Arial"/>
          <w:color w:val="000000"/>
          <w:szCs w:val="20"/>
        </w:rPr>
        <w:t>e adjudicação</w:t>
      </w:r>
      <w:r w:rsidRPr="00354B99">
        <w:rPr>
          <w:rFonts w:ascii="Bookman Old Style" w:eastAsia="Arial" w:hAnsi="Bookman Old Style" w:cs="Arial"/>
          <w:color w:val="000000"/>
          <w:szCs w:val="20"/>
        </w:rPr>
        <w:t xml:space="preserve">, </w:t>
      </w:r>
      <w:r w:rsidR="007C27EE" w:rsidRPr="00354B99">
        <w:rPr>
          <w:rFonts w:ascii="Bookman Old Style" w:eastAsia="Arial" w:hAnsi="Bookman Old Style" w:cs="Arial"/>
          <w:color w:val="000000"/>
          <w:szCs w:val="20"/>
        </w:rPr>
        <w:t>caso se conclua pela</w:t>
      </w:r>
      <w:r w:rsidRPr="00354B99">
        <w:rPr>
          <w:rFonts w:ascii="Bookman Old Style" w:eastAsia="Arial" w:hAnsi="Bookman Old Style" w:cs="Arial"/>
          <w:color w:val="000000"/>
          <w:szCs w:val="20"/>
        </w:rPr>
        <w:t xml:space="preserve"> contratação, será firmado Termo de Contrato ou emitido instrumento equivalente.</w:t>
      </w:r>
    </w:p>
    <w:p w14:paraId="686C6F7E" w14:textId="1A9E9AB8" w:rsidR="00B6213C" w:rsidRPr="00354B99" w:rsidRDefault="00B6213C" w:rsidP="00F7376B">
      <w:pPr>
        <w:numPr>
          <w:ilvl w:val="1"/>
          <w:numId w:val="1"/>
        </w:numPr>
        <w:ind w:left="0" w:right="-1"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t xml:space="preserve">O adjudicatário terá o prazo de </w:t>
      </w:r>
      <w:r w:rsidR="004B5DB9">
        <w:rPr>
          <w:rFonts w:ascii="Bookman Old Style" w:eastAsia="Arial" w:hAnsi="Bookman Old Style" w:cs="Arial"/>
          <w:color w:val="000000"/>
          <w:szCs w:val="20"/>
        </w:rPr>
        <w:t>5 (cinco</w:t>
      </w:r>
      <w:r w:rsidRPr="00354B99">
        <w:rPr>
          <w:rFonts w:ascii="Bookman Old Style" w:eastAsia="Arial" w:hAnsi="Bookman Old Style" w:cs="Arial"/>
          <w:color w:val="FF0000"/>
          <w:szCs w:val="20"/>
        </w:rPr>
        <w:t>) dias úteis</w:t>
      </w:r>
      <w:r w:rsidRPr="00354B99">
        <w:rPr>
          <w:rFonts w:ascii="Bookman Old Style" w:eastAsia="Arial" w:hAnsi="Bookman Old Style" w:cs="Arial"/>
          <w:color w:val="000000"/>
          <w:szCs w:val="20"/>
        </w:rPr>
        <w:t xml:space="preserve">, contados a partir da data de sua convocação, para </w:t>
      </w:r>
      <w:r w:rsidRPr="00354B99">
        <w:rPr>
          <w:rFonts w:ascii="Bookman Old Style" w:eastAsia="Arial" w:hAnsi="Bookman Old Style" w:cs="Arial"/>
          <w:color w:val="FF0000"/>
          <w:szCs w:val="20"/>
        </w:rPr>
        <w:t xml:space="preserve">assinar o Termo de Contrato ou aceitar instrumento equivalente, conforme o caso (Nota de Empenho/Carta Contrato/Autorização), </w:t>
      </w:r>
      <w:r w:rsidRPr="00354B99">
        <w:rPr>
          <w:rFonts w:ascii="Bookman Old Style" w:eastAsia="Arial" w:hAnsi="Bookman Old Style" w:cs="Arial"/>
          <w:color w:val="000000"/>
          <w:szCs w:val="20"/>
        </w:rPr>
        <w:t xml:space="preserve">sob pena de decair do direito à contratação, sem prejuízo das sanções previstas neste </w:t>
      </w:r>
      <w:r w:rsidR="00313FBD" w:rsidRPr="00354B99">
        <w:rPr>
          <w:rFonts w:ascii="Bookman Old Style" w:eastAsia="Arial" w:hAnsi="Bookman Old Style" w:cs="Arial"/>
          <w:color w:val="000000"/>
          <w:szCs w:val="20"/>
        </w:rPr>
        <w:t>Aviso</w:t>
      </w:r>
      <w:r w:rsidR="007C27EE" w:rsidRPr="00354B99">
        <w:rPr>
          <w:rFonts w:ascii="Bookman Old Style" w:eastAsia="Arial" w:hAnsi="Bookman Old Style" w:cs="Arial"/>
          <w:color w:val="000000"/>
          <w:szCs w:val="20"/>
        </w:rPr>
        <w:t xml:space="preserve"> de Contratação Direta</w:t>
      </w:r>
      <w:r w:rsidRPr="00354B99">
        <w:rPr>
          <w:rFonts w:ascii="Bookman Old Style" w:eastAsia="Arial" w:hAnsi="Bookman Old Style" w:cs="Arial"/>
          <w:color w:val="000000"/>
          <w:szCs w:val="20"/>
        </w:rPr>
        <w:t xml:space="preserve">. </w:t>
      </w:r>
    </w:p>
    <w:p w14:paraId="6F0570E5" w14:textId="444902D8" w:rsidR="00B1545F" w:rsidRPr="00354B99" w:rsidRDefault="00B6213C" w:rsidP="00F7376B">
      <w:pPr>
        <w:numPr>
          <w:ilvl w:val="2"/>
          <w:numId w:val="1"/>
        </w:numPr>
        <w:ind w:left="0" w:right="-1" w:firstLine="0"/>
        <w:jc w:val="both"/>
        <w:rPr>
          <w:rFonts w:ascii="Bookman Old Style" w:eastAsia="Arial" w:hAnsi="Bookman Old Style" w:cs="Arial"/>
          <w:i/>
          <w:color w:val="FF0000"/>
          <w:szCs w:val="20"/>
        </w:rPr>
      </w:pPr>
      <w:r w:rsidRPr="00354B99">
        <w:rPr>
          <w:rFonts w:ascii="Bookman Old Style" w:eastAsia="Arial" w:hAnsi="Bookman Old Style" w:cs="Arial"/>
          <w:i/>
          <w:color w:val="FF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4B5DB9">
        <w:rPr>
          <w:rFonts w:ascii="Bookman Old Style" w:eastAsia="Arial" w:hAnsi="Bookman Old Style" w:cs="Arial"/>
          <w:i/>
          <w:color w:val="FF0000"/>
          <w:szCs w:val="20"/>
        </w:rPr>
        <w:t>5 (cinco)</w:t>
      </w:r>
      <w:r w:rsidRPr="00354B99">
        <w:rPr>
          <w:rFonts w:ascii="Bookman Old Style" w:eastAsia="Arial" w:hAnsi="Bookman Old Style" w:cs="Arial"/>
          <w:i/>
          <w:color w:val="FF0000"/>
          <w:szCs w:val="20"/>
        </w:rPr>
        <w:t xml:space="preserve"> dias, a contar da data de seu recebimento. </w:t>
      </w:r>
    </w:p>
    <w:p w14:paraId="0C20D98F" w14:textId="5D5CF766" w:rsidR="00B6213C" w:rsidRPr="00354B99" w:rsidRDefault="00B6213C" w:rsidP="00F7376B">
      <w:pPr>
        <w:numPr>
          <w:ilvl w:val="2"/>
          <w:numId w:val="1"/>
        </w:numPr>
        <w:ind w:left="0" w:right="-1"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t xml:space="preserve">O prazo previsto </w:t>
      </w:r>
      <w:r w:rsidR="00DE4EBF" w:rsidRPr="00354B99">
        <w:rPr>
          <w:rFonts w:ascii="Bookman Old Style" w:eastAsia="Arial" w:hAnsi="Bookman Old Style" w:cs="Arial"/>
          <w:color w:val="000000"/>
          <w:szCs w:val="20"/>
        </w:rPr>
        <w:t xml:space="preserve">para assinatura do contrato ou aceitação da nota de empenho ou instrumento equivalente </w:t>
      </w:r>
      <w:r w:rsidRPr="00354B99">
        <w:rPr>
          <w:rFonts w:ascii="Bookman Old Style" w:eastAsia="Arial" w:hAnsi="Bookman Old Style" w:cs="Arial"/>
          <w:color w:val="000000"/>
          <w:szCs w:val="20"/>
        </w:rPr>
        <w:t>poderá ser prorrogado</w:t>
      </w:r>
      <w:r w:rsidR="00B11A58" w:rsidRPr="00354B99">
        <w:rPr>
          <w:rFonts w:ascii="Bookman Old Style" w:eastAsia="Arial" w:hAnsi="Bookman Old Style" w:cs="Arial"/>
          <w:color w:val="000000"/>
          <w:szCs w:val="20"/>
        </w:rPr>
        <w:t xml:space="preserve"> </w:t>
      </w:r>
      <w:r w:rsidR="00B11A58" w:rsidRPr="00354B99">
        <w:rPr>
          <w:rFonts w:ascii="Bookman Old Style" w:hAnsi="Bookman Old Style" w:cs="Times New Roman"/>
          <w:bCs/>
        </w:rPr>
        <w:t>1 (uma) vez</w:t>
      </w:r>
      <w:r w:rsidRPr="00354B99">
        <w:rPr>
          <w:rFonts w:ascii="Bookman Old Style" w:eastAsia="Arial" w:hAnsi="Bookman Old Style" w:cs="Arial"/>
          <w:szCs w:val="20"/>
        </w:rPr>
        <w:t xml:space="preserve">, </w:t>
      </w:r>
      <w:r w:rsidRPr="00354B99">
        <w:rPr>
          <w:rFonts w:ascii="Bookman Old Style" w:eastAsia="Arial" w:hAnsi="Bookman Old Style" w:cs="Arial"/>
          <w:color w:val="000000"/>
          <w:szCs w:val="20"/>
        </w:rPr>
        <w:t>por igual período, por solicitação justificada do adjudicatário e aceita pela Administração.</w:t>
      </w:r>
    </w:p>
    <w:p w14:paraId="5D2E32E6" w14:textId="1A8A87DB" w:rsidR="00B6213C" w:rsidRPr="00354B99" w:rsidRDefault="00B6213C" w:rsidP="00F7376B">
      <w:pPr>
        <w:numPr>
          <w:ilvl w:val="2"/>
          <w:numId w:val="1"/>
        </w:numPr>
        <w:ind w:left="0" w:right="-1" w:firstLine="0"/>
        <w:jc w:val="both"/>
        <w:rPr>
          <w:rFonts w:ascii="Bookman Old Style" w:eastAsia="Arial" w:hAnsi="Bookman Old Style" w:cs="Arial"/>
          <w:i/>
          <w:color w:val="FF0000"/>
          <w:szCs w:val="20"/>
        </w:rPr>
      </w:pPr>
      <w:proofErr w:type="gramStart"/>
      <w:r w:rsidRPr="00354B99">
        <w:rPr>
          <w:rFonts w:ascii="Bookman Old Style" w:eastAsia="Arial" w:hAnsi="Bookman Old Style" w:cs="Arial"/>
          <w:i/>
          <w:color w:val="FF0000"/>
          <w:szCs w:val="20"/>
        </w:rPr>
        <w:t>a</w:t>
      </w:r>
      <w:proofErr w:type="gramEnd"/>
      <w:r w:rsidRPr="00354B99">
        <w:rPr>
          <w:rFonts w:ascii="Bookman Old Style" w:eastAsia="Arial" w:hAnsi="Bookman Old Style" w:cs="Arial"/>
          <w:i/>
          <w:color w:val="FF0000"/>
          <w:szCs w:val="20"/>
        </w:rPr>
        <w:t xml:space="preserve"> contratada se vincula à sua proposta e às previsões contidas no </w:t>
      </w:r>
      <w:r w:rsidR="00313FBD" w:rsidRPr="00354B99">
        <w:rPr>
          <w:rFonts w:ascii="Bookman Old Style" w:eastAsia="Arial" w:hAnsi="Bookman Old Style" w:cs="Arial"/>
          <w:i/>
          <w:color w:val="FF0000"/>
          <w:szCs w:val="20"/>
        </w:rPr>
        <w:t>Aviso</w:t>
      </w:r>
      <w:r w:rsidR="00AC5DDF" w:rsidRPr="00354B99">
        <w:rPr>
          <w:rFonts w:ascii="Bookman Old Style" w:eastAsia="Arial" w:hAnsi="Bookman Old Style" w:cs="Arial"/>
          <w:i/>
          <w:color w:val="FF0000"/>
          <w:szCs w:val="20"/>
        </w:rPr>
        <w:t xml:space="preserve"> de Contratação Direta</w:t>
      </w:r>
      <w:r w:rsidRPr="00354B99">
        <w:rPr>
          <w:rFonts w:ascii="Bookman Old Style" w:eastAsia="Arial" w:hAnsi="Bookman Old Style" w:cs="Arial"/>
          <w:i/>
          <w:color w:val="FF0000"/>
          <w:szCs w:val="20"/>
        </w:rPr>
        <w:t xml:space="preserve"> e seus anexos;</w:t>
      </w:r>
    </w:p>
    <w:p w14:paraId="5063850F" w14:textId="1DA90802" w:rsidR="00B6213C" w:rsidRPr="00354B99" w:rsidRDefault="00B6213C" w:rsidP="00F7376B">
      <w:pPr>
        <w:numPr>
          <w:ilvl w:val="2"/>
          <w:numId w:val="1"/>
        </w:numPr>
        <w:ind w:left="0" w:right="-1" w:firstLine="0"/>
        <w:jc w:val="both"/>
        <w:rPr>
          <w:rFonts w:ascii="Bookman Old Style" w:eastAsia="Arial" w:hAnsi="Bookman Old Style" w:cs="Arial"/>
          <w:i/>
          <w:color w:val="FF0000"/>
          <w:szCs w:val="20"/>
        </w:rPr>
      </w:pPr>
      <w:proofErr w:type="gramStart"/>
      <w:r w:rsidRPr="00354B99">
        <w:rPr>
          <w:rFonts w:ascii="Bookman Old Style" w:eastAsia="Arial" w:hAnsi="Bookman Old Style" w:cs="Arial"/>
          <w:i/>
          <w:color w:val="FF0000"/>
          <w:szCs w:val="20"/>
        </w:rPr>
        <w:t>a</w:t>
      </w:r>
      <w:proofErr w:type="gramEnd"/>
      <w:r w:rsidRPr="00354B99">
        <w:rPr>
          <w:rFonts w:ascii="Bookman Old Style" w:eastAsia="Arial" w:hAnsi="Bookman Old Style" w:cs="Arial"/>
          <w:i/>
          <w:color w:val="FF0000"/>
          <w:szCs w:val="20"/>
        </w:rPr>
        <w:t xml:space="preserve"> contratada reconhece que as hipóteses de rescisão são aquelas previstas nos artigos </w:t>
      </w:r>
      <w:r w:rsidR="00B40D4A" w:rsidRPr="00354B99">
        <w:rPr>
          <w:rFonts w:ascii="Bookman Old Style" w:eastAsia="Arial" w:hAnsi="Bookman Old Style" w:cs="Arial"/>
          <w:i/>
          <w:color w:val="FF0000"/>
          <w:szCs w:val="20"/>
        </w:rPr>
        <w:t>137</w:t>
      </w:r>
      <w:r w:rsidRPr="00354B99">
        <w:rPr>
          <w:rFonts w:ascii="Bookman Old Style" w:eastAsia="Arial" w:hAnsi="Bookman Old Style" w:cs="Arial"/>
          <w:i/>
          <w:color w:val="FF0000"/>
          <w:szCs w:val="20"/>
        </w:rPr>
        <w:t xml:space="preserve"> e </w:t>
      </w:r>
      <w:r w:rsidR="00B40D4A" w:rsidRPr="00354B99">
        <w:rPr>
          <w:rFonts w:ascii="Bookman Old Style" w:eastAsia="Arial" w:hAnsi="Bookman Old Style" w:cs="Arial"/>
          <w:i/>
          <w:color w:val="FF0000"/>
          <w:szCs w:val="20"/>
        </w:rPr>
        <w:t>13</w:t>
      </w:r>
      <w:r w:rsidRPr="00354B99">
        <w:rPr>
          <w:rFonts w:ascii="Bookman Old Style" w:eastAsia="Arial" w:hAnsi="Bookman Old Style" w:cs="Arial"/>
          <w:i/>
          <w:color w:val="FF0000"/>
          <w:szCs w:val="20"/>
        </w:rPr>
        <w:t xml:space="preserve">8 da Lei nº </w:t>
      </w:r>
      <w:r w:rsidR="00B40D4A" w:rsidRPr="00354B99">
        <w:rPr>
          <w:rFonts w:ascii="Bookman Old Style" w:eastAsia="Arial" w:hAnsi="Bookman Old Style" w:cs="Arial"/>
          <w:i/>
          <w:color w:val="FF0000"/>
          <w:szCs w:val="20"/>
        </w:rPr>
        <w:t xml:space="preserve">14.133/21 </w:t>
      </w:r>
      <w:r w:rsidRPr="00354B99">
        <w:rPr>
          <w:rFonts w:ascii="Bookman Old Style" w:eastAsia="Arial" w:hAnsi="Bookman Old Style" w:cs="Arial"/>
          <w:i/>
          <w:color w:val="FF0000"/>
          <w:szCs w:val="20"/>
        </w:rPr>
        <w:t xml:space="preserve">e reconhece os direitos da Administração previstos nos artigos </w:t>
      </w:r>
      <w:r w:rsidR="00B40D4A" w:rsidRPr="00354B99">
        <w:rPr>
          <w:rFonts w:ascii="Bookman Old Style" w:eastAsia="Arial" w:hAnsi="Bookman Old Style" w:cs="Arial"/>
          <w:i/>
          <w:color w:val="FF0000"/>
          <w:szCs w:val="20"/>
        </w:rPr>
        <w:t xml:space="preserve">137 </w:t>
      </w:r>
      <w:r w:rsidR="000E19AC" w:rsidRPr="00354B99">
        <w:rPr>
          <w:rFonts w:ascii="Bookman Old Style" w:eastAsia="Arial" w:hAnsi="Bookman Old Style" w:cs="Arial"/>
          <w:i/>
          <w:color w:val="FF0000"/>
          <w:szCs w:val="20"/>
        </w:rPr>
        <w:t>a</w:t>
      </w:r>
      <w:r w:rsidR="00B40D4A" w:rsidRPr="00354B99">
        <w:rPr>
          <w:rFonts w:ascii="Bookman Old Style" w:eastAsia="Arial" w:hAnsi="Bookman Old Style" w:cs="Arial"/>
          <w:i/>
          <w:color w:val="FF0000"/>
          <w:szCs w:val="20"/>
        </w:rPr>
        <w:t xml:space="preserve"> 139 </w:t>
      </w:r>
      <w:r w:rsidRPr="00354B99">
        <w:rPr>
          <w:rFonts w:ascii="Bookman Old Style" w:eastAsia="Arial" w:hAnsi="Bookman Old Style" w:cs="Arial"/>
          <w:i/>
          <w:color w:val="FF0000"/>
          <w:szCs w:val="20"/>
        </w:rPr>
        <w:t>da mesma Lei.</w:t>
      </w:r>
    </w:p>
    <w:p w14:paraId="14F472AF" w14:textId="418FE9E8" w:rsidR="00B6213C" w:rsidRPr="00354B99" w:rsidRDefault="00B6213C" w:rsidP="00F7376B">
      <w:pPr>
        <w:numPr>
          <w:ilvl w:val="1"/>
          <w:numId w:val="1"/>
        </w:numPr>
        <w:ind w:left="0" w:right="-1" w:firstLine="0"/>
        <w:jc w:val="both"/>
        <w:rPr>
          <w:rFonts w:ascii="Bookman Old Style" w:eastAsia="Arial" w:hAnsi="Bookman Old Style" w:cs="Arial"/>
          <w:color w:val="000000"/>
          <w:szCs w:val="20"/>
        </w:rPr>
      </w:pPr>
      <w:r w:rsidRPr="00354B99">
        <w:rPr>
          <w:rFonts w:ascii="Bookman Old Style" w:eastAsia="Arial" w:hAnsi="Bookman Old Style" w:cs="Arial"/>
          <w:color w:val="000000"/>
          <w:szCs w:val="20"/>
        </w:rPr>
        <w:t xml:space="preserve">O prazo de vigência da contratação é de </w:t>
      </w:r>
      <w:r w:rsidR="004B5DB9">
        <w:rPr>
          <w:rFonts w:ascii="Bookman Old Style" w:eastAsia="Arial" w:hAnsi="Bookman Old Style" w:cs="Arial"/>
          <w:color w:val="000000"/>
          <w:szCs w:val="20"/>
        </w:rPr>
        <w:t xml:space="preserve">12 (doze) meses </w:t>
      </w:r>
      <w:r w:rsidRPr="00354B99">
        <w:rPr>
          <w:rFonts w:ascii="Bookman Old Style" w:eastAsia="Arial" w:hAnsi="Bookman Old Style" w:cs="Arial"/>
          <w:color w:val="000000"/>
          <w:szCs w:val="20"/>
        </w:rPr>
        <w:t>prorrogável conforme previsão</w:t>
      </w:r>
      <w:r w:rsidR="00A22FA7" w:rsidRPr="00354B99">
        <w:rPr>
          <w:rFonts w:ascii="Bookman Old Style" w:eastAsia="Arial" w:hAnsi="Bookman Old Style" w:cs="Arial"/>
          <w:color w:val="000000"/>
          <w:szCs w:val="20"/>
        </w:rPr>
        <w:t xml:space="preserve"> nos anexos a este </w:t>
      </w:r>
      <w:r w:rsidR="00313FBD" w:rsidRPr="00354B99">
        <w:rPr>
          <w:rFonts w:ascii="Bookman Old Style" w:eastAsia="Arial" w:hAnsi="Bookman Old Style" w:cs="Arial"/>
          <w:color w:val="000000"/>
          <w:szCs w:val="20"/>
        </w:rPr>
        <w:t>Aviso</w:t>
      </w:r>
      <w:r w:rsidR="00AC5DDF" w:rsidRPr="00354B99">
        <w:rPr>
          <w:rFonts w:ascii="Bookman Old Style" w:eastAsia="Arial" w:hAnsi="Bookman Old Style" w:cs="Arial"/>
          <w:color w:val="000000"/>
          <w:szCs w:val="20"/>
        </w:rPr>
        <w:t xml:space="preserve"> de Contratação Direta</w:t>
      </w:r>
      <w:r w:rsidR="00A22FA7" w:rsidRPr="00354B99">
        <w:rPr>
          <w:rFonts w:ascii="Bookman Old Style" w:eastAsia="Arial" w:hAnsi="Bookman Old Style" w:cs="Arial"/>
          <w:color w:val="000000"/>
          <w:szCs w:val="20"/>
        </w:rPr>
        <w:t>.</w:t>
      </w:r>
      <w:r w:rsidRPr="00354B99">
        <w:rPr>
          <w:rFonts w:ascii="Bookman Old Style" w:eastAsia="Arial" w:hAnsi="Bookman Old Style" w:cs="Arial"/>
          <w:color w:val="000000"/>
          <w:szCs w:val="20"/>
        </w:rPr>
        <w:t xml:space="preserve"> </w:t>
      </w:r>
    </w:p>
    <w:p w14:paraId="4D415209" w14:textId="7509AC7E" w:rsidR="00B6213C" w:rsidRPr="00F7376B" w:rsidRDefault="00B6213C" w:rsidP="00F7376B">
      <w:pPr>
        <w:numPr>
          <w:ilvl w:val="1"/>
          <w:numId w:val="1"/>
        </w:numPr>
        <w:ind w:left="0" w:right="-1" w:firstLine="0"/>
        <w:jc w:val="both"/>
        <w:rPr>
          <w:rFonts w:ascii="Bookman Old Style" w:eastAsia="Arial" w:hAnsi="Bookman Old Style" w:cs="Arial"/>
          <w:color w:val="000000"/>
          <w:szCs w:val="20"/>
        </w:rPr>
      </w:pPr>
      <w:r w:rsidRPr="00354B99">
        <w:rPr>
          <w:rFonts w:ascii="Bookman Old Style" w:hAnsi="Bookman Old Style" w:cs="Arial"/>
          <w:color w:val="000000"/>
          <w:szCs w:val="20"/>
        </w:rPr>
        <w:t xml:space="preserve">Na assinatura do contrato </w:t>
      </w:r>
      <w:r w:rsidR="00FA4D46" w:rsidRPr="00354B99">
        <w:rPr>
          <w:rFonts w:ascii="Bookman Old Style" w:hAnsi="Bookman Old Style" w:cs="Arial"/>
          <w:color w:val="000000"/>
          <w:szCs w:val="20"/>
        </w:rPr>
        <w:t xml:space="preserve">ou do instrumento equivalente </w:t>
      </w:r>
      <w:r w:rsidRPr="00354B99">
        <w:rPr>
          <w:rFonts w:ascii="Bookman Old Style" w:hAnsi="Bookman Old Style" w:cs="Arial"/>
          <w:color w:val="000000"/>
          <w:szCs w:val="20"/>
        </w:rPr>
        <w:t xml:space="preserve">será exigida a comprovação das condições de habilitação </w:t>
      </w:r>
      <w:r w:rsidR="00FA4D46" w:rsidRPr="00354B99">
        <w:rPr>
          <w:rFonts w:ascii="Bookman Old Style" w:hAnsi="Bookman Old Style" w:cs="Arial"/>
          <w:color w:val="000000"/>
          <w:szCs w:val="20"/>
        </w:rPr>
        <w:t xml:space="preserve">e contratação </w:t>
      </w:r>
      <w:r w:rsidRPr="00354B99">
        <w:rPr>
          <w:rFonts w:ascii="Bookman Old Style" w:hAnsi="Bookman Old Style" w:cs="Arial"/>
          <w:color w:val="000000"/>
          <w:szCs w:val="20"/>
        </w:rPr>
        <w:t>consignadas n</w:t>
      </w:r>
      <w:r w:rsidR="00FA4D46" w:rsidRPr="00354B99">
        <w:rPr>
          <w:rFonts w:ascii="Bookman Old Style" w:hAnsi="Bookman Old Style" w:cs="Arial"/>
          <w:color w:val="000000"/>
          <w:szCs w:val="20"/>
        </w:rPr>
        <w:t>este</w:t>
      </w:r>
      <w:r w:rsidRPr="00354B99">
        <w:rPr>
          <w:rFonts w:ascii="Bookman Old Style" w:hAnsi="Bookman Old Style" w:cs="Arial"/>
          <w:color w:val="000000"/>
          <w:szCs w:val="20"/>
        </w:rPr>
        <w:t xml:space="preserve"> </w:t>
      </w:r>
      <w:r w:rsidR="00FA4D46" w:rsidRPr="00354B99">
        <w:rPr>
          <w:rFonts w:ascii="Bookman Old Style" w:hAnsi="Bookman Old Style" w:cs="Arial"/>
          <w:color w:val="000000"/>
          <w:szCs w:val="20"/>
        </w:rPr>
        <w:t>aviso</w:t>
      </w:r>
      <w:r w:rsidRPr="00354B99">
        <w:rPr>
          <w:rFonts w:ascii="Bookman Old Style" w:hAnsi="Bookman Old Style" w:cs="Arial"/>
          <w:color w:val="000000"/>
          <w:szCs w:val="20"/>
        </w:rPr>
        <w:t xml:space="preserve">, que deverão ser mantidas pelo </w:t>
      </w:r>
      <w:r w:rsidR="00A22FA7" w:rsidRPr="00354B99">
        <w:rPr>
          <w:rFonts w:ascii="Bookman Old Style" w:hAnsi="Bookman Old Style" w:cs="Arial"/>
          <w:color w:val="000000"/>
          <w:szCs w:val="20"/>
        </w:rPr>
        <w:t>fornecedor</w:t>
      </w:r>
      <w:r w:rsidRPr="00354B99">
        <w:rPr>
          <w:rFonts w:ascii="Bookman Old Style" w:hAnsi="Bookman Old Style" w:cs="Arial"/>
          <w:color w:val="000000"/>
          <w:szCs w:val="20"/>
        </w:rPr>
        <w:t xml:space="preserve"> durante a vigência do contrato.</w:t>
      </w:r>
    </w:p>
    <w:p w14:paraId="10589979" w14:textId="77777777" w:rsidR="00F7376B" w:rsidRPr="00354B99" w:rsidRDefault="00F7376B" w:rsidP="00F7376B">
      <w:pPr>
        <w:ind w:right="-1"/>
        <w:jc w:val="both"/>
        <w:rPr>
          <w:rFonts w:ascii="Bookman Old Style" w:eastAsia="Arial" w:hAnsi="Bookman Old Style" w:cs="Arial"/>
          <w:color w:val="000000"/>
          <w:szCs w:val="20"/>
        </w:rPr>
      </w:pPr>
    </w:p>
    <w:p w14:paraId="35418690" w14:textId="04052C3A" w:rsidR="009A3E0F" w:rsidRPr="00354B99" w:rsidRDefault="009A3E0F"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SANÇÕES</w:t>
      </w:r>
    </w:p>
    <w:p w14:paraId="1A54EBB1" w14:textId="0AC5ABF5" w:rsidR="00196F9E" w:rsidRPr="00354B99" w:rsidRDefault="00196F9E" w:rsidP="00F7376B">
      <w:pPr>
        <w:numPr>
          <w:ilvl w:val="1"/>
          <w:numId w:val="1"/>
        </w:numPr>
        <w:ind w:left="0" w:right="-1" w:firstLine="0"/>
        <w:jc w:val="both"/>
        <w:rPr>
          <w:rFonts w:ascii="Bookman Old Style" w:hAnsi="Bookman Old Style" w:cs="Arial"/>
          <w:b/>
        </w:rPr>
      </w:pPr>
      <w:r w:rsidRPr="00354B99">
        <w:rPr>
          <w:rFonts w:ascii="Bookman Old Style" w:hAnsi="Bookman Old Style" w:cs="Arial"/>
        </w:rPr>
        <w:t xml:space="preserve">Comete infração administrativa o </w:t>
      </w:r>
      <w:r w:rsidR="00D173A9" w:rsidRPr="00354B99">
        <w:rPr>
          <w:rFonts w:ascii="Bookman Old Style" w:hAnsi="Bookman Old Style" w:cs="Arial"/>
        </w:rPr>
        <w:t xml:space="preserve">fornecedor </w:t>
      </w:r>
      <w:r w:rsidRPr="00354B99">
        <w:rPr>
          <w:rFonts w:ascii="Bookman Old Style" w:hAnsi="Bookman Old Style" w:cs="Arial"/>
        </w:rPr>
        <w:t>que</w:t>
      </w:r>
      <w:r w:rsidR="005D4A74" w:rsidRPr="00354B99">
        <w:rPr>
          <w:rFonts w:ascii="Bookman Old Style" w:hAnsi="Bookman Old Style" w:cs="Arial"/>
        </w:rPr>
        <w:t xml:space="preserve"> cometer quaisquer das infrações previstas no art. 155 da Lei nº 14.133, de 2021</w:t>
      </w:r>
      <w:r w:rsidR="00B70673" w:rsidRPr="00354B99">
        <w:rPr>
          <w:rFonts w:ascii="Bookman Old Style" w:hAnsi="Bookman Old Style" w:cs="Arial"/>
        </w:rPr>
        <w:t>, quais sejam</w:t>
      </w:r>
      <w:r w:rsidRPr="00354B99">
        <w:rPr>
          <w:rFonts w:ascii="Bookman Old Style" w:hAnsi="Bookman Old Style" w:cs="Arial"/>
        </w:rPr>
        <w:t xml:space="preserve">: </w:t>
      </w:r>
    </w:p>
    <w:p w14:paraId="16BAB34B" w14:textId="1ABB8093" w:rsidR="00B70673" w:rsidRPr="00354B99" w:rsidRDefault="00B70673"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parcial do contrato</w:t>
      </w:r>
      <w:r w:rsidRPr="00354B99">
        <w:rPr>
          <w:rFonts w:ascii="Bookman Old Style" w:hAnsi="Bookman Old Style" w:cs="Arial"/>
        </w:rPr>
        <w:t>;</w:t>
      </w:r>
    </w:p>
    <w:p w14:paraId="2640540E" w14:textId="58580C47" w:rsidR="00B70673" w:rsidRPr="00354B99" w:rsidRDefault="00B70673"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354B99" w:rsidRDefault="00B70673"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dar</w:t>
      </w:r>
      <w:proofErr w:type="gramEnd"/>
      <w:r w:rsidRPr="00354B99">
        <w:rPr>
          <w:rFonts w:ascii="Bookman Old Style" w:hAnsi="Bookman Old Style" w:cs="Arial"/>
          <w:color w:val="000000"/>
          <w:szCs w:val="20"/>
        </w:rPr>
        <w:t xml:space="preserve"> causa à inexecução total do contrato;</w:t>
      </w:r>
    </w:p>
    <w:p w14:paraId="2C1F9F51" w14:textId="5C627D1D" w:rsidR="00196F9E" w:rsidRPr="00354B99" w:rsidRDefault="00FB7039"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deixar</w:t>
      </w:r>
      <w:proofErr w:type="gramEnd"/>
      <w:r w:rsidRPr="00354B99">
        <w:rPr>
          <w:rFonts w:ascii="Bookman Old Style" w:hAnsi="Bookman Old Style" w:cs="Arial"/>
          <w:color w:val="000000"/>
          <w:szCs w:val="20"/>
        </w:rPr>
        <w:t xml:space="preserve"> de entregar a documentação exigida para o certame;</w:t>
      </w:r>
    </w:p>
    <w:p w14:paraId="59864DFF" w14:textId="74227AA3" w:rsidR="00FB7039" w:rsidRPr="00354B99" w:rsidRDefault="00FB7039"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manter a proposta, salvo em decorrência de fato superveniente devidamente justificado;</w:t>
      </w:r>
    </w:p>
    <w:p w14:paraId="69C7C137" w14:textId="1B467719" w:rsidR="00FB7039" w:rsidRPr="00354B99" w:rsidRDefault="007636F6"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não</w:t>
      </w:r>
      <w:proofErr w:type="gramEnd"/>
      <w:r w:rsidRPr="00354B99">
        <w:rPr>
          <w:rFonts w:ascii="Bookman Old Style" w:hAnsi="Bookman Old Style"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354B99" w:rsidRDefault="00F710B7" w:rsidP="00F7376B">
      <w:pPr>
        <w:numPr>
          <w:ilvl w:val="2"/>
          <w:numId w:val="1"/>
        </w:numPr>
        <w:ind w:left="0" w:right="-1"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ensejar</w:t>
      </w:r>
      <w:proofErr w:type="gramEnd"/>
      <w:r w:rsidRPr="00354B99">
        <w:rPr>
          <w:rFonts w:ascii="Bookman Old Style" w:hAnsi="Bookman Old Style" w:cs="Arial"/>
          <w:color w:val="000000"/>
          <w:szCs w:val="20"/>
        </w:rPr>
        <w:t xml:space="preserve"> o retardamento da execução ou da entrega do objeto da licitação sem motivo justificado;</w:t>
      </w:r>
    </w:p>
    <w:p w14:paraId="4A2C35CC" w14:textId="080FAD95" w:rsidR="007636F6" w:rsidRPr="00354B99" w:rsidRDefault="007636F6"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apresentar</w:t>
      </w:r>
      <w:proofErr w:type="gramEnd"/>
      <w:r w:rsidRPr="00354B99">
        <w:rPr>
          <w:rFonts w:ascii="Bookman Old Style" w:hAnsi="Bookman Old Style" w:cs="Arial"/>
          <w:color w:val="000000"/>
          <w:szCs w:val="20"/>
        </w:rPr>
        <w:t xml:space="preserve"> declaração ou documentação falsa exigida para o certame ou prestar declaração falsa durante a </w:t>
      </w:r>
      <w:r w:rsidR="000C7F26" w:rsidRPr="00354B99">
        <w:rPr>
          <w:rFonts w:ascii="Bookman Old Style" w:hAnsi="Bookman Old Style" w:cs="Arial"/>
          <w:color w:val="000000"/>
          <w:szCs w:val="20"/>
        </w:rPr>
        <w:t xml:space="preserve">dispensa </w:t>
      </w:r>
      <w:r w:rsidR="00CD10B9">
        <w:rPr>
          <w:rFonts w:ascii="Bookman Old Style" w:hAnsi="Bookman Old Style" w:cs="Arial"/>
          <w:color w:val="000000"/>
          <w:szCs w:val="20"/>
        </w:rPr>
        <w:t>de licitação</w:t>
      </w:r>
      <w:r w:rsidR="00F710B7" w:rsidRPr="00354B99">
        <w:rPr>
          <w:rFonts w:ascii="Bookman Old Style" w:hAnsi="Bookman Old Style" w:cs="Arial"/>
          <w:color w:val="000000"/>
          <w:szCs w:val="20"/>
        </w:rPr>
        <w:t xml:space="preserve"> ou a execução do contrato</w:t>
      </w:r>
      <w:r w:rsidRPr="00354B99">
        <w:rPr>
          <w:rFonts w:ascii="Bookman Old Style" w:hAnsi="Bookman Old Style" w:cs="Arial"/>
          <w:color w:val="000000"/>
          <w:szCs w:val="20"/>
        </w:rPr>
        <w:t>;</w:t>
      </w:r>
    </w:p>
    <w:p w14:paraId="5CC50E3D" w14:textId="164CD660" w:rsidR="00B70673" w:rsidRPr="00354B99" w:rsidRDefault="00F710B7" w:rsidP="00F7376B">
      <w:pPr>
        <w:numPr>
          <w:ilvl w:val="2"/>
          <w:numId w:val="1"/>
        </w:numPr>
        <w:ind w:left="0" w:right="-1" w:firstLine="0"/>
        <w:jc w:val="both"/>
        <w:rPr>
          <w:rFonts w:ascii="Bookman Old Style" w:hAnsi="Bookman Old Style" w:cs="Arial"/>
        </w:rPr>
      </w:pPr>
      <w:proofErr w:type="gramStart"/>
      <w:r w:rsidRPr="00354B99">
        <w:rPr>
          <w:rFonts w:ascii="Bookman Old Style" w:hAnsi="Bookman Old Style" w:cs="Arial"/>
          <w:color w:val="000000"/>
          <w:szCs w:val="20"/>
        </w:rPr>
        <w:t>fraudar</w:t>
      </w:r>
      <w:proofErr w:type="gramEnd"/>
      <w:r w:rsidRPr="00354B99">
        <w:rPr>
          <w:rFonts w:ascii="Bookman Old Style" w:hAnsi="Bookman Old Style" w:cs="Arial"/>
          <w:color w:val="000000"/>
          <w:szCs w:val="20"/>
        </w:rPr>
        <w:t xml:space="preserve"> a dispensa </w:t>
      </w:r>
      <w:r w:rsidR="00CD10B9">
        <w:rPr>
          <w:rFonts w:ascii="Bookman Old Style" w:hAnsi="Bookman Old Style" w:cs="Arial"/>
          <w:color w:val="000000"/>
          <w:szCs w:val="20"/>
        </w:rPr>
        <w:t>de licitação</w:t>
      </w:r>
      <w:r w:rsidRPr="00354B99">
        <w:rPr>
          <w:rFonts w:ascii="Bookman Old Style" w:hAnsi="Bookman Old Style" w:cs="Arial"/>
          <w:color w:val="000000"/>
          <w:szCs w:val="20"/>
        </w:rPr>
        <w:t xml:space="preserve"> ou </w:t>
      </w:r>
      <w:r w:rsidR="00B70673" w:rsidRPr="00354B99">
        <w:rPr>
          <w:rFonts w:ascii="Bookman Old Style" w:hAnsi="Bookman Old Style" w:cs="Arial"/>
          <w:color w:val="000000"/>
          <w:szCs w:val="20"/>
        </w:rPr>
        <w:t>praticar ato fraudulento na execução do contrato</w:t>
      </w:r>
      <w:r w:rsidRPr="00354B99">
        <w:rPr>
          <w:rFonts w:ascii="Bookman Old Style" w:hAnsi="Bookman Old Style" w:cs="Arial"/>
          <w:color w:val="000000"/>
          <w:szCs w:val="20"/>
        </w:rPr>
        <w:t>;</w:t>
      </w:r>
    </w:p>
    <w:p w14:paraId="5A7ABB13" w14:textId="5C1A5723" w:rsidR="007636F6" w:rsidRPr="00354B99" w:rsidRDefault="00D71239" w:rsidP="00F7376B">
      <w:pPr>
        <w:numPr>
          <w:ilvl w:val="2"/>
          <w:numId w:val="1"/>
        </w:numPr>
        <w:ind w:left="0" w:right="-1"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comportar</w:t>
      </w:r>
      <w:proofErr w:type="gramEnd"/>
      <w:r w:rsidRPr="00354B99">
        <w:rPr>
          <w:rFonts w:ascii="Bookman Old Style" w:hAnsi="Bookman Old Style" w:cs="Arial"/>
          <w:color w:val="000000"/>
          <w:szCs w:val="20"/>
        </w:rPr>
        <w:t>-se de modo inidôneo ou cometer fraude de qualquer natureza</w:t>
      </w:r>
      <w:r w:rsidR="000C7F26" w:rsidRPr="00354B99">
        <w:rPr>
          <w:rFonts w:ascii="Bookman Old Style" w:hAnsi="Bookman Old Style" w:cs="Arial"/>
          <w:color w:val="000000"/>
          <w:szCs w:val="20"/>
        </w:rPr>
        <w:t>;</w:t>
      </w:r>
    </w:p>
    <w:p w14:paraId="798DB43A" w14:textId="296EA0B9" w:rsidR="00254C6B" w:rsidRPr="00354B99" w:rsidRDefault="00254C6B" w:rsidP="00F7376B">
      <w:pPr>
        <w:pStyle w:val="PargrafodaLista"/>
        <w:numPr>
          <w:ilvl w:val="3"/>
          <w:numId w:val="1"/>
        </w:numPr>
        <w:ind w:left="0" w:right="-1" w:firstLine="0"/>
        <w:jc w:val="both"/>
        <w:rPr>
          <w:rFonts w:ascii="Bookman Old Style" w:hAnsi="Bookman Old Style" w:cs="Arial"/>
        </w:rPr>
      </w:pPr>
      <w:r w:rsidRPr="00354B99">
        <w:rPr>
          <w:rFonts w:ascii="Bookman Old Style" w:hAnsi="Bookman Old Style" w:cs="Arial"/>
        </w:rPr>
        <w:t xml:space="preserve">Considera-se comportamento inidôneo, entre outros, a declaração falsa quanto às condições de participação, quanto ao enquadramento como ME/EPP ou o conluio entre os </w:t>
      </w:r>
      <w:r w:rsidR="009E584F" w:rsidRPr="00354B99">
        <w:rPr>
          <w:rFonts w:ascii="Bookman Old Style" w:hAnsi="Bookman Old Style" w:cs="Arial"/>
        </w:rPr>
        <w:t>fornecedores</w:t>
      </w:r>
      <w:r w:rsidRPr="00354B99">
        <w:rPr>
          <w:rFonts w:ascii="Bookman Old Style" w:hAnsi="Bookman Old Style" w:cs="Arial"/>
        </w:rPr>
        <w:t xml:space="preserve">, em qualquer momento da </w:t>
      </w:r>
      <w:r w:rsidR="009E584F" w:rsidRPr="00354B99">
        <w:rPr>
          <w:rFonts w:ascii="Bookman Old Style" w:hAnsi="Bookman Old Style" w:cs="Arial"/>
        </w:rPr>
        <w:t>dispensa</w:t>
      </w:r>
      <w:r w:rsidRPr="00354B99">
        <w:rPr>
          <w:rFonts w:ascii="Bookman Old Style" w:hAnsi="Bookman Old Style" w:cs="Arial"/>
        </w:rPr>
        <w:t>, mesmo após o encerramento da fase de lances.</w:t>
      </w:r>
    </w:p>
    <w:p w14:paraId="7220CCC8" w14:textId="26FD4B3D" w:rsidR="000C7F26" w:rsidRPr="00354B99" w:rsidRDefault="00D71239" w:rsidP="00F7376B">
      <w:pPr>
        <w:numPr>
          <w:ilvl w:val="2"/>
          <w:numId w:val="1"/>
        </w:numPr>
        <w:ind w:left="0" w:right="-1" w:firstLine="0"/>
        <w:jc w:val="both"/>
        <w:rPr>
          <w:rFonts w:ascii="Bookman Old Style" w:hAnsi="Bookman Old Style" w:cs="Arial"/>
        </w:rPr>
      </w:pPr>
      <w:r w:rsidRPr="00354B99">
        <w:rPr>
          <w:rFonts w:ascii="Bookman Old Style" w:hAnsi="Bookman Old Style" w:cs="Arial"/>
          <w:color w:val="000000"/>
          <w:szCs w:val="20"/>
        </w:rPr>
        <w:t> </w:t>
      </w:r>
      <w:proofErr w:type="gramStart"/>
      <w:r w:rsidRPr="00354B99">
        <w:rPr>
          <w:rFonts w:ascii="Bookman Old Style" w:hAnsi="Bookman Old Style" w:cs="Arial"/>
          <w:color w:val="000000"/>
          <w:szCs w:val="20"/>
        </w:rPr>
        <w:t>praticar</w:t>
      </w:r>
      <w:proofErr w:type="gramEnd"/>
      <w:r w:rsidRPr="00354B99">
        <w:rPr>
          <w:rFonts w:ascii="Bookman Old Style" w:hAnsi="Bookman Old Style" w:cs="Arial"/>
          <w:color w:val="000000"/>
          <w:szCs w:val="20"/>
        </w:rPr>
        <w:t xml:space="preserve"> atos ilícitos com vistas a frustrar os objetivos deste certame.</w:t>
      </w:r>
    </w:p>
    <w:p w14:paraId="5E3C1A02" w14:textId="7B6A751C" w:rsidR="00B70673" w:rsidRPr="00354B99" w:rsidRDefault="00B70673" w:rsidP="00F7376B">
      <w:pPr>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praticar ato lesivo previsto no </w:t>
      </w:r>
      <w:hyperlink r:id="rId10" w:anchor="art5" w:history="1">
        <w:r w:rsidRPr="00354B99">
          <w:rPr>
            <w:rFonts w:ascii="Bookman Old Style" w:hAnsi="Bookman Old Style"/>
            <w:color w:val="000000"/>
          </w:rPr>
          <w:t>art. 5º da Lei nº 12.846, de 1º de agosto de 2013.</w:t>
        </w:r>
      </w:hyperlink>
    </w:p>
    <w:p w14:paraId="155CFE0F" w14:textId="543E69D4" w:rsidR="00196F9E" w:rsidRPr="00354B99" w:rsidRDefault="00196F9E" w:rsidP="00F7376B">
      <w:pPr>
        <w:numPr>
          <w:ilvl w:val="1"/>
          <w:numId w:val="1"/>
        </w:numPr>
        <w:ind w:left="0" w:right="-1" w:firstLine="0"/>
        <w:jc w:val="both"/>
        <w:rPr>
          <w:rFonts w:ascii="Bookman Old Style" w:hAnsi="Bookman Old Style" w:cs="Arial"/>
          <w:b/>
        </w:rPr>
      </w:pPr>
      <w:r w:rsidRPr="00354B99">
        <w:rPr>
          <w:rFonts w:ascii="Bookman Old Style" w:hAnsi="Bookman Old Style" w:cs="Arial"/>
        </w:rPr>
        <w:t xml:space="preserve">O </w:t>
      </w:r>
      <w:r w:rsidR="004C5205" w:rsidRPr="00354B99">
        <w:rPr>
          <w:rFonts w:ascii="Bookman Old Style" w:hAnsi="Bookman Old Style" w:cs="Arial"/>
        </w:rPr>
        <w:t>fornecedor</w:t>
      </w:r>
      <w:r w:rsidRPr="00354B99">
        <w:rPr>
          <w:rFonts w:ascii="Bookman Old Style" w:hAnsi="Bookman Old Style" w:cs="Arial"/>
        </w:rPr>
        <w:t xml:space="preserve"> que cometer qualquer das infrações discriminadas nos subitens anteriores ficará sujeito, sem prejuízo da responsabilidade civil e criminal, às seguintes sanções:</w:t>
      </w:r>
    </w:p>
    <w:p w14:paraId="2B8B53AD" w14:textId="7847978E" w:rsidR="00196F9E" w:rsidRPr="00354B99" w:rsidRDefault="00196F9E" w:rsidP="00F7376B">
      <w:pPr>
        <w:numPr>
          <w:ilvl w:val="2"/>
          <w:numId w:val="24"/>
        </w:numPr>
        <w:ind w:left="0" w:right="-1" w:firstLine="0"/>
        <w:jc w:val="both"/>
        <w:rPr>
          <w:rFonts w:ascii="Bookman Old Style" w:hAnsi="Bookman Old Style" w:cs="Arial"/>
        </w:rPr>
      </w:pPr>
      <w:r w:rsidRPr="00354B99">
        <w:rPr>
          <w:rFonts w:ascii="Bookman Old Style" w:hAnsi="Bookman Old Style" w:cs="Arial"/>
        </w:rPr>
        <w:t xml:space="preserve">Advertência </w:t>
      </w:r>
      <w:r w:rsidR="00F710B7" w:rsidRPr="00354B99">
        <w:rPr>
          <w:rFonts w:ascii="Bookman Old Style" w:hAnsi="Bookman Old Style" w:cs="Arial"/>
        </w:rPr>
        <w:t>pela falta do subitem 8.1.1 deste Aviso de Contratação Direta,</w:t>
      </w:r>
      <w:r w:rsidR="00F710B7" w:rsidRPr="00354B99">
        <w:rPr>
          <w:rFonts w:ascii="Bookman Old Style" w:hAnsi="Bookman Old Style"/>
        </w:rPr>
        <w:t xml:space="preserve"> </w:t>
      </w:r>
      <w:r w:rsidR="00F710B7" w:rsidRPr="00354B99">
        <w:rPr>
          <w:rFonts w:ascii="Bookman Old Style" w:hAnsi="Bookman Old Style" w:cs="Arial"/>
        </w:rPr>
        <w:t>quando não se justificar a imposição de penalidade mais grave</w:t>
      </w:r>
      <w:r w:rsidRPr="00354B99">
        <w:rPr>
          <w:rFonts w:ascii="Bookman Old Style" w:hAnsi="Bookman Old Style" w:cs="Arial"/>
        </w:rPr>
        <w:t>;</w:t>
      </w:r>
    </w:p>
    <w:p w14:paraId="5F1831CF" w14:textId="1323E6D9" w:rsidR="00B70673" w:rsidRPr="00354B99" w:rsidRDefault="00196F9E" w:rsidP="00F7376B">
      <w:pPr>
        <w:numPr>
          <w:ilvl w:val="2"/>
          <w:numId w:val="24"/>
        </w:numPr>
        <w:ind w:left="0" w:right="-1" w:firstLine="0"/>
        <w:jc w:val="both"/>
        <w:rPr>
          <w:rFonts w:ascii="Bookman Old Style" w:hAnsi="Bookman Old Style" w:cs="Arial"/>
          <w:i/>
          <w:iCs/>
        </w:rPr>
      </w:pPr>
      <w:r w:rsidRPr="00354B99">
        <w:rPr>
          <w:rFonts w:ascii="Bookman Old Style" w:hAnsi="Bookman Old Style" w:cs="Arial"/>
        </w:rPr>
        <w:t xml:space="preserve">Multa de </w:t>
      </w:r>
      <w:r w:rsidR="004B5DB9">
        <w:rPr>
          <w:rFonts w:ascii="Bookman Old Style" w:hAnsi="Bookman Old Style" w:cs="Arial"/>
          <w:color w:val="FF0000"/>
        </w:rPr>
        <w:t>10 % (dez por cento</w:t>
      </w:r>
      <w:r w:rsidRPr="00354B99">
        <w:rPr>
          <w:rFonts w:ascii="Bookman Old Style" w:hAnsi="Bookman Old Style" w:cs="Arial"/>
          <w:color w:val="FF0000"/>
        </w:rPr>
        <w:t xml:space="preserve">) </w:t>
      </w:r>
      <w:r w:rsidRPr="00354B99">
        <w:rPr>
          <w:rFonts w:ascii="Bookman Old Style" w:hAnsi="Bookman Old Style" w:cs="Arial"/>
        </w:rPr>
        <w:t xml:space="preserve">sobre o valor estimado </w:t>
      </w:r>
      <w:proofErr w:type="gramStart"/>
      <w:r w:rsidRPr="00354B99">
        <w:rPr>
          <w:rFonts w:ascii="Bookman Old Style" w:hAnsi="Bookman Old Style" w:cs="Arial"/>
        </w:rPr>
        <w:t>do(</w:t>
      </w:r>
      <w:proofErr w:type="gramEnd"/>
      <w:r w:rsidRPr="00354B99">
        <w:rPr>
          <w:rFonts w:ascii="Bookman Old Style" w:hAnsi="Bookman Old Style" w:cs="Arial"/>
        </w:rPr>
        <w:t xml:space="preserve">s) item(s) prejudicado(s) pela conduta do </w:t>
      </w:r>
      <w:r w:rsidR="009E584F" w:rsidRPr="00354B99">
        <w:rPr>
          <w:rFonts w:ascii="Bookman Old Style" w:hAnsi="Bookman Old Style" w:cs="Arial"/>
        </w:rPr>
        <w:t>fornecedor</w:t>
      </w:r>
      <w:r w:rsidR="00F710B7" w:rsidRPr="00354B99">
        <w:rPr>
          <w:rFonts w:ascii="Bookman Old Style" w:hAnsi="Bookman Old Style" w:cs="Arial"/>
        </w:rPr>
        <w:t>, por qualquer das infrações dos subitens 8.1.1 a 8.1.12</w:t>
      </w:r>
      <w:r w:rsidRPr="00354B99">
        <w:rPr>
          <w:rFonts w:ascii="Bookman Old Style" w:hAnsi="Bookman Old Style" w:cs="Arial"/>
        </w:rPr>
        <w:t>;</w:t>
      </w:r>
    </w:p>
    <w:p w14:paraId="312FE2ED" w14:textId="42AD2251" w:rsidR="00196F9E" w:rsidRPr="00354B99" w:rsidRDefault="002848E2" w:rsidP="00F7376B">
      <w:pPr>
        <w:numPr>
          <w:ilvl w:val="2"/>
          <w:numId w:val="24"/>
        </w:numPr>
        <w:ind w:left="0" w:right="-1" w:firstLine="0"/>
        <w:jc w:val="both"/>
        <w:rPr>
          <w:rFonts w:ascii="Bookman Old Style" w:hAnsi="Bookman Old Style" w:cs="Arial"/>
        </w:rPr>
      </w:pPr>
      <w:r w:rsidRPr="00354B99">
        <w:rPr>
          <w:rFonts w:ascii="Bookman Old Style" w:hAnsi="Bookman Old Style" w:cs="Arial"/>
          <w:color w:val="000000"/>
          <w:szCs w:val="20"/>
        </w:rPr>
        <w:t>Impedimento de licitar e contratar</w:t>
      </w:r>
      <w:r w:rsidR="00196F9E" w:rsidRPr="00354B99">
        <w:rPr>
          <w:rFonts w:ascii="Bookman Old Style" w:hAnsi="Bookman Old Style" w:cs="Arial"/>
        </w:rPr>
        <w:t xml:space="preserve"> </w:t>
      </w:r>
      <w:r w:rsidR="001A5846" w:rsidRPr="00354B99">
        <w:rPr>
          <w:rFonts w:ascii="Bookman Old Style" w:hAnsi="Bookman Old Style" w:cs="Arial"/>
          <w:color w:val="000000"/>
          <w:szCs w:val="20"/>
        </w:rPr>
        <w:t>no âmbito da Administração Pública direta e indireta do ente federativo que tiver aplicado a sanção, pelo prazo máximo de 3 (três) anos</w:t>
      </w:r>
      <w:r w:rsidR="00F710B7" w:rsidRPr="00354B99">
        <w:rPr>
          <w:rFonts w:ascii="Bookman Old Style" w:hAnsi="Bookman Old Style" w:cs="Arial"/>
          <w:color w:val="000000"/>
          <w:szCs w:val="20"/>
        </w:rPr>
        <w:t>, nos casos dos subitens 8.1.2 a 8.1.7 deste Aviso de Contratação Direta, quando não se justificar a imposição de penalidade mais grave</w:t>
      </w:r>
      <w:r w:rsidR="00196F9E" w:rsidRPr="00354B99">
        <w:rPr>
          <w:rFonts w:ascii="Bookman Old Style" w:hAnsi="Bookman Old Style" w:cs="Arial"/>
        </w:rPr>
        <w:t>;</w:t>
      </w:r>
    </w:p>
    <w:p w14:paraId="3B5179EB" w14:textId="6E12073A" w:rsidR="00196F9E" w:rsidRPr="00354B99" w:rsidRDefault="007672DF" w:rsidP="00F7376B">
      <w:pPr>
        <w:numPr>
          <w:ilvl w:val="2"/>
          <w:numId w:val="24"/>
        </w:numPr>
        <w:ind w:left="0" w:right="-1" w:firstLine="0"/>
        <w:jc w:val="both"/>
        <w:rPr>
          <w:rFonts w:ascii="Bookman Old Style" w:hAnsi="Bookman Old Style" w:cs="Arial"/>
        </w:rPr>
      </w:pPr>
      <w:r w:rsidRPr="00354B99">
        <w:rPr>
          <w:rFonts w:ascii="Bookman Old Style" w:hAnsi="Bookman Old Style" w:cs="Arial"/>
          <w:color w:val="000000"/>
          <w:szCs w:val="20"/>
        </w:rPr>
        <w:t>Declaração de inidoneidade para licitar ou contratar</w:t>
      </w:r>
      <w:r w:rsidR="00A23106" w:rsidRPr="00354B99">
        <w:rPr>
          <w:rFonts w:ascii="Bookman Old Style" w:hAnsi="Bookman Old Style" w:cs="Arial"/>
          <w:color w:val="000000"/>
          <w:szCs w:val="20"/>
        </w:rPr>
        <w:t>, que impedirá o responsável de licitar ou contratar no âmbito da Administração Pública direta e indireta de todos os entes federativos, pelo prazo mínimo de 3 (três) anos e máximo de 6 (seis) anos</w:t>
      </w:r>
      <w:r w:rsidR="00F710B7" w:rsidRPr="00354B99">
        <w:rPr>
          <w:rFonts w:ascii="Bookman Old Style" w:hAnsi="Bookman Old Style" w:cs="Arial"/>
          <w:color w:val="000000"/>
          <w:szCs w:val="20"/>
        </w:rPr>
        <w:t>, nos casos dos subitens 8.1.8 a 8.1.12, bem como nos demais casos que justifiquem a imposição da penalidade mais grave</w:t>
      </w:r>
      <w:r w:rsidR="00196F9E" w:rsidRPr="00354B99">
        <w:rPr>
          <w:rFonts w:ascii="Bookman Old Style" w:hAnsi="Bookman Old Style" w:cs="Arial"/>
        </w:rPr>
        <w:t>;</w:t>
      </w:r>
    </w:p>
    <w:p w14:paraId="186AC778" w14:textId="3BBFEA0F" w:rsidR="00790510" w:rsidRPr="00354B99" w:rsidRDefault="00790510" w:rsidP="00F7376B">
      <w:pPr>
        <w:numPr>
          <w:ilvl w:val="1"/>
          <w:numId w:val="1"/>
        </w:numPr>
        <w:ind w:left="0" w:right="-1" w:firstLine="0"/>
        <w:jc w:val="both"/>
        <w:rPr>
          <w:rFonts w:ascii="Bookman Old Style" w:hAnsi="Bookman Old Style" w:cs="Arial"/>
          <w:bCs/>
        </w:rPr>
      </w:pPr>
      <w:r w:rsidRPr="00354B99">
        <w:rPr>
          <w:rFonts w:ascii="Bookman Old Style" w:hAnsi="Bookman Old Style" w:cs="Arial"/>
          <w:bCs/>
        </w:rPr>
        <w:t>Na aplicação das sanções serão considerados:</w:t>
      </w:r>
    </w:p>
    <w:p w14:paraId="53731172" w14:textId="738283AE" w:rsidR="00790510" w:rsidRPr="00354B99" w:rsidRDefault="00F710B7"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w:t>
      </w:r>
      <w:proofErr w:type="gramEnd"/>
      <w:r w:rsidR="00790510" w:rsidRPr="00354B99">
        <w:rPr>
          <w:rFonts w:ascii="Bookman Old Style" w:hAnsi="Bookman Old Style" w:cs="Arial"/>
          <w:bCs/>
        </w:rPr>
        <w:t xml:space="preserve"> natureza e a gravidade da infração cometida;</w:t>
      </w:r>
    </w:p>
    <w:p w14:paraId="00712DDE" w14:textId="0D245BCC"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as</w:t>
      </w:r>
      <w:proofErr w:type="gramEnd"/>
      <w:r w:rsidRPr="00354B99">
        <w:rPr>
          <w:rFonts w:ascii="Bookman Old Style" w:hAnsi="Bookman Old Style" w:cs="Arial"/>
          <w:bCs/>
        </w:rPr>
        <w:t xml:space="preserve"> peculiaridades do caso concreto;</w:t>
      </w:r>
    </w:p>
    <w:p w14:paraId="10F93CE6" w14:textId="460B650F"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as</w:t>
      </w:r>
      <w:proofErr w:type="gramEnd"/>
      <w:r w:rsidRPr="00354B99">
        <w:rPr>
          <w:rFonts w:ascii="Bookman Old Style" w:hAnsi="Bookman Old Style" w:cs="Arial"/>
          <w:bCs/>
        </w:rPr>
        <w:t xml:space="preserve"> circunstâncias agravantes ou atenuantes;</w:t>
      </w:r>
    </w:p>
    <w:p w14:paraId="44A1ED37" w14:textId="4BD2D883"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os</w:t>
      </w:r>
      <w:proofErr w:type="gramEnd"/>
      <w:r w:rsidRPr="00354B99">
        <w:rPr>
          <w:rFonts w:ascii="Bookman Old Style" w:hAnsi="Bookman Old Style" w:cs="Arial"/>
          <w:bCs/>
        </w:rPr>
        <w:t xml:space="preserve"> danos que dela provierem para a Administração Pública;</w:t>
      </w:r>
    </w:p>
    <w:p w14:paraId="1DF13599" w14:textId="250E2367" w:rsidR="00790510" w:rsidRPr="00354B99" w:rsidRDefault="00790510" w:rsidP="00F7376B">
      <w:pPr>
        <w:numPr>
          <w:ilvl w:val="2"/>
          <w:numId w:val="1"/>
        </w:numPr>
        <w:ind w:left="0" w:right="-1" w:firstLine="0"/>
        <w:jc w:val="both"/>
        <w:rPr>
          <w:rFonts w:ascii="Bookman Old Style" w:hAnsi="Bookman Old Style" w:cs="Arial"/>
          <w:bCs/>
        </w:rPr>
      </w:pPr>
      <w:proofErr w:type="gramStart"/>
      <w:r w:rsidRPr="00354B99">
        <w:rPr>
          <w:rFonts w:ascii="Bookman Old Style" w:hAnsi="Bookman Old Style" w:cs="Arial"/>
          <w:bCs/>
        </w:rPr>
        <w:t>a</w:t>
      </w:r>
      <w:proofErr w:type="gramEnd"/>
      <w:r w:rsidRPr="00354B99">
        <w:rPr>
          <w:rFonts w:ascii="Bookman Old Style" w:hAnsi="Bookman Old Style" w:cs="Arial"/>
          <w:bCs/>
        </w:rPr>
        <w:t xml:space="preserve"> implantação ou o aperfeiçoamento de programa de integridade, conforme normas e orientações dos órgãos de controle.</w:t>
      </w:r>
    </w:p>
    <w:p w14:paraId="5FAD7CF9" w14:textId="16DF132D" w:rsidR="00D046F4" w:rsidRPr="00354B99" w:rsidRDefault="00D046F4" w:rsidP="00F7376B">
      <w:pPr>
        <w:numPr>
          <w:ilvl w:val="1"/>
          <w:numId w:val="1"/>
        </w:numPr>
        <w:ind w:left="0" w:right="-1" w:firstLine="0"/>
        <w:jc w:val="both"/>
        <w:rPr>
          <w:rFonts w:ascii="Bookman Old Style" w:hAnsi="Bookman Old Style" w:cs="Arial"/>
        </w:rPr>
      </w:pPr>
      <w:bookmarkStart w:id="0" w:name="art156§6"/>
      <w:bookmarkStart w:id="1" w:name="art156§7"/>
      <w:bookmarkStart w:id="2" w:name="art156§8"/>
      <w:bookmarkEnd w:id="0"/>
      <w:bookmarkEnd w:id="1"/>
      <w:bookmarkEnd w:id="2"/>
      <w:r w:rsidRPr="00354B99">
        <w:rPr>
          <w:rFonts w:ascii="Bookman Old Style" w:hAnsi="Bookman Old Style"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354B99" w:rsidRDefault="00D046F4" w:rsidP="00F7376B">
      <w:pPr>
        <w:numPr>
          <w:ilvl w:val="1"/>
          <w:numId w:val="1"/>
        </w:numPr>
        <w:ind w:left="0" w:right="-1" w:firstLine="0"/>
        <w:jc w:val="both"/>
        <w:rPr>
          <w:rFonts w:ascii="Bookman Old Style" w:hAnsi="Bookman Old Style" w:cs="Arial"/>
        </w:rPr>
      </w:pPr>
      <w:bookmarkStart w:id="3" w:name="art156§9"/>
      <w:bookmarkEnd w:id="3"/>
      <w:r w:rsidRPr="00354B99">
        <w:rPr>
          <w:rFonts w:ascii="Bookman Old Style" w:hAnsi="Bookman Old Style" w:cs="Arial"/>
        </w:rPr>
        <w:t xml:space="preserve">A aplicação das sanções previstas </w:t>
      </w:r>
      <w:r w:rsidR="00F710B7" w:rsidRPr="00354B99">
        <w:rPr>
          <w:rFonts w:ascii="Bookman Old Style" w:hAnsi="Bookman Old Style" w:cs="Arial"/>
        </w:rPr>
        <w:t>neste Aviso de Contratação Direta</w:t>
      </w:r>
      <w:r w:rsidRPr="00354B99">
        <w:rPr>
          <w:rFonts w:ascii="Bookman Old Style" w:hAnsi="Bookman Old Style" w:cs="Arial"/>
        </w:rPr>
        <w:t>, em hipótese alguma, a obrigação de reparação integral do dano causado à Administração Pública.</w:t>
      </w:r>
    </w:p>
    <w:p w14:paraId="3FBF0204" w14:textId="5EBD444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A penalidade de multa pode ser aplicada cumulativamente com as demais sanções.</w:t>
      </w:r>
    </w:p>
    <w:p w14:paraId="1DBD1E89" w14:textId="7777777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354B99"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A aplicação de qualquer das penalidades previstas realizar-se-á em processo administrativo que assegurará o contraditório e a ampla defesa ao </w:t>
      </w:r>
      <w:r w:rsidR="009E584F" w:rsidRPr="00354B99">
        <w:rPr>
          <w:rFonts w:ascii="Bookman Old Style" w:hAnsi="Bookman Old Style" w:cs="Arial"/>
        </w:rPr>
        <w:t>fornecedor</w:t>
      </w:r>
      <w:r w:rsidRPr="00354B99">
        <w:rPr>
          <w:rFonts w:ascii="Bookman Old Style" w:hAnsi="Bookman Old Style" w:cs="Arial"/>
        </w:rPr>
        <w:t xml:space="preserve">/adjudicatário, observando-se o procedimento previsto na Lei nº </w:t>
      </w:r>
      <w:r w:rsidR="00D76727" w:rsidRPr="00354B99">
        <w:rPr>
          <w:rFonts w:ascii="Bookman Old Style" w:hAnsi="Bookman Old Style" w:cs="Arial"/>
        </w:rPr>
        <w:t>14.133</w:t>
      </w:r>
      <w:r w:rsidRPr="00354B99">
        <w:rPr>
          <w:rFonts w:ascii="Bookman Old Style" w:hAnsi="Bookman Old Style" w:cs="Arial"/>
        </w:rPr>
        <w:t xml:space="preserve">, de </w:t>
      </w:r>
      <w:r w:rsidR="00D76727" w:rsidRPr="00354B99">
        <w:rPr>
          <w:rFonts w:ascii="Bookman Old Style" w:hAnsi="Bookman Old Style" w:cs="Arial"/>
        </w:rPr>
        <w:t>2021</w:t>
      </w:r>
      <w:r w:rsidRPr="00354B99">
        <w:rPr>
          <w:rFonts w:ascii="Bookman Old Style" w:hAnsi="Bookman Old Style" w:cs="Arial"/>
        </w:rPr>
        <w:t>, e subsidiariamente na Lei nº 9.784, de 1999.</w:t>
      </w:r>
    </w:p>
    <w:p w14:paraId="5132863E" w14:textId="7028C944" w:rsidR="00196F9E" w:rsidRDefault="00196F9E" w:rsidP="00F7376B">
      <w:pPr>
        <w:numPr>
          <w:ilvl w:val="1"/>
          <w:numId w:val="1"/>
        </w:numPr>
        <w:ind w:left="0" w:right="-1" w:firstLine="0"/>
        <w:jc w:val="both"/>
        <w:rPr>
          <w:rFonts w:ascii="Bookman Old Style" w:hAnsi="Bookman Old Style" w:cs="Arial"/>
        </w:rPr>
      </w:pPr>
      <w:r w:rsidRPr="00354B99">
        <w:rPr>
          <w:rFonts w:ascii="Bookman Old Style" w:hAnsi="Bookman Old Style" w:cs="Arial"/>
        </w:rPr>
        <w:t xml:space="preserve">As sanções por atos praticados no decorrer da contratação estão previstas </w:t>
      </w:r>
      <w:r w:rsidR="00D76727" w:rsidRPr="00354B99">
        <w:rPr>
          <w:rFonts w:ascii="Bookman Old Style" w:hAnsi="Bookman Old Style" w:cs="Arial"/>
        </w:rPr>
        <w:t>nos anexos a este Aviso</w:t>
      </w:r>
      <w:r w:rsidRPr="00354B99">
        <w:rPr>
          <w:rFonts w:ascii="Bookman Old Style" w:hAnsi="Bookman Old Style" w:cs="Arial"/>
        </w:rPr>
        <w:t>.</w:t>
      </w:r>
    </w:p>
    <w:p w14:paraId="7E981720" w14:textId="77777777" w:rsidR="00F7376B" w:rsidRPr="00354B99" w:rsidRDefault="00F7376B" w:rsidP="00F7376B">
      <w:pPr>
        <w:ind w:right="-1"/>
        <w:jc w:val="both"/>
        <w:rPr>
          <w:rFonts w:ascii="Bookman Old Style" w:hAnsi="Bookman Old Style" w:cs="Arial"/>
        </w:rPr>
      </w:pPr>
    </w:p>
    <w:p w14:paraId="55A8DB57" w14:textId="7B8B978A" w:rsidR="00147041" w:rsidRPr="00354B99" w:rsidRDefault="00147041" w:rsidP="00F7376B">
      <w:pPr>
        <w:pStyle w:val="PADRO"/>
        <w:keepNext w:val="0"/>
        <w:widowControl/>
        <w:numPr>
          <w:ilvl w:val="0"/>
          <w:numId w:val="1"/>
        </w:numPr>
        <w:shd w:val="clear" w:color="auto" w:fill="auto"/>
        <w:spacing w:before="0" w:after="0" w:line="240" w:lineRule="auto"/>
        <w:ind w:left="0" w:right="-1" w:firstLine="0"/>
        <w:rPr>
          <w:rFonts w:ascii="Bookman Old Style" w:hAnsi="Bookman Old Style" w:cs="Arial"/>
          <w:b/>
        </w:rPr>
      </w:pPr>
      <w:r w:rsidRPr="00354B99">
        <w:rPr>
          <w:rFonts w:ascii="Bookman Old Style" w:hAnsi="Bookman Old Style" w:cs="Arial"/>
          <w:b/>
        </w:rPr>
        <w:t>DAS DISPOSIÇÕES GERAIS</w:t>
      </w:r>
    </w:p>
    <w:p w14:paraId="4E149C22" w14:textId="674CCBCA" w:rsidR="000C4B11" w:rsidRPr="00354B99" w:rsidRDefault="000C4B11" w:rsidP="00F7376B">
      <w:pPr>
        <w:numPr>
          <w:ilvl w:val="1"/>
          <w:numId w:val="1"/>
        </w:numPr>
        <w:autoSpaceDE w:val="0"/>
        <w:snapToGrid w:val="0"/>
        <w:ind w:left="0" w:right="-1" w:firstLine="0"/>
        <w:jc w:val="both"/>
        <w:rPr>
          <w:rFonts w:ascii="Bookman Old Style" w:hAnsi="Bookman Old Style" w:cs="Arial"/>
          <w:szCs w:val="20"/>
        </w:rPr>
      </w:pPr>
      <w:r w:rsidRPr="00354B99">
        <w:rPr>
          <w:rFonts w:ascii="Bookman Old Style" w:hAnsi="Bookman Old Style"/>
        </w:rPr>
        <w:t xml:space="preserve">O procedimento será divulgado no </w:t>
      </w:r>
      <w:r w:rsidR="004B5DB9">
        <w:rPr>
          <w:rFonts w:ascii="Bookman Old Style" w:hAnsi="Bookman Old Style"/>
        </w:rPr>
        <w:t xml:space="preserve">Sitio </w:t>
      </w:r>
      <w:proofErr w:type="gramStart"/>
      <w:r w:rsidR="004B5DB9">
        <w:rPr>
          <w:rFonts w:ascii="Bookman Old Style" w:hAnsi="Bookman Old Style"/>
        </w:rPr>
        <w:t xml:space="preserve">Oficial </w:t>
      </w:r>
      <w:r w:rsidRPr="00354B99">
        <w:rPr>
          <w:rFonts w:ascii="Bookman Old Style" w:hAnsi="Bookman Old Style"/>
        </w:rPr>
        <w:t xml:space="preserve"> e</w:t>
      </w:r>
      <w:proofErr w:type="gramEnd"/>
      <w:r w:rsidRPr="00354B99">
        <w:rPr>
          <w:rFonts w:ascii="Bookman Old Style" w:hAnsi="Bookman Old Style"/>
        </w:rPr>
        <w:t xml:space="preserve"> encaminhado automaticamente aos fornecedores registrados no Sistema de Registro Cadastral Unificado - </w:t>
      </w:r>
      <w:proofErr w:type="spellStart"/>
      <w:r w:rsidRPr="00354B99">
        <w:rPr>
          <w:rFonts w:ascii="Bookman Old Style" w:hAnsi="Bookman Old Style"/>
        </w:rPr>
        <w:t>Sicaf</w:t>
      </w:r>
      <w:proofErr w:type="spellEnd"/>
      <w:r w:rsidRPr="00354B99">
        <w:rPr>
          <w:rFonts w:ascii="Bookman Old Style" w:hAnsi="Bookman Old Style"/>
        </w:rPr>
        <w:t>, por mensagem eletrônica, na correspondente linha de fornecimento que pretende atender.</w:t>
      </w:r>
    </w:p>
    <w:p w14:paraId="3634F197" w14:textId="4ED1D2F4" w:rsidR="005B702E" w:rsidRPr="00354B99" w:rsidRDefault="008E389E"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No caso </w:t>
      </w:r>
      <w:r w:rsidR="00FF6FA3" w:rsidRPr="00354B99">
        <w:rPr>
          <w:rFonts w:ascii="Bookman Old Style" w:hAnsi="Bookman Old Style" w:cs="Arial"/>
          <w:color w:val="000000"/>
          <w:szCs w:val="20"/>
        </w:rPr>
        <w:t>de todos os fornecedores restarem desclassificados ou inabilitados</w:t>
      </w:r>
      <w:r w:rsidR="00B54EF3" w:rsidRPr="00354B99">
        <w:rPr>
          <w:rFonts w:ascii="Bookman Old Style" w:hAnsi="Bookman Old Style" w:cs="Arial"/>
          <w:color w:val="000000"/>
          <w:szCs w:val="20"/>
        </w:rPr>
        <w:t xml:space="preserve"> (procedimento </w:t>
      </w:r>
      <w:r w:rsidR="0062472B" w:rsidRPr="00354B99">
        <w:rPr>
          <w:rFonts w:ascii="Bookman Old Style" w:hAnsi="Bookman Old Style" w:cs="Arial"/>
          <w:color w:val="000000"/>
          <w:szCs w:val="20"/>
        </w:rPr>
        <w:t>fracassado</w:t>
      </w:r>
      <w:r w:rsidR="00B54EF3" w:rsidRPr="00354B99">
        <w:rPr>
          <w:rFonts w:ascii="Bookman Old Style" w:hAnsi="Bookman Old Style" w:cs="Arial"/>
          <w:color w:val="000000"/>
          <w:szCs w:val="20"/>
        </w:rPr>
        <w:t>)</w:t>
      </w:r>
      <w:r w:rsidR="00FF6FA3" w:rsidRPr="00354B99">
        <w:rPr>
          <w:rFonts w:ascii="Bookman Old Style" w:hAnsi="Bookman Old Style" w:cs="Arial"/>
          <w:color w:val="000000"/>
          <w:szCs w:val="20"/>
        </w:rPr>
        <w:t xml:space="preserve">, </w:t>
      </w:r>
      <w:r w:rsidR="00D149C0" w:rsidRPr="00354B99">
        <w:rPr>
          <w:rFonts w:ascii="Bookman Old Style" w:hAnsi="Bookman Old Style" w:cs="Arial"/>
          <w:color w:val="000000"/>
          <w:szCs w:val="20"/>
        </w:rPr>
        <w:t>a Administração</w:t>
      </w:r>
      <w:r w:rsidR="00FF6FA3" w:rsidRPr="00354B99">
        <w:rPr>
          <w:rFonts w:ascii="Bookman Old Style" w:hAnsi="Bookman Old Style" w:cs="Arial"/>
          <w:color w:val="000000"/>
          <w:szCs w:val="20"/>
        </w:rPr>
        <w:t xml:space="preserve"> poderá</w:t>
      </w:r>
      <w:r w:rsidR="005B702E" w:rsidRPr="00354B99">
        <w:rPr>
          <w:rFonts w:ascii="Bookman Old Style" w:hAnsi="Bookman Old Style" w:cs="Arial"/>
          <w:color w:val="000000"/>
          <w:szCs w:val="20"/>
        </w:rPr>
        <w:t>:</w:t>
      </w:r>
    </w:p>
    <w:p w14:paraId="7362EA60" w14:textId="178D5AC4" w:rsidR="005B702E" w:rsidRPr="00354B99" w:rsidRDefault="00C35475" w:rsidP="00F7376B">
      <w:pPr>
        <w:numPr>
          <w:ilvl w:val="2"/>
          <w:numId w:val="1"/>
        </w:numPr>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r</w:t>
      </w:r>
      <w:r w:rsidR="005B702E" w:rsidRPr="00354B99">
        <w:rPr>
          <w:rFonts w:ascii="Bookman Old Style" w:hAnsi="Bookman Old Style" w:cs="Arial"/>
          <w:color w:val="000000"/>
          <w:szCs w:val="20"/>
        </w:rPr>
        <w:t>epublicar</w:t>
      </w:r>
      <w:proofErr w:type="gramEnd"/>
      <w:r w:rsidR="005B702E" w:rsidRPr="00354B99">
        <w:rPr>
          <w:rFonts w:ascii="Bookman Old Style" w:hAnsi="Bookman Old Style" w:cs="Arial"/>
          <w:color w:val="000000"/>
          <w:szCs w:val="20"/>
        </w:rPr>
        <w:t xml:space="preserve"> </w:t>
      </w:r>
      <w:r w:rsidRPr="00354B99">
        <w:rPr>
          <w:rFonts w:ascii="Bookman Old Style" w:hAnsi="Bookman Old Style" w:cs="Arial"/>
          <w:color w:val="000000"/>
          <w:szCs w:val="20"/>
        </w:rPr>
        <w:t>o presente aviso com uma nova data</w:t>
      </w:r>
      <w:r w:rsidR="00461C6C" w:rsidRPr="00354B99">
        <w:rPr>
          <w:rFonts w:ascii="Bookman Old Style" w:hAnsi="Bookman Old Style" w:cs="Arial"/>
          <w:color w:val="000000"/>
          <w:szCs w:val="20"/>
        </w:rPr>
        <w:t>;</w:t>
      </w:r>
    </w:p>
    <w:p w14:paraId="24DFC25C" w14:textId="04E7726B" w:rsidR="00461C6C" w:rsidRPr="00354B99" w:rsidRDefault="00461C6C" w:rsidP="00F7376B">
      <w:pPr>
        <w:numPr>
          <w:ilvl w:val="2"/>
          <w:numId w:val="1"/>
        </w:numPr>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valer</w:t>
      </w:r>
      <w:proofErr w:type="gramEnd"/>
      <w:r w:rsidRPr="00354B99">
        <w:rPr>
          <w:rFonts w:ascii="Bookman Old Style" w:hAnsi="Bookman Old Style"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354B99" w:rsidRDefault="000D22F3" w:rsidP="00F7376B">
      <w:pPr>
        <w:numPr>
          <w:ilvl w:val="3"/>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No caso do subitem anterior, a contratação será operacionalizada fora deste </w:t>
      </w:r>
      <w:r w:rsidR="00F710B7" w:rsidRPr="00354B99">
        <w:rPr>
          <w:rFonts w:ascii="Bookman Old Style" w:hAnsi="Bookman Old Style" w:cs="Arial"/>
          <w:color w:val="000000"/>
          <w:szCs w:val="20"/>
        </w:rPr>
        <w:t>procedimento</w:t>
      </w:r>
      <w:r w:rsidRPr="00354B99">
        <w:rPr>
          <w:rFonts w:ascii="Bookman Old Style" w:hAnsi="Bookman Old Style" w:cs="Arial"/>
          <w:color w:val="000000"/>
          <w:szCs w:val="20"/>
        </w:rPr>
        <w:t>.</w:t>
      </w:r>
    </w:p>
    <w:p w14:paraId="6699BAF1" w14:textId="2EBF13AF" w:rsidR="00850838" w:rsidRPr="00354B99" w:rsidRDefault="00D149C0" w:rsidP="00F7376B">
      <w:pPr>
        <w:numPr>
          <w:ilvl w:val="2"/>
          <w:numId w:val="1"/>
        </w:numPr>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fixar</w:t>
      </w:r>
      <w:proofErr w:type="gramEnd"/>
      <w:r w:rsidRPr="00354B99">
        <w:rPr>
          <w:rFonts w:ascii="Bookman Old Style" w:hAnsi="Bookman Old Style" w:cs="Arial"/>
          <w:color w:val="000000"/>
          <w:szCs w:val="20"/>
        </w:rPr>
        <w:t xml:space="preserve"> </w:t>
      </w:r>
      <w:r w:rsidR="0064175F" w:rsidRPr="00354B99">
        <w:rPr>
          <w:rFonts w:ascii="Bookman Old Style" w:hAnsi="Bookman Old Style" w:cs="Arial"/>
          <w:color w:val="000000"/>
          <w:szCs w:val="20"/>
        </w:rPr>
        <w:t>prazo para que possa haver adequação das propostas ou da documentação de habilitação, conforme o caso.</w:t>
      </w:r>
    </w:p>
    <w:p w14:paraId="7E1B2E0B" w14:textId="349FAE4A" w:rsidR="00B54EF3" w:rsidRPr="00354B99" w:rsidRDefault="00B54EF3"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As providências d</w:t>
      </w:r>
      <w:r w:rsidR="00FF0582" w:rsidRPr="00354B99">
        <w:rPr>
          <w:rFonts w:ascii="Bookman Old Style" w:hAnsi="Bookman Old Style" w:cs="Arial"/>
          <w:color w:val="000000"/>
          <w:szCs w:val="20"/>
        </w:rPr>
        <w:t>o</w:t>
      </w:r>
      <w:r w:rsidR="00DE4EBF" w:rsidRPr="00354B99">
        <w:rPr>
          <w:rFonts w:ascii="Bookman Old Style" w:hAnsi="Bookman Old Style" w:cs="Arial"/>
          <w:color w:val="000000"/>
          <w:szCs w:val="20"/>
        </w:rPr>
        <w:t>s</w:t>
      </w:r>
      <w:r w:rsidRPr="00354B99">
        <w:rPr>
          <w:rFonts w:ascii="Bookman Old Style" w:hAnsi="Bookman Old Style" w:cs="Arial"/>
          <w:color w:val="000000"/>
          <w:szCs w:val="20"/>
        </w:rPr>
        <w:t xml:space="preserve"> </w:t>
      </w:r>
      <w:r w:rsidR="00FF0582" w:rsidRPr="00354B99">
        <w:rPr>
          <w:rFonts w:ascii="Bookman Old Style" w:hAnsi="Bookman Old Style" w:cs="Arial"/>
          <w:color w:val="000000"/>
          <w:szCs w:val="20"/>
        </w:rPr>
        <w:t>subitens 9.2.1 e 9.2.2</w:t>
      </w:r>
      <w:r w:rsidR="00DE4EBF" w:rsidRPr="00354B99">
        <w:rPr>
          <w:rFonts w:ascii="Bookman Old Style" w:hAnsi="Bookman Old Style" w:cs="Arial"/>
          <w:color w:val="000000"/>
          <w:szCs w:val="20"/>
        </w:rPr>
        <w:t xml:space="preserve"> acima </w:t>
      </w:r>
      <w:r w:rsidRPr="00354B99">
        <w:rPr>
          <w:rFonts w:ascii="Bookman Old Style" w:hAnsi="Bookman Old Style" w:cs="Arial"/>
          <w:color w:val="000000"/>
          <w:szCs w:val="20"/>
        </w:rPr>
        <w:t xml:space="preserve">poderão ser utilizadas se não houver </w:t>
      </w:r>
      <w:r w:rsidR="0062472B" w:rsidRPr="00354B99">
        <w:rPr>
          <w:rFonts w:ascii="Bookman Old Style" w:hAnsi="Bookman Old Style" w:cs="Arial"/>
          <w:color w:val="000000"/>
          <w:szCs w:val="20"/>
        </w:rPr>
        <w:t>o comparecimento de quaisquer fornecedores interessados (procedimento deserto)</w:t>
      </w:r>
    </w:p>
    <w:p w14:paraId="321F1C51" w14:textId="1DFB9A14" w:rsidR="00BA7201" w:rsidRPr="00354B99" w:rsidRDefault="00BA720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Havendo a necessidade de realização de ato de qualquer natureza</w:t>
      </w:r>
      <w:r w:rsidR="0055168F" w:rsidRPr="00354B99">
        <w:rPr>
          <w:rFonts w:ascii="Bookman Old Style" w:hAnsi="Bookman Old Style" w:cs="Arial"/>
          <w:color w:val="000000"/>
          <w:szCs w:val="20"/>
        </w:rPr>
        <w:t xml:space="preserve"> pelos fornecedores, </w:t>
      </w:r>
      <w:r w:rsidR="0023612A" w:rsidRPr="00354B99">
        <w:rPr>
          <w:rFonts w:ascii="Bookman Old Style" w:hAnsi="Bookman Old Style" w:cs="Arial"/>
          <w:color w:val="000000"/>
          <w:szCs w:val="20"/>
        </w:rPr>
        <w:t xml:space="preserve">cujo prazo não conste 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0023612A" w:rsidRPr="00354B99">
        <w:rPr>
          <w:rFonts w:ascii="Bookman Old Style" w:hAnsi="Bookman Old Style" w:cs="Arial"/>
          <w:color w:val="000000"/>
          <w:szCs w:val="20"/>
        </w:rPr>
        <w:t xml:space="preserve">, </w:t>
      </w:r>
      <w:r w:rsidR="0055168F" w:rsidRPr="00354B99">
        <w:rPr>
          <w:rFonts w:ascii="Bookman Old Style" w:hAnsi="Bookman Old Style" w:cs="Arial"/>
          <w:color w:val="000000"/>
          <w:szCs w:val="20"/>
        </w:rPr>
        <w:t>deverá ser atendido o prazo indicado pelo agente competente da Administração</w:t>
      </w:r>
      <w:r w:rsidR="00A22FA7" w:rsidRPr="00354B99">
        <w:rPr>
          <w:rFonts w:ascii="Bookman Old Style" w:hAnsi="Bookman Old Style" w:cs="Arial"/>
          <w:color w:val="000000"/>
          <w:szCs w:val="20"/>
        </w:rPr>
        <w:t xml:space="preserve"> na respectiva notificação</w:t>
      </w:r>
      <w:r w:rsidR="0023612A" w:rsidRPr="00354B99">
        <w:rPr>
          <w:rFonts w:ascii="Bookman Old Style" w:hAnsi="Bookman Old Style" w:cs="Arial"/>
          <w:color w:val="000000"/>
          <w:szCs w:val="20"/>
        </w:rPr>
        <w:t>.</w:t>
      </w:r>
    </w:p>
    <w:p w14:paraId="4B7FCF25" w14:textId="7DAE8A4F" w:rsidR="00251226" w:rsidRPr="00354B99" w:rsidRDefault="00251226"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Caberá ao fornecedor acompanhar as operações, ficando responsável pelo ônus decorrente da perda do negócio diante da inobservância de quaisquer mensagens emitidas pel</w:t>
      </w:r>
      <w:r w:rsidR="00FB6EA3" w:rsidRPr="00354B99">
        <w:rPr>
          <w:rFonts w:ascii="Bookman Old Style" w:hAnsi="Bookman Old Style" w:cs="Arial"/>
          <w:color w:val="000000"/>
          <w:szCs w:val="20"/>
        </w:rPr>
        <w:t>a Administração</w:t>
      </w:r>
      <w:r w:rsidRPr="00354B99">
        <w:rPr>
          <w:rFonts w:ascii="Bookman Old Style" w:hAnsi="Bookman Old Style" w:cs="Arial"/>
          <w:color w:val="000000"/>
          <w:szCs w:val="20"/>
        </w:rPr>
        <w:t xml:space="preserve"> ou de sua desconexão.</w:t>
      </w:r>
    </w:p>
    <w:p w14:paraId="1D013F80" w14:textId="7C2C532D"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1A3EE10C" w:rsidR="00147041" w:rsidRPr="00354B99" w:rsidRDefault="00540167"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354B99">
        <w:rPr>
          <w:rFonts w:ascii="Bookman Old Style" w:hAnsi="Bookman Old Style" w:cs="Arial"/>
          <w:color w:val="000000"/>
          <w:szCs w:val="20"/>
        </w:rPr>
        <w:t xml:space="preserve"> ao procedimento</w:t>
      </w:r>
      <w:r w:rsidR="00147041" w:rsidRPr="00354B99">
        <w:rPr>
          <w:rFonts w:ascii="Bookman Old Style" w:hAnsi="Bookman Old Style" w:cs="Arial"/>
          <w:color w:val="000000"/>
          <w:szCs w:val="20"/>
        </w:rPr>
        <w:t>.</w:t>
      </w:r>
    </w:p>
    <w:p w14:paraId="65D82367" w14:textId="70B205D5" w:rsidR="00147041" w:rsidRPr="00354B99" w:rsidRDefault="00147041" w:rsidP="00F7376B">
      <w:pPr>
        <w:numPr>
          <w:ilvl w:val="1"/>
          <w:numId w:val="1"/>
        </w:numPr>
        <w:ind w:left="0" w:right="-1" w:firstLine="0"/>
        <w:jc w:val="both"/>
        <w:rPr>
          <w:rFonts w:ascii="Bookman Old Style" w:hAnsi="Bookman Old Style" w:cs="Arial"/>
          <w:color w:val="000000" w:themeColor="text1"/>
          <w:szCs w:val="20"/>
        </w:rPr>
      </w:pPr>
      <w:r w:rsidRPr="00354B99">
        <w:rPr>
          <w:rFonts w:ascii="Bookman Old Style" w:hAnsi="Bookman Old Style" w:cs="Arial"/>
          <w:color w:val="000000" w:themeColor="text1"/>
          <w:szCs w:val="20"/>
        </w:rPr>
        <w:t xml:space="preserve">No julgamento das propostas e da habilitação, </w:t>
      </w:r>
      <w:r w:rsidR="00BD4EF1" w:rsidRPr="00354B99">
        <w:rPr>
          <w:rFonts w:ascii="Bookman Old Style" w:hAnsi="Bookman Old Style" w:cs="Arial"/>
          <w:color w:val="000000" w:themeColor="text1"/>
          <w:szCs w:val="20"/>
        </w:rPr>
        <w:t>a Administração</w:t>
      </w:r>
      <w:r w:rsidRPr="00354B99">
        <w:rPr>
          <w:rFonts w:ascii="Bookman Old Style" w:hAnsi="Bookman Old Style"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As normas disciplinadoras </w:t>
      </w:r>
      <w:r w:rsidR="00C6579F" w:rsidRPr="00354B99">
        <w:rPr>
          <w:rFonts w:ascii="Bookman Old Style" w:hAnsi="Bookman Old Style" w:cs="Arial"/>
          <w:color w:val="000000"/>
          <w:szCs w:val="20"/>
        </w:rPr>
        <w:t xml:space="preserve">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00C6579F" w:rsidRPr="00354B99">
        <w:rPr>
          <w:rFonts w:ascii="Bookman Old Style" w:hAnsi="Bookman Old Style" w:cs="Arial"/>
          <w:color w:val="000000"/>
          <w:szCs w:val="20"/>
        </w:rPr>
        <w:t xml:space="preserve"> </w:t>
      </w:r>
      <w:r w:rsidRPr="00354B99">
        <w:rPr>
          <w:rFonts w:ascii="Bookman Old Style" w:hAnsi="Bookman Old Style"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Os </w:t>
      </w:r>
      <w:r w:rsidR="0078721C" w:rsidRPr="00354B99">
        <w:rPr>
          <w:rFonts w:ascii="Bookman Old Style" w:hAnsi="Bookman Old Style" w:cs="Arial"/>
          <w:color w:val="000000"/>
          <w:szCs w:val="20"/>
        </w:rPr>
        <w:t>fornecedores</w:t>
      </w:r>
      <w:r w:rsidRPr="00354B99">
        <w:rPr>
          <w:rFonts w:ascii="Bookman Old Style" w:hAnsi="Bookman Old Style"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354B99">
        <w:rPr>
          <w:rFonts w:ascii="Bookman Old Style" w:hAnsi="Bookman Old Style" w:cs="Arial"/>
          <w:color w:val="000000"/>
          <w:szCs w:val="20"/>
        </w:rPr>
        <w:t>de contratação</w:t>
      </w:r>
      <w:r w:rsidRPr="00354B99">
        <w:rPr>
          <w:rFonts w:ascii="Bookman Old Style" w:hAnsi="Bookman Old Style" w:cs="Arial"/>
          <w:color w:val="000000"/>
          <w:szCs w:val="20"/>
        </w:rPr>
        <w:t>.</w:t>
      </w:r>
    </w:p>
    <w:p w14:paraId="051B8700" w14:textId="74FB2AE1"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Em caso de divergência entre disposições deste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Pr="00354B99">
        <w:rPr>
          <w:rFonts w:ascii="Bookman Old Style" w:hAnsi="Bookman Old Style" w:cs="Arial"/>
          <w:color w:val="000000"/>
          <w:szCs w:val="20"/>
        </w:rPr>
        <w:t xml:space="preserve"> e de seus anexos ou demais peças que compõem o processo, prevalecerá as deste </w:t>
      </w:r>
      <w:r w:rsidR="00313FBD" w:rsidRPr="00354B99">
        <w:rPr>
          <w:rFonts w:ascii="Bookman Old Style" w:hAnsi="Bookman Old Style" w:cs="Arial"/>
          <w:color w:val="000000"/>
          <w:szCs w:val="20"/>
        </w:rPr>
        <w:t>Aviso</w:t>
      </w:r>
      <w:r w:rsidRPr="00354B99">
        <w:rPr>
          <w:rFonts w:ascii="Bookman Old Style" w:hAnsi="Bookman Old Style" w:cs="Arial"/>
          <w:color w:val="000000"/>
          <w:szCs w:val="20"/>
        </w:rPr>
        <w:t>.</w:t>
      </w:r>
    </w:p>
    <w:p w14:paraId="4CEDA7E4" w14:textId="77777777" w:rsidR="000655D5" w:rsidRPr="00354B99" w:rsidRDefault="000655D5"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Da sessão pública será divulgada Ata no sistema eletrônico.</w:t>
      </w:r>
    </w:p>
    <w:p w14:paraId="5EFAE6F9" w14:textId="6D70E799" w:rsidR="00147041" w:rsidRPr="00354B99" w:rsidRDefault="00147041" w:rsidP="00F7376B">
      <w:pPr>
        <w:numPr>
          <w:ilvl w:val="1"/>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Integram este </w:t>
      </w:r>
      <w:r w:rsidR="00313FBD" w:rsidRPr="00354B99">
        <w:rPr>
          <w:rFonts w:ascii="Bookman Old Style" w:hAnsi="Bookman Old Style" w:cs="Arial"/>
          <w:color w:val="000000"/>
          <w:szCs w:val="20"/>
        </w:rPr>
        <w:t>Aviso</w:t>
      </w:r>
      <w:r w:rsidR="00F710B7" w:rsidRPr="00354B99">
        <w:rPr>
          <w:rFonts w:ascii="Bookman Old Style" w:hAnsi="Bookman Old Style" w:cs="Arial"/>
          <w:color w:val="000000"/>
          <w:szCs w:val="20"/>
        </w:rPr>
        <w:t xml:space="preserve"> de Contratação Direta</w:t>
      </w:r>
      <w:r w:rsidRPr="00354B99">
        <w:rPr>
          <w:rFonts w:ascii="Bookman Old Style" w:hAnsi="Bookman Old Style" w:cs="Arial"/>
          <w:color w:val="000000"/>
          <w:szCs w:val="20"/>
        </w:rPr>
        <w:t>, para todos os fins e efeitos, os seguintes anexos:</w:t>
      </w:r>
    </w:p>
    <w:p w14:paraId="13B93D83" w14:textId="558505DA" w:rsidR="00C4411B" w:rsidRPr="00354B99" w:rsidRDefault="00C4411B" w:rsidP="00F7376B">
      <w:pPr>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ANEXO </w:t>
      </w:r>
      <w:r w:rsidR="00DE4EBF" w:rsidRPr="00354B99">
        <w:rPr>
          <w:rFonts w:ascii="Bookman Old Style" w:hAnsi="Bookman Old Style" w:cs="Arial"/>
          <w:color w:val="000000"/>
          <w:szCs w:val="20"/>
        </w:rPr>
        <w:t>I</w:t>
      </w:r>
      <w:r w:rsidRPr="00354B99">
        <w:rPr>
          <w:rFonts w:ascii="Bookman Old Style" w:hAnsi="Bookman Old Style" w:cs="Arial"/>
          <w:color w:val="000000"/>
          <w:szCs w:val="20"/>
        </w:rPr>
        <w:t xml:space="preserve"> – Documentação exigida para Habilitação</w:t>
      </w:r>
    </w:p>
    <w:p w14:paraId="5A7BD691" w14:textId="36379485" w:rsidR="00147041" w:rsidRPr="00354B99" w:rsidRDefault="00147041" w:rsidP="00F7376B">
      <w:pPr>
        <w:numPr>
          <w:ilvl w:val="2"/>
          <w:numId w:val="1"/>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ANEXO </w:t>
      </w:r>
      <w:r w:rsidR="00DE4EBF" w:rsidRPr="00354B99">
        <w:rPr>
          <w:rFonts w:ascii="Bookman Old Style" w:hAnsi="Bookman Old Style" w:cs="Arial"/>
          <w:color w:val="000000"/>
          <w:szCs w:val="20"/>
        </w:rPr>
        <w:t>II</w:t>
      </w:r>
      <w:r w:rsidRPr="00354B99">
        <w:rPr>
          <w:rFonts w:ascii="Bookman Old Style" w:hAnsi="Bookman Old Style" w:cs="Arial"/>
          <w:color w:val="000000"/>
          <w:szCs w:val="20"/>
        </w:rPr>
        <w:t xml:space="preserve"> - Termo de Referência</w:t>
      </w:r>
      <w:r w:rsidR="00AB0FC9">
        <w:rPr>
          <w:rFonts w:ascii="Bookman Old Style" w:hAnsi="Bookman Old Style" w:cs="Arial"/>
          <w:color w:val="000000"/>
          <w:szCs w:val="20"/>
        </w:rPr>
        <w:t>/Projeto Básico</w:t>
      </w:r>
      <w:r w:rsidRPr="00354B99">
        <w:rPr>
          <w:rFonts w:ascii="Bookman Old Style" w:hAnsi="Bookman Old Style" w:cs="Arial"/>
          <w:color w:val="000000"/>
          <w:szCs w:val="20"/>
        </w:rPr>
        <w:t>;</w:t>
      </w:r>
    </w:p>
    <w:p w14:paraId="3BDB7860" w14:textId="05A22C85" w:rsidR="00147041" w:rsidRPr="00354B99" w:rsidRDefault="00147041" w:rsidP="00F7376B">
      <w:pPr>
        <w:numPr>
          <w:ilvl w:val="2"/>
          <w:numId w:val="1"/>
        </w:numPr>
        <w:ind w:left="0" w:right="-1" w:firstLine="0"/>
        <w:jc w:val="both"/>
        <w:rPr>
          <w:rFonts w:ascii="Bookman Old Style" w:hAnsi="Bookman Old Style" w:cs="Arial"/>
          <w:i/>
          <w:iCs/>
          <w:color w:val="FF0000"/>
          <w:szCs w:val="20"/>
        </w:rPr>
      </w:pPr>
      <w:r w:rsidRPr="00354B99">
        <w:rPr>
          <w:rFonts w:ascii="Bookman Old Style" w:hAnsi="Bookman Old Style" w:cs="Arial"/>
          <w:i/>
          <w:iCs/>
          <w:color w:val="FF0000"/>
          <w:szCs w:val="20"/>
        </w:rPr>
        <w:t xml:space="preserve">ANEXO </w:t>
      </w:r>
      <w:r w:rsidR="00DE4EBF" w:rsidRPr="00354B99">
        <w:rPr>
          <w:rFonts w:ascii="Bookman Old Style" w:hAnsi="Bookman Old Style" w:cs="Arial"/>
          <w:i/>
          <w:iCs/>
          <w:color w:val="FF0000"/>
          <w:szCs w:val="20"/>
        </w:rPr>
        <w:t>III</w:t>
      </w:r>
      <w:r w:rsidRPr="00354B99">
        <w:rPr>
          <w:rFonts w:ascii="Bookman Old Style" w:hAnsi="Bookman Old Style" w:cs="Arial"/>
          <w:i/>
          <w:iCs/>
          <w:color w:val="FF0000"/>
          <w:szCs w:val="20"/>
        </w:rPr>
        <w:t xml:space="preserve"> – Minuta de Termo de Contrato;</w:t>
      </w:r>
    </w:p>
    <w:p w14:paraId="6DA5C700" w14:textId="01DF37D7" w:rsidR="00147041" w:rsidRPr="00354B99" w:rsidRDefault="00147041" w:rsidP="00F7376B">
      <w:pPr>
        <w:numPr>
          <w:ilvl w:val="2"/>
          <w:numId w:val="1"/>
        </w:numPr>
        <w:ind w:left="0" w:right="-1" w:firstLine="0"/>
        <w:jc w:val="both"/>
        <w:rPr>
          <w:rFonts w:ascii="Bookman Old Style" w:hAnsi="Bookman Old Style" w:cs="Arial"/>
          <w:i/>
          <w:iCs/>
          <w:color w:val="FF0000"/>
          <w:szCs w:val="20"/>
        </w:rPr>
      </w:pPr>
      <w:r w:rsidRPr="00354B99">
        <w:rPr>
          <w:rFonts w:ascii="Bookman Old Style" w:hAnsi="Bookman Old Style" w:cs="Arial"/>
          <w:i/>
          <w:iCs/>
          <w:color w:val="FF0000"/>
          <w:szCs w:val="20"/>
        </w:rPr>
        <w:t xml:space="preserve">ANEXO </w:t>
      </w:r>
      <w:r w:rsidR="00DE4EBF" w:rsidRPr="00354B99">
        <w:rPr>
          <w:rFonts w:ascii="Bookman Old Style" w:hAnsi="Bookman Old Style" w:cs="Arial"/>
          <w:i/>
          <w:iCs/>
          <w:color w:val="FF0000"/>
          <w:szCs w:val="20"/>
        </w:rPr>
        <w:t>IV</w:t>
      </w:r>
      <w:r w:rsidRPr="00354B99">
        <w:rPr>
          <w:rFonts w:ascii="Bookman Old Style" w:hAnsi="Bookman Old Style" w:cs="Arial"/>
          <w:i/>
          <w:iCs/>
          <w:color w:val="FF0000"/>
          <w:szCs w:val="20"/>
        </w:rPr>
        <w:t xml:space="preserve"> - Planilha de Custos e Formação de Preços;</w:t>
      </w:r>
    </w:p>
    <w:p w14:paraId="0D60EC80" w14:textId="77777777" w:rsidR="00DE4EBF" w:rsidRDefault="00DE4EBF" w:rsidP="00F7376B">
      <w:pPr>
        <w:ind w:right="-1"/>
        <w:jc w:val="both"/>
        <w:rPr>
          <w:rFonts w:ascii="Bookman Old Style" w:hAnsi="Bookman Old Style" w:cs="Arial"/>
          <w:color w:val="000000"/>
          <w:szCs w:val="20"/>
        </w:rPr>
      </w:pPr>
    </w:p>
    <w:p w14:paraId="4EB13055" w14:textId="77777777" w:rsidR="00F7376B" w:rsidRPr="00354B99" w:rsidRDefault="00F7376B" w:rsidP="00F7376B">
      <w:pPr>
        <w:ind w:right="-1"/>
        <w:jc w:val="both"/>
        <w:rPr>
          <w:rFonts w:ascii="Bookman Old Style" w:hAnsi="Bookman Old Style" w:cs="Arial"/>
          <w:color w:val="000000"/>
          <w:szCs w:val="20"/>
        </w:rPr>
      </w:pPr>
    </w:p>
    <w:p w14:paraId="75ACC2BE" w14:textId="3DADC8DA" w:rsidR="00147041" w:rsidRDefault="001460FC" w:rsidP="00F7376B">
      <w:pPr>
        <w:ind w:right="-1"/>
        <w:jc w:val="right"/>
        <w:rPr>
          <w:rFonts w:ascii="Bookman Old Style" w:hAnsi="Bookman Old Style" w:cs="Arial"/>
          <w:color w:val="000000"/>
          <w:szCs w:val="20"/>
        </w:rPr>
      </w:pPr>
      <w:r>
        <w:rPr>
          <w:rFonts w:ascii="Bookman Old Style" w:hAnsi="Bookman Old Style" w:cs="Arial"/>
          <w:color w:val="000000"/>
          <w:szCs w:val="20"/>
        </w:rPr>
        <w:t>Sa</w:t>
      </w:r>
      <w:r w:rsidR="00CD10B9">
        <w:rPr>
          <w:rFonts w:ascii="Bookman Old Style" w:hAnsi="Bookman Old Style" w:cs="Arial"/>
          <w:color w:val="000000"/>
          <w:szCs w:val="20"/>
        </w:rPr>
        <w:t>nto Antonio do Sudoeste – PR, 22</w:t>
      </w:r>
      <w:r>
        <w:rPr>
          <w:rFonts w:ascii="Bookman Old Style" w:hAnsi="Bookman Old Style" w:cs="Arial"/>
          <w:color w:val="000000"/>
          <w:szCs w:val="20"/>
        </w:rPr>
        <w:t xml:space="preserve"> de </w:t>
      </w:r>
      <w:r w:rsidR="00CD10B9">
        <w:rPr>
          <w:rFonts w:ascii="Bookman Old Style" w:hAnsi="Bookman Old Style" w:cs="Arial"/>
          <w:color w:val="000000"/>
          <w:szCs w:val="20"/>
        </w:rPr>
        <w:t>julho</w:t>
      </w:r>
      <w:r>
        <w:rPr>
          <w:rFonts w:ascii="Bookman Old Style" w:hAnsi="Bookman Old Style" w:cs="Arial"/>
          <w:color w:val="000000"/>
          <w:szCs w:val="20"/>
        </w:rPr>
        <w:t xml:space="preserve"> de 2022.</w:t>
      </w:r>
    </w:p>
    <w:p w14:paraId="745246DD" w14:textId="77777777" w:rsidR="001460FC" w:rsidRDefault="001460FC" w:rsidP="00F7376B">
      <w:pPr>
        <w:ind w:right="-1"/>
        <w:jc w:val="right"/>
        <w:rPr>
          <w:rFonts w:ascii="Bookman Old Style" w:hAnsi="Bookman Old Style" w:cs="Arial"/>
          <w:color w:val="000000"/>
          <w:szCs w:val="20"/>
        </w:rPr>
      </w:pPr>
    </w:p>
    <w:p w14:paraId="66156676" w14:textId="77777777" w:rsidR="00F7376B" w:rsidRDefault="00F7376B" w:rsidP="00F7376B">
      <w:pPr>
        <w:ind w:right="-1"/>
        <w:jc w:val="right"/>
        <w:rPr>
          <w:rFonts w:ascii="Bookman Old Style" w:hAnsi="Bookman Old Style" w:cs="Arial"/>
          <w:color w:val="000000"/>
          <w:szCs w:val="20"/>
        </w:rPr>
      </w:pPr>
    </w:p>
    <w:p w14:paraId="5E089B5A" w14:textId="77777777" w:rsidR="00F7376B" w:rsidRDefault="00F7376B" w:rsidP="00F7376B">
      <w:pPr>
        <w:ind w:right="-1"/>
        <w:jc w:val="right"/>
        <w:rPr>
          <w:rFonts w:ascii="Bookman Old Style" w:hAnsi="Bookman Old Style" w:cs="Arial"/>
          <w:color w:val="000000"/>
          <w:szCs w:val="20"/>
        </w:rPr>
      </w:pPr>
    </w:p>
    <w:p w14:paraId="0B3CA769" w14:textId="77777777" w:rsidR="00F7376B" w:rsidRDefault="00F7376B" w:rsidP="00F7376B">
      <w:pPr>
        <w:ind w:right="-1"/>
        <w:jc w:val="right"/>
        <w:rPr>
          <w:rFonts w:ascii="Bookman Old Style" w:hAnsi="Bookman Old Style" w:cs="Arial"/>
          <w:color w:val="000000"/>
          <w:szCs w:val="20"/>
        </w:rPr>
      </w:pPr>
    </w:p>
    <w:p w14:paraId="30EF2736" w14:textId="77777777" w:rsidR="00F7376B" w:rsidRDefault="00F7376B" w:rsidP="00F7376B">
      <w:pPr>
        <w:ind w:right="-1"/>
        <w:jc w:val="right"/>
        <w:rPr>
          <w:rFonts w:ascii="Bookman Old Style" w:hAnsi="Bookman Old Style" w:cs="Arial"/>
          <w:color w:val="000000"/>
          <w:szCs w:val="20"/>
        </w:rPr>
      </w:pPr>
    </w:p>
    <w:p w14:paraId="61C001B4" w14:textId="77777777" w:rsidR="00F7376B" w:rsidRDefault="00F7376B" w:rsidP="00F7376B">
      <w:pPr>
        <w:ind w:right="-1"/>
        <w:jc w:val="right"/>
        <w:rPr>
          <w:rFonts w:ascii="Bookman Old Style" w:hAnsi="Bookman Old Style" w:cs="Arial"/>
          <w:color w:val="000000"/>
          <w:szCs w:val="20"/>
        </w:rPr>
      </w:pPr>
    </w:p>
    <w:p w14:paraId="13759269" w14:textId="77777777" w:rsidR="001460FC" w:rsidRPr="00354B99" w:rsidRDefault="001460FC" w:rsidP="00F7376B">
      <w:pPr>
        <w:ind w:right="-1"/>
        <w:jc w:val="right"/>
        <w:rPr>
          <w:rFonts w:ascii="Bookman Old Style" w:hAnsi="Bookman Old Style" w:cs="Arial"/>
          <w:color w:val="000000"/>
          <w:szCs w:val="20"/>
        </w:rPr>
      </w:pPr>
    </w:p>
    <w:p w14:paraId="1D1AAE55" w14:textId="2B61878E" w:rsidR="00E72C64" w:rsidRDefault="001460FC" w:rsidP="00F7376B">
      <w:pPr>
        <w:ind w:right="-1"/>
        <w:jc w:val="center"/>
        <w:rPr>
          <w:rFonts w:ascii="Bookman Old Style" w:hAnsi="Bookman Old Style" w:cs="Arial"/>
          <w:lang w:eastAsia="en-US"/>
        </w:rPr>
      </w:pPr>
      <w:r>
        <w:rPr>
          <w:rFonts w:ascii="Bookman Old Style" w:hAnsi="Bookman Old Style" w:cs="Arial"/>
          <w:lang w:eastAsia="en-US"/>
        </w:rPr>
        <w:t>____________________________________</w:t>
      </w:r>
      <w:r>
        <w:rPr>
          <w:rFonts w:ascii="Bookman Old Style" w:hAnsi="Bookman Old Style" w:cs="Arial"/>
          <w:lang w:eastAsia="en-US"/>
        </w:rPr>
        <w:br/>
        <w:t xml:space="preserve">Ricardo Antonio </w:t>
      </w:r>
      <w:proofErr w:type="spellStart"/>
      <w:r>
        <w:rPr>
          <w:rFonts w:ascii="Bookman Old Style" w:hAnsi="Bookman Old Style" w:cs="Arial"/>
          <w:lang w:eastAsia="en-US"/>
        </w:rPr>
        <w:t>Ortiña</w:t>
      </w:r>
      <w:proofErr w:type="spellEnd"/>
      <w:r>
        <w:rPr>
          <w:rFonts w:ascii="Bookman Old Style" w:hAnsi="Bookman Old Style" w:cs="Arial"/>
          <w:lang w:eastAsia="en-US"/>
        </w:rPr>
        <w:br/>
        <w:t>Prefeito Municipal</w:t>
      </w:r>
      <w:r>
        <w:rPr>
          <w:rFonts w:ascii="Bookman Old Style" w:hAnsi="Bookman Old Style" w:cs="Arial"/>
          <w:lang w:eastAsia="en-US"/>
        </w:rPr>
        <w:br/>
      </w:r>
      <w:r w:rsidR="00E72C64">
        <w:rPr>
          <w:rFonts w:ascii="Bookman Old Style" w:hAnsi="Bookman Old Style" w:cs="Arial"/>
          <w:lang w:eastAsia="en-US"/>
        </w:rPr>
        <w:br w:type="page"/>
      </w:r>
    </w:p>
    <w:p w14:paraId="2AC2252A" w14:textId="77777777" w:rsidR="00FF0582" w:rsidRPr="00354B99" w:rsidRDefault="00FF0582" w:rsidP="00F7376B">
      <w:pPr>
        <w:ind w:right="-1"/>
        <w:jc w:val="center"/>
        <w:rPr>
          <w:rFonts w:ascii="Bookman Old Style" w:hAnsi="Bookman Old Style" w:cs="Arial"/>
          <w:b/>
          <w:bCs/>
          <w:lang w:eastAsia="en-US"/>
        </w:rPr>
      </w:pPr>
    </w:p>
    <w:p w14:paraId="46A2C409" w14:textId="77777777" w:rsidR="00FF0582" w:rsidRPr="00354B99" w:rsidRDefault="00FF0582" w:rsidP="00F7376B">
      <w:pPr>
        <w:ind w:right="-1"/>
        <w:jc w:val="center"/>
        <w:rPr>
          <w:rFonts w:ascii="Bookman Old Style" w:hAnsi="Bookman Old Style" w:cs="Arial"/>
          <w:b/>
          <w:bCs/>
          <w:lang w:eastAsia="en-US"/>
        </w:rPr>
      </w:pPr>
    </w:p>
    <w:p w14:paraId="68BB5E4A" w14:textId="77777777" w:rsidR="00FF0582" w:rsidRPr="00354B99" w:rsidRDefault="00FF0582" w:rsidP="00642EFF">
      <w:pPr>
        <w:ind w:right="-1"/>
        <w:jc w:val="center"/>
        <w:rPr>
          <w:rFonts w:ascii="Bookman Old Style" w:hAnsi="Bookman Old Style" w:cs="Arial"/>
          <w:b/>
          <w:bCs/>
          <w:lang w:eastAsia="en-US"/>
        </w:rPr>
      </w:pPr>
    </w:p>
    <w:p w14:paraId="4587858B" w14:textId="30EA01A0" w:rsidR="00C4411B" w:rsidRDefault="00C525CC" w:rsidP="00642EFF">
      <w:pPr>
        <w:ind w:right="-1"/>
        <w:jc w:val="center"/>
        <w:rPr>
          <w:rFonts w:ascii="Bookman Old Style" w:hAnsi="Bookman Old Style" w:cs="Arial"/>
          <w:b/>
          <w:bCs/>
          <w:lang w:eastAsia="en-US"/>
        </w:rPr>
      </w:pPr>
      <w:r w:rsidRPr="00354B99">
        <w:rPr>
          <w:rFonts w:ascii="Bookman Old Style" w:hAnsi="Bookman Old Style" w:cs="Arial"/>
          <w:b/>
          <w:bCs/>
          <w:lang w:eastAsia="en-US"/>
        </w:rPr>
        <w:t>ANEXO I</w:t>
      </w:r>
      <w:r w:rsidR="00E23CC8" w:rsidRPr="00354B99">
        <w:rPr>
          <w:rFonts w:ascii="Bookman Old Style" w:hAnsi="Bookman Old Style" w:cs="Arial"/>
          <w:b/>
          <w:bCs/>
          <w:lang w:eastAsia="en-US"/>
        </w:rPr>
        <w:t xml:space="preserve"> – DOCUMENTAÇÃO EXIGIDA PARA HABILITAÇÃO</w:t>
      </w:r>
    </w:p>
    <w:p w14:paraId="2A9123E4" w14:textId="77777777" w:rsidR="00E72C64" w:rsidRPr="00354B99" w:rsidRDefault="00E72C64" w:rsidP="00642EFF">
      <w:pPr>
        <w:ind w:right="-1"/>
        <w:jc w:val="center"/>
        <w:rPr>
          <w:rFonts w:ascii="Bookman Old Style" w:hAnsi="Bookman Old Style" w:cs="Arial"/>
          <w:b/>
          <w:bCs/>
          <w:lang w:eastAsia="en-US"/>
        </w:rPr>
      </w:pPr>
    </w:p>
    <w:p w14:paraId="2E34A558" w14:textId="77777777" w:rsidR="00E23CC8" w:rsidRPr="00354B99" w:rsidRDefault="00E23CC8" w:rsidP="00642EFF">
      <w:pPr>
        <w:pStyle w:val="PADRO"/>
        <w:keepNext w:val="0"/>
        <w:widowControl/>
        <w:numPr>
          <w:ilvl w:val="0"/>
          <w:numId w:val="16"/>
        </w:numPr>
        <w:spacing w:before="0" w:after="0" w:line="240" w:lineRule="auto"/>
        <w:ind w:left="0" w:right="-1" w:firstLine="0"/>
        <w:rPr>
          <w:rFonts w:ascii="Bookman Old Style" w:hAnsi="Bookman Old Style" w:cs="Arial"/>
          <w:szCs w:val="20"/>
        </w:rPr>
      </w:pPr>
      <w:r w:rsidRPr="00354B99">
        <w:rPr>
          <w:rFonts w:ascii="Bookman Old Style" w:hAnsi="Bookman Old Style" w:cs="Arial"/>
          <w:b/>
          <w:bCs/>
          <w:color w:val="000000"/>
          <w:szCs w:val="20"/>
        </w:rPr>
        <w:t xml:space="preserve">Habilitação jurídica: </w:t>
      </w:r>
    </w:p>
    <w:p w14:paraId="34B7DABD"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proofErr w:type="gramStart"/>
      <w:r w:rsidRPr="00354B99">
        <w:rPr>
          <w:rFonts w:ascii="Bookman Old Style" w:hAnsi="Bookman Old Style" w:cs="Arial"/>
          <w:szCs w:val="20"/>
        </w:rPr>
        <w:t>no</w:t>
      </w:r>
      <w:proofErr w:type="gramEnd"/>
      <w:r w:rsidRPr="00354B99">
        <w:rPr>
          <w:rFonts w:ascii="Bookman Old Style" w:hAnsi="Bookman Old Style" w:cs="Arial"/>
          <w:szCs w:val="20"/>
        </w:rPr>
        <w:t xml:space="preserve"> caso de empresário individual, inscrição no Registro Público de Empresas Mercantis, a cargo da Junta Comercial da respectiva sede;</w:t>
      </w:r>
    </w:p>
    <w:p w14:paraId="5C2B4332" w14:textId="77777777" w:rsidR="00E23CC8" w:rsidRPr="00354B99" w:rsidRDefault="00E23CC8" w:rsidP="00642EFF">
      <w:pPr>
        <w:pStyle w:val="PargrafodaLista"/>
        <w:numPr>
          <w:ilvl w:val="1"/>
          <w:numId w:val="16"/>
        </w:numPr>
        <w:tabs>
          <w:tab w:val="left" w:pos="1440"/>
        </w:tabs>
        <w:autoSpaceDE w:val="0"/>
        <w:snapToGrid w:val="0"/>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inscrição</w:t>
      </w:r>
      <w:proofErr w:type="gramEnd"/>
      <w:r w:rsidRPr="00354B99">
        <w:rPr>
          <w:rFonts w:ascii="Bookman Old Style" w:hAnsi="Bookman Old Style"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r w:rsidRPr="00354B99">
        <w:rPr>
          <w:rFonts w:ascii="Bookman Old Style" w:hAnsi="Bookman Old Style"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decreto</w:t>
      </w:r>
      <w:proofErr w:type="gramEnd"/>
      <w:r w:rsidRPr="00354B99">
        <w:rPr>
          <w:rFonts w:ascii="Bookman Old Style" w:hAnsi="Bookman Old Style" w:cs="Arial"/>
          <w:color w:val="000000"/>
          <w:szCs w:val="20"/>
        </w:rPr>
        <w:t xml:space="preserve"> de autorização, em se tratando de sociedade empresária estrangeira em funcionamento no País;</w:t>
      </w:r>
    </w:p>
    <w:p w14:paraId="6C1D1E64" w14:textId="77777777" w:rsidR="00E23CC8" w:rsidRPr="00354B99" w:rsidRDefault="00E23CC8" w:rsidP="00642EFF">
      <w:pPr>
        <w:pStyle w:val="PargrafodaLista"/>
        <w:numPr>
          <w:ilvl w:val="1"/>
          <w:numId w:val="16"/>
        </w:numPr>
        <w:ind w:left="0" w:right="-1" w:firstLine="0"/>
        <w:jc w:val="both"/>
        <w:rPr>
          <w:rFonts w:ascii="Bookman Old Style" w:hAnsi="Bookman Old Style" w:cs="Arial"/>
          <w:bCs/>
          <w:color w:val="000000"/>
          <w:szCs w:val="20"/>
        </w:rPr>
      </w:pPr>
      <w:r w:rsidRPr="00354B99">
        <w:rPr>
          <w:rFonts w:ascii="Bookman Old Style" w:hAnsi="Bookman Old Style" w:cs="Arial"/>
          <w:bCs/>
          <w:color w:val="000000"/>
          <w:szCs w:val="20"/>
        </w:rPr>
        <w:t>Os documentos acima deverão estar acompanhados de todas as alterações ou da consolidação respectiva.</w:t>
      </w:r>
    </w:p>
    <w:p w14:paraId="3423C8C2" w14:textId="77777777" w:rsidR="00E23CC8" w:rsidRPr="00354B99" w:rsidRDefault="00E23CC8" w:rsidP="00642EFF">
      <w:pPr>
        <w:pStyle w:val="PargrafodaLista"/>
        <w:ind w:left="0" w:right="-1"/>
        <w:jc w:val="both"/>
        <w:rPr>
          <w:rFonts w:ascii="Bookman Old Style" w:hAnsi="Bookman Old Style" w:cs="Arial"/>
          <w:bCs/>
          <w:color w:val="000000"/>
          <w:szCs w:val="20"/>
        </w:rPr>
      </w:pPr>
    </w:p>
    <w:p w14:paraId="5BD979A4" w14:textId="4245F83A" w:rsidR="00E23CC8" w:rsidRPr="00354B99" w:rsidRDefault="00E23CC8" w:rsidP="00642EFF">
      <w:pPr>
        <w:pStyle w:val="PADRO"/>
        <w:keepNext w:val="0"/>
        <w:widowControl/>
        <w:numPr>
          <w:ilvl w:val="0"/>
          <w:numId w:val="16"/>
        </w:numPr>
        <w:spacing w:before="0" w:after="0" w:line="240" w:lineRule="auto"/>
        <w:ind w:left="0" w:right="-1" w:firstLine="0"/>
        <w:rPr>
          <w:rFonts w:ascii="Bookman Old Style" w:hAnsi="Bookman Old Style" w:cs="Arial"/>
          <w:szCs w:val="20"/>
        </w:rPr>
      </w:pPr>
      <w:r w:rsidRPr="00354B99">
        <w:rPr>
          <w:rFonts w:ascii="Bookman Old Style" w:hAnsi="Bookman Old Style" w:cs="Arial"/>
          <w:b/>
          <w:bCs/>
          <w:color w:val="000000"/>
          <w:szCs w:val="20"/>
        </w:rPr>
        <w:t xml:space="preserve"> Regularidade fiscal</w:t>
      </w:r>
      <w:r w:rsidR="00031257" w:rsidRPr="00354B99">
        <w:rPr>
          <w:rFonts w:ascii="Bookman Old Style" w:hAnsi="Bookman Old Style" w:cs="Arial"/>
          <w:b/>
          <w:bCs/>
          <w:color w:val="000000"/>
          <w:szCs w:val="20"/>
        </w:rPr>
        <w:t>, social</w:t>
      </w:r>
      <w:r w:rsidRPr="00354B99">
        <w:rPr>
          <w:rFonts w:ascii="Bookman Old Style" w:hAnsi="Bookman Old Style" w:cs="Arial"/>
          <w:b/>
          <w:bCs/>
          <w:color w:val="000000"/>
          <w:szCs w:val="20"/>
        </w:rPr>
        <w:t xml:space="preserve"> e trabalhista:</w:t>
      </w:r>
    </w:p>
    <w:p w14:paraId="411C6723"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proofErr w:type="gramStart"/>
      <w:r w:rsidRPr="00354B99">
        <w:rPr>
          <w:rFonts w:ascii="Bookman Old Style" w:hAnsi="Bookman Old Style" w:cs="Arial"/>
          <w:szCs w:val="20"/>
          <w:lang w:eastAsia="en-US"/>
        </w:rPr>
        <w:t>prova</w:t>
      </w:r>
      <w:proofErr w:type="gramEnd"/>
      <w:r w:rsidRPr="00354B99">
        <w:rPr>
          <w:rFonts w:ascii="Bookman Old Style" w:hAnsi="Bookman Old Style" w:cs="Arial"/>
          <w:szCs w:val="20"/>
          <w:lang w:eastAsia="en-US"/>
        </w:rPr>
        <w:t xml:space="preserve"> de inscrição no Cadastro Nacional de Pessoas Jurídicas ou no Cadastro de Pessoas Físicas, conforme o caso;</w:t>
      </w:r>
    </w:p>
    <w:p w14:paraId="79AD8C64"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r w:rsidRPr="00354B99">
        <w:rPr>
          <w:rFonts w:ascii="Bookman Old Style" w:hAnsi="Bookman Old Style"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lang w:eastAsia="en-US"/>
        </w:rPr>
        <w:t>prova</w:t>
      </w:r>
      <w:proofErr w:type="gramEnd"/>
      <w:r w:rsidRPr="00354B99">
        <w:rPr>
          <w:rFonts w:ascii="Bookman Old Style" w:hAnsi="Bookman Old Style" w:cs="Arial"/>
          <w:color w:val="000000"/>
          <w:szCs w:val="20"/>
          <w:lang w:eastAsia="en-US"/>
        </w:rPr>
        <w:t xml:space="preserve"> de regularidade com o Fundo de Garantia do Tempo de Serviço (FGTS);</w:t>
      </w:r>
    </w:p>
    <w:p w14:paraId="3A977C77" w14:textId="77777777"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szCs w:val="20"/>
        </w:rPr>
      </w:pPr>
      <w:proofErr w:type="gramStart"/>
      <w:r w:rsidRPr="00354B99">
        <w:rPr>
          <w:rFonts w:ascii="Bookman Old Style" w:hAnsi="Bookman Old Style" w:cs="Arial"/>
          <w:szCs w:val="20"/>
          <w:lang w:eastAsia="en-US"/>
        </w:rPr>
        <w:t>prova</w:t>
      </w:r>
      <w:proofErr w:type="gramEnd"/>
      <w:r w:rsidRPr="00354B99">
        <w:rPr>
          <w:rFonts w:ascii="Bookman Old Style" w:hAnsi="Bookman Old Style" w:cs="Arial"/>
          <w:szCs w:val="20"/>
          <w:lang w:eastAsia="en-US"/>
        </w:rPr>
        <w:t xml:space="preserve"> de inexistência de débitos inadimplidos perante a Justiça do Trabalho, mediante a apresentação de certidão negativa ou positiva com efeito de negativa, nos termos do Título VII-A da Consolidação das </w:t>
      </w:r>
      <w:bookmarkStart w:id="4" w:name="_GoBack"/>
      <w:r w:rsidRPr="00354B99">
        <w:rPr>
          <w:rFonts w:ascii="Bookman Old Style" w:hAnsi="Bookman Old Style" w:cs="Arial"/>
          <w:szCs w:val="20"/>
          <w:lang w:eastAsia="en-US"/>
        </w:rPr>
        <w:t>Lei</w:t>
      </w:r>
      <w:bookmarkEnd w:id="4"/>
      <w:r w:rsidRPr="00354B99">
        <w:rPr>
          <w:rFonts w:ascii="Bookman Old Style" w:hAnsi="Bookman Old Style" w:cs="Arial"/>
          <w:szCs w:val="20"/>
          <w:lang w:eastAsia="en-US"/>
        </w:rPr>
        <w:t>s do Trabalho, aprovada pelo Decreto-Lei nº 5.452, de 1º de maio de 1943;</w:t>
      </w:r>
    </w:p>
    <w:p w14:paraId="608EB54C" w14:textId="2E654B58"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bCs/>
          <w:szCs w:val="20"/>
        </w:rPr>
      </w:pPr>
      <w:proofErr w:type="gramStart"/>
      <w:r w:rsidRPr="00354B99">
        <w:rPr>
          <w:rFonts w:ascii="Bookman Old Style" w:hAnsi="Bookman Old Style" w:cs="Arial"/>
          <w:bCs/>
          <w:szCs w:val="20"/>
        </w:rPr>
        <w:t>prova</w:t>
      </w:r>
      <w:proofErr w:type="gramEnd"/>
      <w:r w:rsidRPr="00354B99">
        <w:rPr>
          <w:rFonts w:ascii="Bookman Old Style" w:hAnsi="Bookman Old Style" w:cs="Arial"/>
          <w:bCs/>
          <w:szCs w:val="20"/>
        </w:rPr>
        <w:t xml:space="preserve"> de </w:t>
      </w:r>
      <w:r w:rsidR="00440823" w:rsidRPr="00354B99">
        <w:rPr>
          <w:rFonts w:ascii="Bookman Old Style" w:hAnsi="Bookman Old Style" w:cs="Arial"/>
          <w:color w:val="000000"/>
          <w:szCs w:val="20"/>
        </w:rPr>
        <w:t xml:space="preserve">inscrição no cadastro de contribuintes </w:t>
      </w:r>
      <w:r w:rsidR="00440823" w:rsidRPr="00354B99">
        <w:rPr>
          <w:rFonts w:ascii="Bookman Old Style" w:hAnsi="Bookman Old Style" w:cs="Arial"/>
          <w:i/>
          <w:iCs/>
          <w:color w:val="FF0000"/>
          <w:szCs w:val="20"/>
        </w:rPr>
        <w:t>estadual e/ou municipal</w:t>
      </w:r>
      <w:r w:rsidR="00440823" w:rsidRPr="00354B99">
        <w:rPr>
          <w:rFonts w:ascii="Bookman Old Style" w:hAnsi="Bookman Old Style" w:cs="Arial"/>
          <w:color w:val="000000"/>
          <w:szCs w:val="20"/>
        </w:rPr>
        <w:t xml:space="preserve">, relativo ao domicílio ou sede do </w:t>
      </w:r>
      <w:r w:rsidR="00E0639A" w:rsidRPr="00354B99">
        <w:rPr>
          <w:rFonts w:ascii="Bookman Old Style" w:hAnsi="Bookman Old Style" w:cs="Arial"/>
          <w:color w:val="000000"/>
          <w:szCs w:val="20"/>
        </w:rPr>
        <w:t>fornecedor</w:t>
      </w:r>
      <w:r w:rsidR="00440823" w:rsidRPr="00354B99">
        <w:rPr>
          <w:rFonts w:ascii="Bookman Old Style" w:hAnsi="Bookman Old Style" w:cs="Arial"/>
          <w:color w:val="000000"/>
          <w:szCs w:val="20"/>
        </w:rPr>
        <w:t>, pertinente ao seu ramo de atividade e compatível com o objeto contratual</w:t>
      </w:r>
      <w:r w:rsidRPr="00354B99">
        <w:rPr>
          <w:rFonts w:ascii="Bookman Old Style" w:hAnsi="Bookman Old Style" w:cs="Arial"/>
          <w:bCs/>
          <w:szCs w:val="20"/>
        </w:rPr>
        <w:t xml:space="preserve">; </w:t>
      </w:r>
    </w:p>
    <w:p w14:paraId="4741DE6D" w14:textId="32511474"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bCs/>
          <w:szCs w:val="20"/>
        </w:rPr>
      </w:pPr>
      <w:proofErr w:type="gramStart"/>
      <w:r w:rsidRPr="00354B99">
        <w:rPr>
          <w:rFonts w:ascii="Bookman Old Style" w:hAnsi="Bookman Old Style" w:cs="Arial"/>
          <w:szCs w:val="20"/>
        </w:rPr>
        <w:t>prova</w:t>
      </w:r>
      <w:proofErr w:type="gramEnd"/>
      <w:r w:rsidRPr="00354B99">
        <w:rPr>
          <w:rFonts w:ascii="Bookman Old Style" w:hAnsi="Bookman Old Style" w:cs="Arial"/>
          <w:szCs w:val="20"/>
        </w:rPr>
        <w:t xml:space="preserve"> de regularidade com a Fazenda </w:t>
      </w:r>
      <w:r w:rsidR="008702C9" w:rsidRPr="00354B99">
        <w:rPr>
          <w:rFonts w:ascii="Bookman Old Style" w:hAnsi="Bookman Old Style" w:cs="Arial"/>
          <w:i/>
          <w:iCs/>
          <w:color w:val="FF0000"/>
          <w:szCs w:val="20"/>
        </w:rPr>
        <w:t xml:space="preserve">Estadual e/ou </w:t>
      </w:r>
      <w:r w:rsidRPr="00354B99">
        <w:rPr>
          <w:rFonts w:ascii="Bookman Old Style" w:hAnsi="Bookman Old Style" w:cs="Arial"/>
          <w:i/>
          <w:iCs/>
          <w:color w:val="FF0000"/>
          <w:szCs w:val="20"/>
        </w:rPr>
        <w:t>Municipal</w:t>
      </w:r>
      <w:r w:rsidRPr="00354B99">
        <w:rPr>
          <w:rFonts w:ascii="Bookman Old Style" w:hAnsi="Bookman Old Style" w:cs="Arial"/>
          <w:szCs w:val="20"/>
        </w:rPr>
        <w:t xml:space="preserve"> do domicílio ou sede do </w:t>
      </w:r>
      <w:r w:rsidR="00294801" w:rsidRPr="00354B99">
        <w:rPr>
          <w:rFonts w:ascii="Bookman Old Style" w:hAnsi="Bookman Old Style" w:cs="Arial"/>
          <w:szCs w:val="20"/>
        </w:rPr>
        <w:t>fornecedor</w:t>
      </w:r>
      <w:r w:rsidRPr="00354B99">
        <w:rPr>
          <w:rFonts w:ascii="Bookman Old Style" w:hAnsi="Bookman Old Style" w:cs="Arial"/>
          <w:szCs w:val="20"/>
        </w:rPr>
        <w:t xml:space="preserve">, relativa à atividade em cujo exercício contrata ou concorre; </w:t>
      </w:r>
    </w:p>
    <w:p w14:paraId="44FED357" w14:textId="5B102CA6" w:rsidR="00E23CC8" w:rsidRPr="00AB0FC9" w:rsidRDefault="00E23CC8" w:rsidP="00642EFF">
      <w:pPr>
        <w:numPr>
          <w:ilvl w:val="1"/>
          <w:numId w:val="16"/>
        </w:numPr>
        <w:tabs>
          <w:tab w:val="left" w:pos="1440"/>
        </w:tabs>
        <w:autoSpaceDE w:val="0"/>
        <w:snapToGrid w:val="0"/>
        <w:ind w:left="0" w:right="-1" w:firstLine="0"/>
        <w:jc w:val="both"/>
        <w:rPr>
          <w:rFonts w:ascii="Bookman Old Style" w:hAnsi="Bookman Old Style" w:cs="Arial"/>
          <w:b/>
          <w:szCs w:val="20"/>
        </w:rPr>
      </w:pPr>
      <w:proofErr w:type="gramStart"/>
      <w:r w:rsidRPr="00354B99">
        <w:rPr>
          <w:rFonts w:ascii="Bookman Old Style" w:hAnsi="Bookman Old Style" w:cs="Arial"/>
          <w:szCs w:val="20"/>
        </w:rPr>
        <w:t>caso</w:t>
      </w:r>
      <w:proofErr w:type="gramEnd"/>
      <w:r w:rsidRPr="00354B99">
        <w:rPr>
          <w:rFonts w:ascii="Bookman Old Style" w:hAnsi="Bookman Old Style" w:cs="Arial"/>
          <w:szCs w:val="20"/>
        </w:rPr>
        <w:t xml:space="preserve"> o </w:t>
      </w:r>
      <w:r w:rsidR="00A22FA7" w:rsidRPr="00354B99">
        <w:rPr>
          <w:rFonts w:ascii="Bookman Old Style" w:hAnsi="Bookman Old Style" w:cs="Arial"/>
          <w:szCs w:val="20"/>
        </w:rPr>
        <w:t>fornecedor</w:t>
      </w:r>
      <w:r w:rsidRPr="00354B99">
        <w:rPr>
          <w:rFonts w:ascii="Bookman Old Style" w:hAnsi="Bookman Old Style" w:cs="Arial"/>
          <w:szCs w:val="20"/>
        </w:rPr>
        <w:t xml:space="preserve"> seja considerado isento dos tributos </w:t>
      </w:r>
      <w:r w:rsidR="00294801" w:rsidRPr="00354B99">
        <w:rPr>
          <w:rFonts w:ascii="Bookman Old Style" w:hAnsi="Bookman Old Style" w:cs="Arial"/>
          <w:i/>
          <w:color w:val="FF0000"/>
          <w:szCs w:val="20"/>
        </w:rPr>
        <w:t xml:space="preserve">estaduais </w:t>
      </w:r>
      <w:r w:rsidR="00294801" w:rsidRPr="00354B99">
        <w:rPr>
          <w:rFonts w:ascii="Bookman Old Style" w:hAnsi="Bookman Old Style" w:cs="Arial"/>
          <w:b/>
          <w:i/>
          <w:color w:val="FF0000"/>
          <w:szCs w:val="20"/>
          <w:u w:val="single"/>
        </w:rPr>
        <w:t>ou</w:t>
      </w:r>
      <w:r w:rsidR="00294801" w:rsidRPr="00354B99">
        <w:rPr>
          <w:rFonts w:ascii="Bookman Old Style" w:hAnsi="Bookman Old Style" w:cs="Arial"/>
          <w:i/>
          <w:color w:val="FF0000"/>
          <w:szCs w:val="20"/>
        </w:rPr>
        <w:t xml:space="preserve"> </w:t>
      </w:r>
      <w:r w:rsidRPr="00354B99">
        <w:rPr>
          <w:rFonts w:ascii="Bookman Old Style" w:hAnsi="Bookman Old Style" w:cs="Arial"/>
          <w:i/>
          <w:color w:val="FF0000"/>
          <w:szCs w:val="20"/>
        </w:rPr>
        <w:t>municipais</w:t>
      </w:r>
      <w:r w:rsidRPr="00354B99">
        <w:rPr>
          <w:rFonts w:ascii="Bookman Old Style" w:hAnsi="Bookman Old Style" w:cs="Arial"/>
          <w:color w:val="FF0000"/>
          <w:szCs w:val="20"/>
        </w:rPr>
        <w:t xml:space="preserve"> </w:t>
      </w:r>
      <w:r w:rsidRPr="00354B99">
        <w:rPr>
          <w:rFonts w:ascii="Bookman Old Style" w:hAnsi="Bookman Old Style" w:cs="Arial"/>
          <w:szCs w:val="20"/>
        </w:rPr>
        <w:t xml:space="preserve">relacionados ao objeto </w:t>
      </w:r>
      <w:r w:rsidR="00294801" w:rsidRPr="00354B99">
        <w:rPr>
          <w:rFonts w:ascii="Bookman Old Style" w:hAnsi="Bookman Old Style" w:cs="Arial"/>
          <w:szCs w:val="20"/>
        </w:rPr>
        <w:t>contratual</w:t>
      </w:r>
      <w:r w:rsidRPr="00354B99">
        <w:rPr>
          <w:rFonts w:ascii="Bookman Old Style" w:hAnsi="Bookman Old Style" w:cs="Arial"/>
          <w:szCs w:val="20"/>
        </w:rPr>
        <w:t xml:space="preserve">, deverá comprovar tal condição mediante a apresentação de declaração da Fazenda </w:t>
      </w:r>
      <w:r w:rsidR="00294801" w:rsidRPr="00354B99">
        <w:rPr>
          <w:rFonts w:ascii="Bookman Old Style" w:hAnsi="Bookman Old Style" w:cs="Arial"/>
          <w:szCs w:val="20"/>
        </w:rPr>
        <w:t>respectiva</w:t>
      </w:r>
      <w:r w:rsidRPr="00354B99">
        <w:rPr>
          <w:rFonts w:ascii="Bookman Old Style" w:hAnsi="Bookman Old Style" w:cs="Arial"/>
          <w:szCs w:val="20"/>
        </w:rPr>
        <w:t xml:space="preserve"> do seu domicílio ou sede, ou outra equivalente, na forma da lei; </w:t>
      </w:r>
    </w:p>
    <w:p w14:paraId="023F26FF" w14:textId="77777777" w:rsidR="00AB0FC9" w:rsidRPr="00354B99" w:rsidRDefault="00AB0FC9" w:rsidP="00642EFF">
      <w:pPr>
        <w:tabs>
          <w:tab w:val="left" w:pos="1440"/>
        </w:tabs>
        <w:autoSpaceDE w:val="0"/>
        <w:snapToGrid w:val="0"/>
        <w:ind w:right="-1"/>
        <w:jc w:val="both"/>
        <w:rPr>
          <w:rFonts w:ascii="Bookman Old Style" w:hAnsi="Bookman Old Style" w:cs="Arial"/>
          <w:b/>
          <w:szCs w:val="20"/>
        </w:rPr>
      </w:pPr>
    </w:p>
    <w:p w14:paraId="41A1199E" w14:textId="4746CD4F" w:rsidR="00DE4EBF" w:rsidRPr="00F7376B" w:rsidRDefault="00E23CC8" w:rsidP="00642EFF">
      <w:pPr>
        <w:pStyle w:val="PADRO"/>
        <w:keepNext w:val="0"/>
        <w:widowControl/>
        <w:numPr>
          <w:ilvl w:val="0"/>
          <w:numId w:val="16"/>
        </w:numPr>
        <w:spacing w:before="0" w:after="0" w:line="240" w:lineRule="auto"/>
        <w:ind w:left="0" w:right="-1" w:firstLine="0"/>
        <w:rPr>
          <w:rFonts w:ascii="Bookman Old Style" w:hAnsi="Bookman Old Style" w:cs="Arial"/>
          <w:bCs/>
          <w:szCs w:val="20"/>
        </w:rPr>
      </w:pPr>
      <w:r w:rsidRPr="00F7376B">
        <w:rPr>
          <w:rFonts w:ascii="Bookman Old Style" w:hAnsi="Bookman Old Style" w:cs="Arial"/>
          <w:b/>
          <w:color w:val="000000"/>
          <w:szCs w:val="20"/>
        </w:rPr>
        <w:t>Qualificação Econômico-Financeira:</w:t>
      </w:r>
      <w:r w:rsidRPr="00F7376B">
        <w:rPr>
          <w:rFonts w:ascii="Bookman Old Style" w:hAnsi="Bookman Old Style" w:cs="Arial"/>
          <w:b/>
          <w:bCs/>
          <w:iCs/>
          <w:color w:val="000000"/>
          <w:szCs w:val="20"/>
        </w:rPr>
        <w:t xml:space="preserve"> </w:t>
      </w:r>
    </w:p>
    <w:p w14:paraId="1F9F2D1E" w14:textId="0C05237D" w:rsidR="00E23CC8" w:rsidRPr="00354B99" w:rsidRDefault="00E23CC8" w:rsidP="00642EFF">
      <w:pPr>
        <w:pStyle w:val="PargrafodaLista"/>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certidão</w:t>
      </w:r>
      <w:proofErr w:type="gramEnd"/>
      <w:r w:rsidRPr="00354B99">
        <w:rPr>
          <w:rFonts w:ascii="Bookman Old Style" w:hAnsi="Bookman Old Style" w:cs="Arial"/>
          <w:color w:val="000000"/>
          <w:szCs w:val="20"/>
        </w:rPr>
        <w:t xml:space="preserve"> negativa de falência expedida pelo distribuidor da sede do </w:t>
      </w:r>
      <w:r w:rsidR="009E584F" w:rsidRPr="00354B99">
        <w:rPr>
          <w:rFonts w:ascii="Bookman Old Style" w:hAnsi="Bookman Old Style" w:cs="Arial"/>
          <w:color w:val="000000"/>
          <w:szCs w:val="20"/>
        </w:rPr>
        <w:t>fornecedor</w:t>
      </w:r>
      <w:r w:rsidRPr="00354B99">
        <w:rPr>
          <w:rFonts w:ascii="Bookman Old Style" w:hAnsi="Bookman Old Style" w:cs="Arial"/>
          <w:color w:val="000000"/>
          <w:szCs w:val="20"/>
        </w:rPr>
        <w:t>;</w:t>
      </w:r>
    </w:p>
    <w:p w14:paraId="3892A06E" w14:textId="3A863E62" w:rsidR="00E23CC8" w:rsidRPr="00354B99" w:rsidRDefault="000F053B"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balanço</w:t>
      </w:r>
      <w:proofErr w:type="gramEnd"/>
      <w:r w:rsidRPr="00354B99">
        <w:rPr>
          <w:rFonts w:ascii="Bookman Old Style" w:hAnsi="Bookman Old Style" w:cs="Arial"/>
          <w:color w:val="000000"/>
          <w:szCs w:val="20"/>
        </w:rPr>
        <w:t xml:space="preserve"> patrimonial, demonstração de resultado de exercício e demais demonstrações contábeis dos 2 (dois) últimos exercícios sociais</w:t>
      </w:r>
      <w:r w:rsidR="00E23CC8" w:rsidRPr="00354B99">
        <w:rPr>
          <w:rFonts w:ascii="Bookman Old Style" w:hAnsi="Bookman Old Style" w:cs="Arial"/>
          <w:color w:val="000000"/>
          <w:szCs w:val="20"/>
        </w:rPr>
        <w:t>;</w:t>
      </w:r>
    </w:p>
    <w:p w14:paraId="16973441" w14:textId="4FCDEA07" w:rsidR="00790C11" w:rsidRPr="00354B99" w:rsidRDefault="00790C11" w:rsidP="00642EFF">
      <w:pPr>
        <w:numPr>
          <w:ilvl w:val="2"/>
          <w:numId w:val="16"/>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 xml:space="preserve">As empresas criadas no exercício financeiro da </w:t>
      </w:r>
      <w:r w:rsidR="009E584F" w:rsidRPr="00354B99">
        <w:rPr>
          <w:rFonts w:ascii="Bookman Old Style" w:hAnsi="Bookman Old Style" w:cs="Arial"/>
          <w:color w:val="000000"/>
          <w:szCs w:val="20"/>
        </w:rPr>
        <w:t>dispensa</w:t>
      </w:r>
      <w:r w:rsidRPr="00354B99">
        <w:rPr>
          <w:rFonts w:ascii="Bookman Old Style" w:hAnsi="Bookman Old Style" w:cs="Arial"/>
          <w:color w:val="000000"/>
          <w:szCs w:val="20"/>
        </w:rPr>
        <w:t xml:space="preserve"> deverão atender a todas as exigências da habilitação e </w:t>
      </w:r>
      <w:r w:rsidR="00912281" w:rsidRPr="00354B99">
        <w:rPr>
          <w:rFonts w:ascii="Bookman Old Style" w:hAnsi="Bookman Old Style" w:cs="Arial"/>
          <w:color w:val="000000"/>
          <w:szCs w:val="20"/>
        </w:rPr>
        <w:t>poderão</w:t>
      </w:r>
      <w:r w:rsidRPr="00354B99">
        <w:rPr>
          <w:rFonts w:ascii="Bookman Old Style" w:hAnsi="Bookman Old Style" w:cs="Arial"/>
          <w:color w:val="000000"/>
          <w:szCs w:val="20"/>
        </w:rPr>
        <w:t xml:space="preserve"> substituir os demonstrativos contábeis pelo balanço de abertura.</w:t>
      </w:r>
    </w:p>
    <w:p w14:paraId="1D1757FB" w14:textId="7EC3525E" w:rsidR="00666A34" w:rsidRPr="00354B99" w:rsidRDefault="00BC6F0C" w:rsidP="00642EFF">
      <w:pPr>
        <w:numPr>
          <w:ilvl w:val="2"/>
          <w:numId w:val="16"/>
        </w:numPr>
        <w:ind w:left="0" w:right="-1" w:firstLine="0"/>
        <w:jc w:val="both"/>
        <w:rPr>
          <w:rFonts w:ascii="Bookman Old Style" w:hAnsi="Bookman Old Style" w:cs="Arial"/>
          <w:color w:val="000000"/>
          <w:szCs w:val="20"/>
        </w:rPr>
      </w:pPr>
      <w:r w:rsidRPr="00354B99">
        <w:rPr>
          <w:rFonts w:ascii="Bookman Old Style" w:hAnsi="Bookman Old Style" w:cs="Arial"/>
          <w:color w:val="000000"/>
          <w:szCs w:val="20"/>
        </w:rPr>
        <w:t>Os documentos referidos acima limitar-se-ão ao último exercício no caso de a pessoa jurídica ter sido constituída há menos de 2 (dois) anos.</w:t>
      </w:r>
    </w:p>
    <w:p w14:paraId="289DDE81" w14:textId="676A841F" w:rsidR="00E23CC8" w:rsidRPr="00354B99" w:rsidRDefault="00E23CC8" w:rsidP="00642EFF">
      <w:pPr>
        <w:pStyle w:val="Nivel4"/>
        <w:numPr>
          <w:ilvl w:val="2"/>
          <w:numId w:val="16"/>
        </w:numPr>
        <w:spacing w:before="0" w:after="0" w:line="240" w:lineRule="auto"/>
        <w:ind w:left="0" w:right="-1" w:firstLine="0"/>
        <w:rPr>
          <w:rFonts w:ascii="Bookman Old Style" w:hAnsi="Bookman Old Style"/>
          <w:i/>
          <w:color w:val="FF0000"/>
        </w:rPr>
      </w:pPr>
      <w:r w:rsidRPr="00354B99">
        <w:rPr>
          <w:rFonts w:ascii="Bookman Old Style" w:hAnsi="Bookman Old Style"/>
          <w:i/>
          <w:color w:val="FF0000"/>
        </w:rPr>
        <w:t xml:space="preserve">Caso o </w:t>
      </w:r>
      <w:r w:rsidR="009E584F" w:rsidRPr="00354B99">
        <w:rPr>
          <w:rFonts w:ascii="Bookman Old Style" w:hAnsi="Bookman Old Style"/>
          <w:i/>
          <w:color w:val="FF0000"/>
        </w:rPr>
        <w:t>fornecedor</w:t>
      </w:r>
      <w:r w:rsidRPr="00354B99">
        <w:rPr>
          <w:rFonts w:ascii="Bookman Old Style" w:hAnsi="Bookman Old Style"/>
          <w:i/>
          <w:color w:val="FF0000"/>
        </w:rPr>
        <w:t xml:space="preserv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B6DC185" w14:textId="4EF9CA82" w:rsidR="00E23CC8" w:rsidRPr="00354B99" w:rsidRDefault="00E23CC8" w:rsidP="00642EFF">
      <w:pPr>
        <w:numPr>
          <w:ilvl w:val="1"/>
          <w:numId w:val="16"/>
        </w:numPr>
        <w:tabs>
          <w:tab w:val="left" w:pos="1440"/>
        </w:tabs>
        <w:autoSpaceDE w:val="0"/>
        <w:snapToGrid w:val="0"/>
        <w:ind w:left="0" w:right="-1" w:firstLine="0"/>
        <w:jc w:val="both"/>
        <w:rPr>
          <w:rFonts w:ascii="Bookman Old Style" w:hAnsi="Bookman Old Style" w:cs="Arial"/>
          <w:color w:val="000000"/>
          <w:szCs w:val="20"/>
        </w:rPr>
      </w:pPr>
      <w:proofErr w:type="gramStart"/>
      <w:r w:rsidRPr="00354B99">
        <w:rPr>
          <w:rFonts w:ascii="Bookman Old Style" w:hAnsi="Bookman Old Style" w:cs="Arial"/>
          <w:color w:val="000000"/>
          <w:szCs w:val="20"/>
        </w:rPr>
        <w:t>comprovação</w:t>
      </w:r>
      <w:proofErr w:type="gramEnd"/>
      <w:r w:rsidRPr="00354B99">
        <w:rPr>
          <w:rFonts w:ascii="Bookman Old Style" w:hAnsi="Bookman Old Style" w:cs="Arial"/>
          <w:color w:val="00000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23CC8" w:rsidRPr="00354B99" w14:paraId="118ACF36" w14:textId="77777777" w:rsidTr="009E584F">
        <w:tc>
          <w:tcPr>
            <w:tcW w:w="2235" w:type="dxa"/>
            <w:vMerge w:val="restart"/>
            <w:vAlign w:val="center"/>
          </w:tcPr>
          <w:p w14:paraId="4CA5F02B"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r w:rsidRPr="00354B99">
              <w:rPr>
                <w:rFonts w:ascii="Bookman Old Style" w:hAnsi="Bookman Old Style" w:cs="Arial"/>
                <w:color w:val="000000"/>
                <w:szCs w:val="20"/>
              </w:rPr>
              <w:t>LG =</w:t>
            </w:r>
          </w:p>
        </w:tc>
        <w:tc>
          <w:tcPr>
            <w:tcW w:w="4252" w:type="dxa"/>
            <w:tcBorders>
              <w:bottom w:val="single" w:sz="4" w:space="0" w:color="auto"/>
            </w:tcBorders>
            <w:vAlign w:val="bottom"/>
          </w:tcPr>
          <w:p w14:paraId="14FB8E32"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r w:rsidRPr="00354B99">
              <w:rPr>
                <w:rFonts w:ascii="Bookman Old Style" w:hAnsi="Bookman Old Style" w:cs="Arial"/>
                <w:color w:val="000000"/>
                <w:szCs w:val="20"/>
              </w:rPr>
              <w:t>Ativo Circulante + Realizável a Longo Prazo</w:t>
            </w:r>
          </w:p>
        </w:tc>
      </w:tr>
      <w:tr w:rsidR="00E23CC8" w:rsidRPr="00354B99" w14:paraId="2322E649" w14:textId="77777777" w:rsidTr="009E584F">
        <w:tc>
          <w:tcPr>
            <w:tcW w:w="2235" w:type="dxa"/>
            <w:vMerge/>
          </w:tcPr>
          <w:p w14:paraId="153C0331"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p>
        </w:tc>
        <w:tc>
          <w:tcPr>
            <w:tcW w:w="4252" w:type="dxa"/>
            <w:tcBorders>
              <w:top w:val="single" w:sz="4" w:space="0" w:color="auto"/>
            </w:tcBorders>
          </w:tcPr>
          <w:p w14:paraId="3A532799"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r w:rsidRPr="00354B99">
              <w:rPr>
                <w:rFonts w:ascii="Bookman Old Style" w:hAnsi="Bookman Old Style" w:cs="Arial"/>
                <w:color w:val="000000"/>
                <w:szCs w:val="20"/>
              </w:rPr>
              <w:t>Passivo Circulante + Passivo Não Circulante</w:t>
            </w:r>
          </w:p>
        </w:tc>
      </w:tr>
    </w:tbl>
    <w:p w14:paraId="0CE93FDC"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23CC8" w:rsidRPr="00354B99" w14:paraId="511D633E" w14:textId="77777777" w:rsidTr="009E584F">
        <w:trPr>
          <w:cantSplit/>
        </w:trPr>
        <w:tc>
          <w:tcPr>
            <w:tcW w:w="2235" w:type="dxa"/>
            <w:vMerge w:val="restart"/>
            <w:vAlign w:val="center"/>
          </w:tcPr>
          <w:p w14:paraId="6B439D62"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r w:rsidRPr="00354B99">
              <w:rPr>
                <w:rFonts w:ascii="Bookman Old Style" w:hAnsi="Bookman Old Style" w:cs="Arial"/>
                <w:color w:val="000000"/>
                <w:szCs w:val="20"/>
              </w:rPr>
              <w:t>SG =</w:t>
            </w:r>
          </w:p>
        </w:tc>
        <w:tc>
          <w:tcPr>
            <w:tcW w:w="4394" w:type="dxa"/>
            <w:tcBorders>
              <w:bottom w:val="single" w:sz="4" w:space="0" w:color="auto"/>
            </w:tcBorders>
            <w:vAlign w:val="bottom"/>
          </w:tcPr>
          <w:p w14:paraId="1BF996DD"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r w:rsidRPr="00354B99">
              <w:rPr>
                <w:rFonts w:ascii="Bookman Old Style" w:hAnsi="Bookman Old Style" w:cs="Arial"/>
                <w:color w:val="000000"/>
                <w:szCs w:val="20"/>
              </w:rPr>
              <w:t>Ativo Total</w:t>
            </w:r>
          </w:p>
        </w:tc>
      </w:tr>
      <w:tr w:rsidR="00E23CC8" w:rsidRPr="00354B99" w14:paraId="0D4A9735" w14:textId="77777777" w:rsidTr="009E584F">
        <w:trPr>
          <w:cantSplit/>
        </w:trPr>
        <w:tc>
          <w:tcPr>
            <w:tcW w:w="2235" w:type="dxa"/>
            <w:vMerge/>
          </w:tcPr>
          <w:p w14:paraId="6F751BE2"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p>
        </w:tc>
        <w:tc>
          <w:tcPr>
            <w:tcW w:w="4394" w:type="dxa"/>
            <w:tcBorders>
              <w:top w:val="single" w:sz="4" w:space="0" w:color="auto"/>
            </w:tcBorders>
          </w:tcPr>
          <w:p w14:paraId="7ABBAF8C"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r w:rsidRPr="00354B99">
              <w:rPr>
                <w:rFonts w:ascii="Bookman Old Style" w:hAnsi="Bookman Old Style" w:cs="Arial"/>
                <w:color w:val="000000"/>
                <w:szCs w:val="20"/>
              </w:rPr>
              <w:t>Passivo Circulante + Passivo Não Circulante</w:t>
            </w:r>
          </w:p>
        </w:tc>
      </w:tr>
    </w:tbl>
    <w:p w14:paraId="01977DC9"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23CC8" w:rsidRPr="00354B99" w14:paraId="6F4DB87B" w14:textId="77777777" w:rsidTr="009E584F">
        <w:tc>
          <w:tcPr>
            <w:tcW w:w="2235" w:type="dxa"/>
            <w:vMerge w:val="restart"/>
            <w:vAlign w:val="center"/>
          </w:tcPr>
          <w:p w14:paraId="2BC13DF8"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r w:rsidRPr="00354B99">
              <w:rPr>
                <w:rFonts w:ascii="Bookman Old Style" w:hAnsi="Bookman Old Style" w:cs="Arial"/>
                <w:color w:val="000000"/>
                <w:szCs w:val="20"/>
              </w:rPr>
              <w:t>LC =</w:t>
            </w:r>
          </w:p>
        </w:tc>
        <w:tc>
          <w:tcPr>
            <w:tcW w:w="2551" w:type="dxa"/>
            <w:tcBorders>
              <w:bottom w:val="single" w:sz="4" w:space="0" w:color="auto"/>
            </w:tcBorders>
            <w:vAlign w:val="bottom"/>
          </w:tcPr>
          <w:p w14:paraId="2F73248B"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r w:rsidRPr="00354B99">
              <w:rPr>
                <w:rFonts w:ascii="Bookman Old Style" w:hAnsi="Bookman Old Style" w:cs="Arial"/>
                <w:color w:val="000000"/>
                <w:szCs w:val="20"/>
              </w:rPr>
              <w:t>Ativo Circulante</w:t>
            </w:r>
          </w:p>
        </w:tc>
      </w:tr>
      <w:tr w:rsidR="00E23CC8" w:rsidRPr="00354B99" w14:paraId="05B8546D" w14:textId="77777777" w:rsidTr="009E584F">
        <w:tc>
          <w:tcPr>
            <w:tcW w:w="2235" w:type="dxa"/>
            <w:vMerge/>
          </w:tcPr>
          <w:p w14:paraId="13AB2FEC"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p>
        </w:tc>
        <w:tc>
          <w:tcPr>
            <w:tcW w:w="2551" w:type="dxa"/>
            <w:tcBorders>
              <w:top w:val="single" w:sz="4" w:space="0" w:color="auto"/>
            </w:tcBorders>
          </w:tcPr>
          <w:p w14:paraId="295A3BE4" w14:textId="77777777" w:rsidR="00E23CC8" w:rsidRPr="00354B99" w:rsidRDefault="00E23CC8" w:rsidP="00642EFF">
            <w:pPr>
              <w:tabs>
                <w:tab w:val="left" w:pos="1440"/>
              </w:tabs>
              <w:autoSpaceDE w:val="0"/>
              <w:snapToGrid w:val="0"/>
              <w:ind w:right="-1"/>
              <w:jc w:val="both"/>
              <w:rPr>
                <w:rFonts w:ascii="Bookman Old Style" w:hAnsi="Bookman Old Style" w:cs="Arial"/>
                <w:color w:val="000000"/>
                <w:szCs w:val="20"/>
              </w:rPr>
            </w:pPr>
            <w:r w:rsidRPr="00354B99">
              <w:rPr>
                <w:rFonts w:ascii="Bookman Old Style" w:hAnsi="Bookman Old Style" w:cs="Arial"/>
                <w:color w:val="000000"/>
                <w:szCs w:val="20"/>
              </w:rPr>
              <w:t>Passivo Circulante</w:t>
            </w:r>
          </w:p>
        </w:tc>
      </w:tr>
    </w:tbl>
    <w:p w14:paraId="77DB4388" w14:textId="0C662FDC" w:rsidR="00E23CC8" w:rsidRPr="00354B99" w:rsidRDefault="00E23CC8" w:rsidP="00642EFF">
      <w:pPr>
        <w:numPr>
          <w:ilvl w:val="2"/>
          <w:numId w:val="16"/>
        </w:numPr>
        <w:tabs>
          <w:tab w:val="left" w:pos="1440"/>
        </w:tabs>
        <w:autoSpaceDE w:val="0"/>
        <w:snapToGrid w:val="0"/>
        <w:ind w:left="0" w:right="-1" w:firstLine="0"/>
        <w:jc w:val="both"/>
        <w:rPr>
          <w:rFonts w:ascii="Bookman Old Style" w:hAnsi="Bookman Old Style" w:cs="Arial"/>
        </w:rPr>
      </w:pPr>
      <w:r w:rsidRPr="00354B99">
        <w:rPr>
          <w:rFonts w:ascii="Bookman Old Style" w:hAnsi="Bookman Old Style" w:cs="Arial"/>
          <w:color w:val="000000"/>
          <w:szCs w:val="20"/>
        </w:rPr>
        <w:t xml:space="preserve">As empresas, que apresentarem resultado inferior ou igual a 1(um) em qualquer dos índices de Liquidez Geral (LG), Solvência Geral (SG) e Liquidez Corrente (LC), deverão comprovar </w:t>
      </w:r>
      <w:r w:rsidR="00E05056" w:rsidRPr="00354B99">
        <w:rPr>
          <w:rFonts w:ascii="Bookman Old Style" w:hAnsi="Bookman Old Style" w:cs="Arial"/>
          <w:color w:val="000000"/>
          <w:szCs w:val="20"/>
        </w:rPr>
        <w:t>capit</w:t>
      </w:r>
      <w:r w:rsidR="00507305" w:rsidRPr="00354B99">
        <w:rPr>
          <w:rFonts w:ascii="Bookman Old Style" w:hAnsi="Bookman Old Style" w:cs="Arial"/>
          <w:color w:val="000000"/>
          <w:szCs w:val="20"/>
        </w:rPr>
        <w:t xml:space="preserve">al ou </w:t>
      </w:r>
      <w:r w:rsidRPr="00354B99">
        <w:rPr>
          <w:rFonts w:ascii="Bookman Old Style" w:hAnsi="Bookman Old Style" w:cs="Arial"/>
          <w:color w:val="000000"/>
          <w:szCs w:val="20"/>
        </w:rPr>
        <w:t>patrimônio líquido</w:t>
      </w:r>
      <w:r w:rsidR="00507305" w:rsidRPr="00354B99">
        <w:rPr>
          <w:rFonts w:ascii="Bookman Old Style" w:hAnsi="Bookman Old Style" w:cs="Arial"/>
          <w:color w:val="000000"/>
          <w:szCs w:val="20"/>
        </w:rPr>
        <w:t xml:space="preserve"> mínimo</w:t>
      </w:r>
      <w:r w:rsidRPr="00354B99">
        <w:rPr>
          <w:rFonts w:ascii="Bookman Old Style" w:hAnsi="Bookman Old Style" w:cs="Arial"/>
          <w:color w:val="000000"/>
          <w:szCs w:val="20"/>
        </w:rPr>
        <w:t xml:space="preserve"> de</w:t>
      </w:r>
      <w:r w:rsidRPr="00354B99">
        <w:rPr>
          <w:rFonts w:ascii="Bookman Old Style" w:hAnsi="Bookman Old Style" w:cs="Arial"/>
          <w:i/>
          <w:iCs/>
          <w:color w:val="FF0000"/>
          <w:szCs w:val="20"/>
        </w:rPr>
        <w:t xml:space="preserve"> </w:t>
      </w:r>
      <w:r w:rsidR="00AB0FC9">
        <w:rPr>
          <w:rFonts w:ascii="Bookman Old Style" w:hAnsi="Bookman Old Style" w:cs="Arial"/>
          <w:i/>
          <w:iCs/>
          <w:color w:val="FF0000"/>
          <w:szCs w:val="20"/>
        </w:rPr>
        <w:t>1 (um</w:t>
      </w:r>
      <w:r w:rsidRPr="00354B99">
        <w:rPr>
          <w:rFonts w:ascii="Bookman Old Style" w:hAnsi="Bookman Old Style" w:cs="Arial"/>
          <w:i/>
          <w:iCs/>
          <w:color w:val="FF0000"/>
          <w:szCs w:val="20"/>
        </w:rPr>
        <w:t xml:space="preserve">) </w:t>
      </w:r>
      <w:r w:rsidRPr="00354B99">
        <w:rPr>
          <w:rFonts w:ascii="Bookman Old Style" w:hAnsi="Bookman Old Style" w:cs="Arial"/>
          <w:color w:val="000000"/>
          <w:szCs w:val="20"/>
        </w:rPr>
        <w:t>do valor total estimado da con</w:t>
      </w:r>
      <w:r w:rsidR="00AB0FC9">
        <w:rPr>
          <w:rFonts w:ascii="Bookman Old Style" w:hAnsi="Bookman Old Style" w:cs="Arial"/>
          <w:color w:val="000000"/>
          <w:szCs w:val="20"/>
        </w:rPr>
        <w:t>tratação ou do item pertinente.</w:t>
      </w:r>
    </w:p>
    <w:p w14:paraId="715AB6FB" w14:textId="77777777" w:rsidR="00AB0FC9" w:rsidRPr="00AB0FC9" w:rsidRDefault="00CF698F" w:rsidP="00642EFF">
      <w:pPr>
        <w:numPr>
          <w:ilvl w:val="2"/>
          <w:numId w:val="16"/>
        </w:numPr>
        <w:tabs>
          <w:tab w:val="left" w:pos="1440"/>
        </w:tabs>
        <w:autoSpaceDE w:val="0"/>
        <w:snapToGrid w:val="0"/>
        <w:ind w:left="0" w:right="-1" w:firstLine="0"/>
        <w:jc w:val="both"/>
        <w:rPr>
          <w:rFonts w:ascii="Bookman Old Style" w:hAnsi="Bookman Old Style" w:cs="Arial"/>
          <w:lang w:eastAsia="en-US"/>
        </w:rPr>
      </w:pPr>
      <w:r w:rsidRPr="00354B99">
        <w:rPr>
          <w:rFonts w:ascii="Bookman Old Style" w:hAnsi="Bookman Old Style" w:cs="Arial"/>
          <w:i/>
          <w:iCs/>
          <w:color w:val="FF0000"/>
          <w:lang w:eastAsia="en-US"/>
        </w:rPr>
        <w:t xml:space="preserve">O atendimento dos índices econômicos previstos neste </w:t>
      </w:r>
      <w:r w:rsidR="00103280" w:rsidRPr="00354B99">
        <w:rPr>
          <w:rFonts w:ascii="Bookman Old Style" w:hAnsi="Bookman Old Style" w:cs="Arial"/>
          <w:i/>
          <w:iCs/>
          <w:color w:val="FF0000"/>
          <w:lang w:eastAsia="en-US"/>
        </w:rPr>
        <w:t>item deverá ser atestado mediante declaração assinada por profissional habilitado da área contábil, apresentada pelo fornecedor</w:t>
      </w:r>
      <w:r w:rsidR="000E322B" w:rsidRPr="00354B99">
        <w:rPr>
          <w:rFonts w:ascii="Bookman Old Style" w:hAnsi="Bookman Old Style" w:cs="Arial"/>
          <w:i/>
          <w:iCs/>
          <w:color w:val="FF0000"/>
          <w:lang w:eastAsia="en-US"/>
        </w:rPr>
        <w:t>.</w:t>
      </w:r>
    </w:p>
    <w:p w14:paraId="527ECF26" w14:textId="402AA37C" w:rsidR="00CF698F" w:rsidRPr="00354B99" w:rsidRDefault="00AB0FC9" w:rsidP="00642EFF">
      <w:pPr>
        <w:tabs>
          <w:tab w:val="left" w:pos="1440"/>
        </w:tabs>
        <w:autoSpaceDE w:val="0"/>
        <w:snapToGrid w:val="0"/>
        <w:ind w:right="-1"/>
        <w:jc w:val="both"/>
        <w:rPr>
          <w:rFonts w:ascii="Bookman Old Style" w:hAnsi="Bookman Old Style" w:cs="Arial"/>
          <w:lang w:eastAsia="en-US"/>
        </w:rPr>
      </w:pPr>
      <w:r w:rsidRPr="00354B99">
        <w:rPr>
          <w:rFonts w:ascii="Bookman Old Style" w:hAnsi="Bookman Old Style" w:cs="Arial"/>
          <w:lang w:eastAsia="en-US"/>
        </w:rPr>
        <w:t xml:space="preserve"> </w:t>
      </w:r>
    </w:p>
    <w:p w14:paraId="3192C764" w14:textId="3ECE9FE4" w:rsidR="00011908" w:rsidRPr="00354B99" w:rsidRDefault="00C220EA" w:rsidP="00642EFF">
      <w:pPr>
        <w:pStyle w:val="PADRO"/>
        <w:keepNext w:val="0"/>
        <w:widowControl/>
        <w:numPr>
          <w:ilvl w:val="0"/>
          <w:numId w:val="16"/>
        </w:numPr>
        <w:spacing w:before="0" w:after="0" w:line="240" w:lineRule="auto"/>
        <w:ind w:left="0" w:right="-1" w:firstLine="0"/>
        <w:rPr>
          <w:rFonts w:ascii="Bookman Old Style" w:hAnsi="Bookman Old Style" w:cs="Arial"/>
        </w:rPr>
      </w:pPr>
      <w:r w:rsidRPr="00354B99">
        <w:rPr>
          <w:rFonts w:ascii="Bookman Old Style" w:hAnsi="Bookman Old Style" w:cs="Arial"/>
          <w:b/>
          <w:color w:val="000000"/>
          <w:szCs w:val="20"/>
        </w:rPr>
        <w:t>Qualificação</w:t>
      </w:r>
      <w:r w:rsidRPr="00354B99">
        <w:rPr>
          <w:rFonts w:ascii="Bookman Old Style" w:hAnsi="Bookman Old Style" w:cs="Arial"/>
          <w:b/>
        </w:rPr>
        <w:t xml:space="preserve"> Técnica</w:t>
      </w:r>
    </w:p>
    <w:p w14:paraId="49C726F8" w14:textId="4D0A3193" w:rsidR="00E23CC8" w:rsidRPr="00354B99" w:rsidRDefault="00E23CC8" w:rsidP="00642EFF">
      <w:pPr>
        <w:pStyle w:val="PADRO"/>
        <w:keepNext w:val="0"/>
        <w:widowControl/>
        <w:numPr>
          <w:ilvl w:val="1"/>
          <w:numId w:val="16"/>
        </w:numPr>
        <w:spacing w:before="0" w:after="0" w:line="240" w:lineRule="auto"/>
        <w:ind w:left="0" w:right="-1" w:firstLine="0"/>
        <w:rPr>
          <w:rFonts w:ascii="Bookman Old Style" w:hAnsi="Bookman Old Style" w:cs="Arial"/>
          <w:bCs/>
          <w:szCs w:val="20"/>
        </w:rPr>
      </w:pPr>
      <w:r w:rsidRPr="00354B99">
        <w:rPr>
          <w:rFonts w:ascii="Bookman Old Style" w:hAnsi="Bookman Old Style" w:cs="Arial"/>
          <w:i/>
          <w:iCs/>
          <w:color w:val="FF0000"/>
        </w:rPr>
        <w:t xml:space="preserve">Registro ou inscrição </w:t>
      </w:r>
      <w:r w:rsidRPr="00354B99">
        <w:rPr>
          <w:rFonts w:ascii="Bookman Old Style" w:hAnsi="Bookman Old Style" w:cs="Arial"/>
          <w:i/>
          <w:iCs/>
          <w:color w:val="FF0000"/>
          <w:szCs w:val="20"/>
        </w:rPr>
        <w:t>da</w:t>
      </w:r>
      <w:r w:rsidR="009E584F" w:rsidRPr="00354B99">
        <w:rPr>
          <w:rFonts w:ascii="Bookman Old Style" w:hAnsi="Bookman Old Style" w:cs="Arial"/>
          <w:i/>
          <w:iCs/>
          <w:color w:val="FF0000"/>
        </w:rPr>
        <w:t xml:space="preserve"> empresa</w:t>
      </w:r>
      <w:r w:rsidRPr="00354B99">
        <w:rPr>
          <w:rFonts w:ascii="Bookman Old Style" w:hAnsi="Bookman Old Style" w:cs="Arial"/>
          <w:i/>
          <w:iCs/>
          <w:color w:val="FF0000"/>
        </w:rPr>
        <w:t xml:space="preserve"> na entidade profissional </w:t>
      </w:r>
      <w:r w:rsidR="00642EFF">
        <w:rPr>
          <w:rFonts w:ascii="Bookman Old Style" w:hAnsi="Bookman Old Style" w:cs="Arial"/>
          <w:i/>
          <w:iCs/>
          <w:color w:val="FF0000"/>
          <w:szCs w:val="20"/>
        </w:rPr>
        <w:t>CREA e/ou CAU da respectiva sede da empresa</w:t>
      </w:r>
      <w:r w:rsidR="00AB0FC9">
        <w:rPr>
          <w:rFonts w:ascii="Bookman Old Style" w:hAnsi="Bookman Old Style" w:cs="Arial"/>
          <w:i/>
          <w:iCs/>
          <w:color w:val="FF0000"/>
          <w:szCs w:val="20"/>
        </w:rPr>
        <w:t>;</w:t>
      </w:r>
    </w:p>
    <w:p w14:paraId="782EC471" w14:textId="51024A40" w:rsidR="00E23CC8" w:rsidRPr="00354B99" w:rsidRDefault="00E23CC8" w:rsidP="00642EFF">
      <w:pPr>
        <w:pStyle w:val="PADRO"/>
        <w:keepNext w:val="0"/>
        <w:widowControl/>
        <w:numPr>
          <w:ilvl w:val="1"/>
          <w:numId w:val="16"/>
        </w:numPr>
        <w:spacing w:before="0" w:after="0" w:line="240" w:lineRule="auto"/>
        <w:ind w:left="0" w:right="-1" w:firstLine="0"/>
        <w:rPr>
          <w:rFonts w:ascii="Bookman Old Style" w:hAnsi="Bookman Old Style" w:cs="Arial"/>
          <w:bCs/>
          <w:color w:val="000000"/>
          <w:szCs w:val="20"/>
        </w:rPr>
      </w:pPr>
      <w:bookmarkStart w:id="5" w:name="_Hlk519176340"/>
      <w:r w:rsidRPr="00354B99">
        <w:rPr>
          <w:rFonts w:ascii="Bookman Old Style" w:hAnsi="Bookman Old Style" w:cs="Arial"/>
          <w:color w:val="000000"/>
          <w:szCs w:val="20"/>
        </w:rPr>
        <w:t xml:space="preserve">Comprovação de aptidão para a prestação dos serviços em características, quantidades e prazos </w:t>
      </w:r>
      <w:r w:rsidRPr="00354B99">
        <w:rPr>
          <w:rFonts w:ascii="Bookman Old Style" w:hAnsi="Bookman Old Style" w:cs="Arial"/>
          <w:szCs w:val="20"/>
        </w:rPr>
        <w:t>compatíveis</w:t>
      </w:r>
      <w:r w:rsidRPr="00354B99">
        <w:rPr>
          <w:rFonts w:ascii="Bookman Old Style" w:hAnsi="Bookman Old Style" w:cs="Arial"/>
          <w:color w:val="000000"/>
          <w:szCs w:val="20"/>
        </w:rPr>
        <w:t xml:space="preserve"> com o objeto desta </w:t>
      </w:r>
      <w:r w:rsidR="009E584F" w:rsidRPr="00354B99">
        <w:rPr>
          <w:rFonts w:ascii="Bookman Old Style" w:hAnsi="Bookman Old Style" w:cs="Arial"/>
          <w:color w:val="000000"/>
          <w:szCs w:val="20"/>
        </w:rPr>
        <w:t>dispensa</w:t>
      </w:r>
      <w:r w:rsidRPr="00354B99">
        <w:rPr>
          <w:rFonts w:ascii="Bookman Old Style" w:hAnsi="Bookman Old Style" w:cs="Arial"/>
          <w:color w:val="000000"/>
          <w:szCs w:val="20"/>
        </w:rPr>
        <w:t xml:space="preserve">, ou com o item pertinente, mediante a apresentação de </w:t>
      </w:r>
      <w:proofErr w:type="gramStart"/>
      <w:r w:rsidRPr="00354B99">
        <w:rPr>
          <w:rFonts w:ascii="Bookman Old Style" w:hAnsi="Bookman Old Style" w:cs="Arial"/>
          <w:color w:val="000000"/>
          <w:szCs w:val="20"/>
        </w:rPr>
        <w:t>atestado(</w:t>
      </w:r>
      <w:proofErr w:type="gramEnd"/>
      <w:r w:rsidRPr="00354B99">
        <w:rPr>
          <w:rFonts w:ascii="Bookman Old Style" w:hAnsi="Bookman Old Style" w:cs="Arial"/>
          <w:color w:val="000000"/>
          <w:szCs w:val="20"/>
        </w:rPr>
        <w:t xml:space="preserve">s) fornecido(s) por pessoas jurídicas de direito público ou privado. </w:t>
      </w:r>
    </w:p>
    <w:p w14:paraId="353326C7" w14:textId="0AAFB7B6" w:rsidR="00E23CC8" w:rsidRPr="00354B99" w:rsidRDefault="00E23CC8" w:rsidP="00642EFF">
      <w:pPr>
        <w:pStyle w:val="PADRO"/>
        <w:keepNext w:val="0"/>
        <w:widowControl/>
        <w:numPr>
          <w:ilvl w:val="2"/>
          <w:numId w:val="16"/>
        </w:numPr>
        <w:spacing w:before="0" w:after="0" w:line="240" w:lineRule="auto"/>
        <w:ind w:left="0" w:right="-1" w:firstLine="0"/>
        <w:rPr>
          <w:rFonts w:ascii="Bookman Old Style" w:hAnsi="Bookman Old Style" w:cs="Arial"/>
          <w:bCs/>
          <w:color w:val="000000"/>
          <w:szCs w:val="20"/>
        </w:rPr>
      </w:pPr>
      <w:r w:rsidRPr="00354B99">
        <w:rPr>
          <w:rFonts w:ascii="Bookman Old Style" w:hAnsi="Bookman Old Style" w:cs="Arial"/>
          <w:color w:val="000000"/>
          <w:szCs w:val="20"/>
        </w:rPr>
        <w:t xml:space="preserve">Para fins da comprovação de que trata este subitem, os atestados deverão dizer respeito a </w:t>
      </w:r>
      <w:r w:rsidR="00F62486" w:rsidRPr="00354B99">
        <w:rPr>
          <w:rFonts w:ascii="Bookman Old Style" w:hAnsi="Bookman Old Style" w:cs="Arial"/>
          <w:color w:val="000000"/>
          <w:szCs w:val="20"/>
        </w:rPr>
        <w:t>contratos</w:t>
      </w:r>
      <w:r w:rsidRPr="00354B99">
        <w:rPr>
          <w:rFonts w:ascii="Bookman Old Style" w:hAnsi="Bookman Old Style" w:cs="Arial"/>
          <w:color w:val="000000"/>
          <w:szCs w:val="20"/>
        </w:rPr>
        <w:t xml:space="preserve"> executados com as seguintes características mínimas:</w:t>
      </w:r>
    </w:p>
    <w:p w14:paraId="0663605C" w14:textId="07E0F46A" w:rsidR="00E23CC8" w:rsidRPr="00354B99" w:rsidRDefault="00E23CC8" w:rsidP="00642EFF">
      <w:pPr>
        <w:pStyle w:val="PADRO"/>
        <w:keepNext w:val="0"/>
        <w:widowControl/>
        <w:numPr>
          <w:ilvl w:val="3"/>
          <w:numId w:val="16"/>
        </w:numPr>
        <w:spacing w:before="0" w:after="0" w:line="240" w:lineRule="auto"/>
        <w:ind w:left="0" w:right="-1" w:firstLine="0"/>
        <w:rPr>
          <w:rFonts w:ascii="Bookman Old Style" w:hAnsi="Bookman Old Style" w:cs="Arial"/>
          <w:color w:val="FF0000"/>
          <w:szCs w:val="20"/>
        </w:rPr>
      </w:pPr>
      <w:r w:rsidRPr="00354B99">
        <w:rPr>
          <w:rFonts w:ascii="Bookman Old Style" w:hAnsi="Bookman Old Style" w:cs="Arial"/>
          <w:color w:val="FF0000"/>
          <w:szCs w:val="20"/>
        </w:rPr>
        <w:t xml:space="preserve">Deverá haver a comprovação da experiência mínima </w:t>
      </w:r>
      <w:r w:rsidR="00642EFF">
        <w:rPr>
          <w:rFonts w:ascii="Bookman Old Style" w:hAnsi="Bookman Old Style" w:cs="Arial"/>
          <w:color w:val="FF0000"/>
          <w:szCs w:val="20"/>
        </w:rPr>
        <w:t>compatível com o objeto d</w:t>
      </w:r>
      <w:r w:rsidRPr="00354B99">
        <w:rPr>
          <w:rFonts w:ascii="Bookman Old Style" w:hAnsi="Bookman Old Style" w:cs="Arial"/>
          <w:color w:val="FF0000"/>
          <w:szCs w:val="20"/>
        </w:rPr>
        <w:t>a prestação dos serviços</w:t>
      </w:r>
      <w:r w:rsidR="00642EFF">
        <w:rPr>
          <w:rFonts w:ascii="Bookman Old Style" w:hAnsi="Bookman Old Style" w:cs="Arial"/>
          <w:color w:val="FF0000"/>
          <w:szCs w:val="20"/>
        </w:rPr>
        <w:t xml:space="preserve"> – mínimo 50% (Cinquenta por cento) –</w:t>
      </w:r>
      <w:r w:rsidRPr="00354B99">
        <w:rPr>
          <w:rFonts w:ascii="Bookman Old Style" w:hAnsi="Bookman Old Style" w:cs="Arial"/>
          <w:color w:val="FF0000"/>
          <w:szCs w:val="20"/>
        </w:rPr>
        <w:t xml:space="preserve">, sendo aceito o somatório de atestados de períodos diferentes, não </w:t>
      </w:r>
      <w:r w:rsidRPr="00354B99">
        <w:rPr>
          <w:rFonts w:ascii="Bookman Old Style" w:hAnsi="Bookman Old Style" w:cs="Arial"/>
          <w:color w:val="FF0000"/>
        </w:rPr>
        <w:t>havendo</w:t>
      </w:r>
      <w:r w:rsidR="00642EFF">
        <w:rPr>
          <w:rFonts w:ascii="Bookman Old Style" w:hAnsi="Bookman Old Style" w:cs="Arial"/>
          <w:color w:val="FF0000"/>
          <w:szCs w:val="20"/>
        </w:rPr>
        <w:t xml:space="preserve"> obrigatoriedade </w:t>
      </w:r>
      <w:proofErr w:type="gramStart"/>
      <w:r w:rsidR="00642EFF">
        <w:rPr>
          <w:rFonts w:ascii="Bookman Old Style" w:hAnsi="Bookman Old Style" w:cs="Arial"/>
          <w:color w:val="FF0000"/>
          <w:szCs w:val="20"/>
        </w:rPr>
        <w:t>da</w:t>
      </w:r>
      <w:proofErr w:type="gramEnd"/>
      <w:r w:rsidR="00642EFF">
        <w:rPr>
          <w:rFonts w:ascii="Bookman Old Style" w:hAnsi="Bookman Old Style" w:cs="Arial"/>
          <w:color w:val="FF0000"/>
          <w:szCs w:val="20"/>
        </w:rPr>
        <w:t xml:space="preserve"> metragem mínima ser compatível</w:t>
      </w:r>
      <w:r w:rsidRPr="00354B99">
        <w:rPr>
          <w:rFonts w:ascii="Bookman Old Style" w:hAnsi="Bookman Old Style" w:cs="Arial"/>
          <w:color w:val="FF0000"/>
          <w:szCs w:val="20"/>
        </w:rPr>
        <w:t>.</w:t>
      </w:r>
    </w:p>
    <w:p w14:paraId="5622DC52" w14:textId="77777777" w:rsidR="00E23CC8" w:rsidRPr="00354B99" w:rsidRDefault="00E23CC8" w:rsidP="00642EFF">
      <w:pPr>
        <w:pStyle w:val="PADRO"/>
        <w:keepNext w:val="0"/>
        <w:widowControl/>
        <w:numPr>
          <w:ilvl w:val="3"/>
          <w:numId w:val="16"/>
        </w:numPr>
        <w:spacing w:before="0" w:after="0" w:line="240" w:lineRule="auto"/>
        <w:ind w:left="0" w:right="-1" w:firstLine="0"/>
        <w:rPr>
          <w:rFonts w:ascii="Bookman Old Style" w:hAnsi="Bookman Old Style" w:cs="Arial"/>
          <w:color w:val="000000"/>
          <w:szCs w:val="20"/>
        </w:rPr>
      </w:pPr>
      <w:bookmarkStart w:id="6" w:name="_Hlk519177818"/>
      <w:bookmarkEnd w:id="5"/>
      <w:r w:rsidRPr="00354B99">
        <w:rPr>
          <w:rFonts w:ascii="Bookman Old Style" w:hAnsi="Bookman Old Style" w:cs="Arial"/>
          <w:color w:val="000000"/>
          <w:szCs w:val="20"/>
        </w:rPr>
        <w:t xml:space="preserve">Os atestados deverão referir-se a serviços prestados no âmbito de sua atividade econômica principal ou secundária especificadas no contrato social vigente; </w:t>
      </w:r>
    </w:p>
    <w:bookmarkEnd w:id="6"/>
    <w:p w14:paraId="2FDBE9D1" w14:textId="0D383F08" w:rsidR="00E23CC8" w:rsidRPr="00354B99" w:rsidRDefault="00E23CC8" w:rsidP="00642EFF">
      <w:pPr>
        <w:pStyle w:val="PADRO"/>
        <w:keepNext w:val="0"/>
        <w:widowControl/>
        <w:numPr>
          <w:ilvl w:val="3"/>
          <w:numId w:val="16"/>
        </w:numPr>
        <w:spacing w:before="0" w:after="0" w:line="240" w:lineRule="auto"/>
        <w:ind w:left="0" w:right="-1" w:firstLine="0"/>
        <w:rPr>
          <w:rFonts w:ascii="Bookman Old Style" w:hAnsi="Bookman Old Style" w:cs="Arial"/>
          <w:i/>
          <w:color w:val="FF0000"/>
          <w:szCs w:val="20"/>
        </w:rPr>
      </w:pPr>
      <w:r w:rsidRPr="00354B99">
        <w:rPr>
          <w:rFonts w:ascii="Bookman Old Style" w:hAnsi="Bookman Old Style" w:cs="Arial"/>
          <w:i/>
          <w:color w:val="FF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bookmarkStart w:id="7" w:name="_Hlk519177062"/>
      <w:r w:rsidRPr="00354B99">
        <w:rPr>
          <w:rFonts w:ascii="Bookman Old Style" w:hAnsi="Bookman Old Style" w:cs="Arial"/>
          <w:i/>
          <w:color w:val="FF0000"/>
          <w:szCs w:val="20"/>
        </w:rPr>
        <w:t>.</w:t>
      </w:r>
    </w:p>
    <w:bookmarkEnd w:id="7"/>
    <w:p w14:paraId="22A5CB39" w14:textId="412B685E" w:rsidR="00E23CC8" w:rsidRPr="00354B99" w:rsidRDefault="00E23CC8" w:rsidP="00642EFF">
      <w:pPr>
        <w:pStyle w:val="PADRO"/>
        <w:keepNext w:val="0"/>
        <w:widowControl/>
        <w:numPr>
          <w:ilvl w:val="3"/>
          <w:numId w:val="16"/>
        </w:numPr>
        <w:spacing w:before="0" w:after="0" w:line="240" w:lineRule="auto"/>
        <w:ind w:left="0" w:right="-1" w:firstLine="0"/>
        <w:rPr>
          <w:rFonts w:ascii="Bookman Old Style" w:hAnsi="Bookman Old Style" w:cs="Arial"/>
          <w:color w:val="000000"/>
          <w:szCs w:val="20"/>
        </w:rPr>
      </w:pPr>
      <w:r w:rsidRPr="00354B99">
        <w:rPr>
          <w:rFonts w:ascii="Bookman Old Style" w:hAnsi="Bookman Old Style" w:cs="Arial"/>
          <w:color w:val="000000"/>
          <w:szCs w:val="20"/>
        </w:rPr>
        <w:t xml:space="preserve">O </w:t>
      </w:r>
      <w:r w:rsidR="009E584F" w:rsidRPr="00354B99">
        <w:rPr>
          <w:rFonts w:ascii="Bookman Old Style" w:hAnsi="Bookman Old Style" w:cs="Arial"/>
          <w:color w:val="000000"/>
          <w:szCs w:val="20"/>
        </w:rPr>
        <w:t>fornecedor</w:t>
      </w:r>
      <w:r w:rsidRPr="00354B99">
        <w:rPr>
          <w:rFonts w:ascii="Bookman Old Style" w:hAnsi="Bookman Old Style" w:cs="Arial"/>
          <w:color w:val="000000"/>
          <w:szCs w:val="20"/>
        </w:rPr>
        <w:t xml:space="preserve"> disponibilizará todas as informações necessárias à comprovação da legitimidade dos atestados, apresentando, dentre outros documentos, cópia do contrato que deu suporte à contratação, endereço atual da contratante e local em que foram prestados os serviços.</w:t>
      </w:r>
    </w:p>
    <w:p w14:paraId="7A4DA38F" w14:textId="607E4844" w:rsidR="00FB0D80" w:rsidRPr="00354B99" w:rsidRDefault="00FB0D80" w:rsidP="00642EFF">
      <w:pPr>
        <w:pStyle w:val="PADRO"/>
        <w:keepNext w:val="0"/>
        <w:widowControl/>
        <w:numPr>
          <w:ilvl w:val="1"/>
          <w:numId w:val="16"/>
        </w:numPr>
        <w:spacing w:before="0" w:after="0" w:line="240" w:lineRule="auto"/>
        <w:ind w:left="0" w:right="-1" w:firstLine="0"/>
        <w:rPr>
          <w:rFonts w:ascii="Bookman Old Style" w:hAnsi="Bookman Old Style" w:cs="Arial"/>
          <w:i/>
          <w:color w:val="FF0000"/>
          <w:szCs w:val="20"/>
        </w:rPr>
      </w:pPr>
      <w:proofErr w:type="gramStart"/>
      <w:r w:rsidRPr="00354B99">
        <w:rPr>
          <w:rFonts w:ascii="Bookman Old Style" w:hAnsi="Bookman Old Style" w:cs="Arial"/>
          <w:i/>
          <w:color w:val="FF0000"/>
          <w:szCs w:val="20"/>
        </w:rPr>
        <w:t>apresentação</w:t>
      </w:r>
      <w:proofErr w:type="gramEnd"/>
      <w:r w:rsidRPr="00354B99">
        <w:rPr>
          <w:rFonts w:ascii="Bookman Old Style" w:hAnsi="Bookman Old Style" w:cs="Arial"/>
          <w:i/>
          <w:color w:val="FF0000"/>
          <w:szCs w:val="20"/>
        </w:rPr>
        <w:t xml:space="preserve"> de profissional(</w:t>
      </w:r>
      <w:proofErr w:type="spellStart"/>
      <w:r w:rsidRPr="00354B99">
        <w:rPr>
          <w:rFonts w:ascii="Bookman Old Style" w:hAnsi="Bookman Old Style" w:cs="Arial"/>
          <w:i/>
          <w:color w:val="FF0000"/>
          <w:szCs w:val="20"/>
        </w:rPr>
        <w:t>is</w:t>
      </w:r>
      <w:proofErr w:type="spellEnd"/>
      <w:r w:rsidRPr="00354B99">
        <w:rPr>
          <w:rFonts w:ascii="Bookman Old Style" w:hAnsi="Bookman Old Style" w:cs="Arial"/>
          <w:i/>
          <w:color w:val="FF0000"/>
          <w:szCs w:val="20"/>
        </w:rPr>
        <w:t>), devidamente registrado(s) no conselho profissional competente, quando for o caso, detentor(es) de atestado de responsabilidade técnica por execução de objeto de características semelhantes, para fins de contratação.</w:t>
      </w:r>
    </w:p>
    <w:p w14:paraId="4CD86144" w14:textId="1649D91D" w:rsidR="00FB0D80" w:rsidRPr="00354B99" w:rsidRDefault="00FB0D80" w:rsidP="00642EFF">
      <w:pPr>
        <w:pStyle w:val="PADRO"/>
        <w:keepNext w:val="0"/>
        <w:widowControl/>
        <w:numPr>
          <w:ilvl w:val="2"/>
          <w:numId w:val="16"/>
        </w:numPr>
        <w:spacing w:before="0" w:after="0" w:line="240" w:lineRule="auto"/>
        <w:ind w:left="0" w:right="-1" w:firstLine="0"/>
        <w:rPr>
          <w:rFonts w:ascii="Bookman Old Style" w:hAnsi="Bookman Old Style" w:cs="Arial"/>
          <w:i/>
          <w:color w:val="FF0000"/>
          <w:szCs w:val="20"/>
        </w:rPr>
      </w:pPr>
      <w:r w:rsidRPr="00354B99">
        <w:rPr>
          <w:rFonts w:ascii="Bookman Old Style" w:hAnsi="Bookman Old Style" w:cs="Arial"/>
          <w:i/>
          <w:color w:val="FF0000"/>
          <w:szCs w:val="20"/>
        </w:rPr>
        <w:t>No decorrer da execução do serviço, os profissionais de que trata este subitem deverão participar da execução do objeto e poderão ser substituídos, nos termos do 6</w:t>
      </w:r>
      <w:r w:rsidR="009E584F" w:rsidRPr="00354B99">
        <w:rPr>
          <w:rFonts w:ascii="Bookman Old Style" w:hAnsi="Bookman Old Style" w:cs="Arial"/>
          <w:i/>
          <w:color w:val="FF0000"/>
          <w:szCs w:val="20"/>
        </w:rPr>
        <w:t>7</w:t>
      </w:r>
      <w:r w:rsidRPr="00354B99">
        <w:rPr>
          <w:rFonts w:ascii="Bookman Old Style" w:hAnsi="Bookman Old Style" w:cs="Arial"/>
          <w:i/>
          <w:color w:val="FF0000"/>
          <w:szCs w:val="20"/>
        </w:rPr>
        <w:t>, §6º, por profissionais de experiência equivalente ou superior, desde que a substituição seja aprovada pela Administração.</w:t>
      </w:r>
    </w:p>
    <w:p w14:paraId="3C639364" w14:textId="77777777" w:rsidR="00642EFF" w:rsidRPr="00642EFF" w:rsidRDefault="002E6625" w:rsidP="00642EFF">
      <w:pPr>
        <w:pStyle w:val="PADRO"/>
        <w:keepNext w:val="0"/>
        <w:widowControl/>
        <w:numPr>
          <w:ilvl w:val="1"/>
          <w:numId w:val="16"/>
        </w:numPr>
        <w:spacing w:before="120" w:after="120" w:line="240" w:lineRule="auto"/>
        <w:ind w:left="0" w:right="-1" w:firstLine="0"/>
        <w:rPr>
          <w:rFonts w:ascii="Bookman Old Style" w:hAnsi="Bookman Old Style" w:cs="Arial"/>
          <w:bCs/>
          <w:iCs/>
          <w:szCs w:val="20"/>
        </w:rPr>
      </w:pPr>
      <w:r w:rsidRPr="00642EFF">
        <w:rPr>
          <w:rFonts w:ascii="Bookman Old Style" w:hAnsi="Bookman Old Style" w:cs="Arial"/>
          <w:bCs/>
          <w:i/>
          <w:color w:val="FF0000"/>
          <w:szCs w:val="20"/>
        </w:rPr>
        <w:t>Declaração d</w:t>
      </w:r>
      <w:r w:rsidR="00C3404C" w:rsidRPr="00642EFF">
        <w:rPr>
          <w:rFonts w:ascii="Bookman Old Style" w:hAnsi="Bookman Old Style" w:cs="Arial"/>
          <w:bCs/>
          <w:i/>
          <w:color w:val="FF0000"/>
          <w:szCs w:val="20"/>
        </w:rPr>
        <w:t xml:space="preserve">o fornecedor atestando que conhece </w:t>
      </w:r>
      <w:r w:rsidR="001272A1" w:rsidRPr="00642EFF">
        <w:rPr>
          <w:rFonts w:ascii="Bookman Old Style" w:hAnsi="Bookman Old Style" w:cs="Arial"/>
          <w:i/>
          <w:color w:val="FF0000"/>
          <w:szCs w:val="20"/>
        </w:rPr>
        <w:t>todas as informações e condições locais para o cumprimento das obrigações objeto da contratação</w:t>
      </w:r>
      <w:r w:rsidR="00C3404C" w:rsidRPr="00642EFF">
        <w:rPr>
          <w:rFonts w:ascii="Bookman Old Style" w:hAnsi="Bookman Old Style" w:cs="Arial"/>
          <w:bCs/>
          <w:i/>
          <w:color w:val="FF0000"/>
          <w:szCs w:val="20"/>
        </w:rPr>
        <w:t>.</w:t>
      </w:r>
    </w:p>
    <w:p w14:paraId="1ECCDBC2" w14:textId="531A2D48" w:rsidR="002E6625" w:rsidRPr="00720650" w:rsidRDefault="00C3404C" w:rsidP="00642EFF">
      <w:pPr>
        <w:pStyle w:val="PADRO"/>
        <w:keepNext w:val="0"/>
        <w:widowControl/>
        <w:numPr>
          <w:ilvl w:val="1"/>
          <w:numId w:val="16"/>
        </w:numPr>
        <w:spacing w:before="120" w:after="120" w:line="240" w:lineRule="auto"/>
        <w:ind w:left="0" w:right="-1" w:firstLine="0"/>
        <w:rPr>
          <w:rFonts w:ascii="Bookman Old Style" w:hAnsi="Bookman Old Style" w:cs="Arial"/>
          <w:bCs/>
          <w:iCs/>
          <w:szCs w:val="20"/>
        </w:rPr>
      </w:pPr>
      <w:r w:rsidRPr="00642EFF">
        <w:rPr>
          <w:rFonts w:ascii="Bookman Old Style" w:hAnsi="Bookman Old Style" w:cs="Arial"/>
          <w:bCs/>
          <w:i/>
          <w:color w:val="FF0000"/>
          <w:szCs w:val="20"/>
        </w:rPr>
        <w:t xml:space="preserve">Fica assegurado direito à realização de vistoria prévia, </w:t>
      </w:r>
      <w:r w:rsidR="00C60199" w:rsidRPr="00642EFF">
        <w:rPr>
          <w:rFonts w:ascii="Bookman Old Style" w:hAnsi="Bookman Old Style" w:cs="Arial"/>
          <w:bCs/>
          <w:i/>
          <w:color w:val="FF0000"/>
          <w:szCs w:val="20"/>
        </w:rPr>
        <w:t>na forma prevista no Termo de Referência.</w:t>
      </w:r>
    </w:p>
    <w:p w14:paraId="6B63C6A6" w14:textId="77777777" w:rsidR="00720650" w:rsidRDefault="00720650" w:rsidP="00720650">
      <w:pPr>
        <w:pStyle w:val="PADRO"/>
        <w:keepNext w:val="0"/>
        <w:widowControl/>
        <w:spacing w:before="120" w:after="120" w:line="240" w:lineRule="auto"/>
        <w:ind w:right="-1"/>
        <w:rPr>
          <w:rFonts w:ascii="Bookman Old Style" w:hAnsi="Bookman Old Style" w:cs="Arial"/>
          <w:bCs/>
          <w:i/>
          <w:color w:val="FF0000"/>
          <w:szCs w:val="20"/>
        </w:rPr>
      </w:pPr>
    </w:p>
    <w:p w14:paraId="6DC8B388" w14:textId="479C5188" w:rsidR="00720650" w:rsidRDefault="00720650">
      <w:pPr>
        <w:spacing w:after="160" w:line="259" w:lineRule="auto"/>
        <w:rPr>
          <w:rFonts w:ascii="Bookman Old Style" w:eastAsia="WenQuanYi Micro Hei" w:hAnsi="Bookman Old Style" w:cs="Arial"/>
          <w:bCs/>
          <w:i/>
          <w:color w:val="FF0000"/>
          <w:szCs w:val="20"/>
          <w:lang w:eastAsia="zh-CN" w:bidi="hi-IN"/>
        </w:rPr>
      </w:pPr>
      <w:r>
        <w:rPr>
          <w:rFonts w:ascii="Bookman Old Style" w:hAnsi="Bookman Old Style" w:cs="Arial"/>
          <w:bCs/>
          <w:i/>
          <w:color w:val="FF0000"/>
          <w:szCs w:val="20"/>
        </w:rPr>
        <w:br w:type="page"/>
      </w:r>
    </w:p>
    <w:p w14:paraId="52F0A240" w14:textId="42390ACC" w:rsidR="00720650" w:rsidRPr="00720650" w:rsidRDefault="00720650" w:rsidP="00720650">
      <w:pPr>
        <w:pStyle w:val="PADRO"/>
        <w:keepNext w:val="0"/>
        <w:widowControl/>
        <w:spacing w:before="120" w:after="120" w:line="240" w:lineRule="auto"/>
        <w:ind w:right="-1"/>
        <w:jc w:val="center"/>
        <w:rPr>
          <w:rFonts w:ascii="Bookman Old Style" w:hAnsi="Bookman Old Style" w:cs="Arial"/>
          <w:b/>
          <w:bCs/>
          <w:iCs/>
          <w:szCs w:val="20"/>
        </w:rPr>
      </w:pPr>
      <w:r w:rsidRPr="00720650">
        <w:rPr>
          <w:rFonts w:ascii="Bookman Old Style" w:hAnsi="Bookman Old Style" w:cs="Arial"/>
          <w:b/>
          <w:bCs/>
          <w:iCs/>
          <w:szCs w:val="20"/>
        </w:rPr>
        <w:t>ANEXO II – PROJETO BÁSICO/TERMO DE REFERÊNCIA</w:t>
      </w:r>
    </w:p>
    <w:p w14:paraId="10F4C349" w14:textId="77777777" w:rsidR="00720650" w:rsidRPr="00720650" w:rsidRDefault="00720650" w:rsidP="00720650">
      <w:pPr>
        <w:pStyle w:val="Subttulo"/>
        <w:ind w:right="-1"/>
        <w:rPr>
          <w:rFonts w:ascii="Bookman Old Style" w:hAnsi="Bookman Old Style"/>
          <w:i w:val="0"/>
          <w:sz w:val="20"/>
        </w:rPr>
      </w:pPr>
      <w:r w:rsidRPr="00720650">
        <w:rPr>
          <w:rFonts w:ascii="Bookman Old Style" w:hAnsi="Bookman Old Style"/>
          <w:i w:val="0"/>
          <w:sz w:val="20"/>
        </w:rPr>
        <w:t>MEMORIAL DESCRITIVO</w:t>
      </w:r>
    </w:p>
    <w:p w14:paraId="2E9BEB8F" w14:textId="77777777" w:rsidR="00720650" w:rsidRPr="00720650" w:rsidRDefault="00720650" w:rsidP="000A5FA6">
      <w:pPr>
        <w:ind w:right="-1"/>
        <w:jc w:val="center"/>
        <w:rPr>
          <w:rFonts w:ascii="Bookman Old Style" w:hAnsi="Bookman Old Style"/>
          <w:b/>
          <w:caps/>
          <w:szCs w:val="20"/>
        </w:rPr>
      </w:pPr>
    </w:p>
    <w:p w14:paraId="2EA89A6D" w14:textId="77777777" w:rsidR="00720650" w:rsidRPr="000A5FA6" w:rsidRDefault="00720650" w:rsidP="000A5FA6">
      <w:pPr>
        <w:pStyle w:val="Ttulo6"/>
        <w:spacing w:before="0"/>
        <w:ind w:right="-1"/>
        <w:jc w:val="center"/>
        <w:rPr>
          <w:rFonts w:ascii="Bookman Old Style" w:hAnsi="Bookman Old Style"/>
          <w:color w:val="auto"/>
          <w:sz w:val="18"/>
          <w:szCs w:val="20"/>
        </w:rPr>
      </w:pPr>
      <w:r w:rsidRPr="000A5FA6">
        <w:rPr>
          <w:rFonts w:ascii="Bookman Old Style" w:hAnsi="Bookman Old Style"/>
          <w:color w:val="auto"/>
          <w:sz w:val="18"/>
          <w:szCs w:val="20"/>
        </w:rPr>
        <w:t>MURO DE CONTENÇÃO TERRENO DELEGACIA POLICIA</w:t>
      </w:r>
    </w:p>
    <w:p w14:paraId="4AB66384" w14:textId="77777777" w:rsidR="00720650" w:rsidRPr="000A5FA6" w:rsidRDefault="00720650" w:rsidP="000A5FA6">
      <w:pPr>
        <w:ind w:right="-1"/>
        <w:jc w:val="center"/>
        <w:rPr>
          <w:rFonts w:ascii="Bookman Old Style" w:hAnsi="Bookman Old Style"/>
          <w:sz w:val="18"/>
          <w:szCs w:val="20"/>
        </w:rPr>
      </w:pPr>
      <w:r w:rsidRPr="000A5FA6">
        <w:rPr>
          <w:rFonts w:ascii="Bookman Old Style" w:hAnsi="Bookman Old Style"/>
          <w:sz w:val="18"/>
          <w:szCs w:val="20"/>
        </w:rPr>
        <w:t>BAIRRO NOVO HORIZONTE -  MUNICIPIO DE SANTO ANTONIO DO SUDOESTE</w:t>
      </w:r>
    </w:p>
    <w:p w14:paraId="7BB4EFB9" w14:textId="77777777" w:rsidR="00720650" w:rsidRPr="000A5FA6" w:rsidRDefault="00720650" w:rsidP="00720650">
      <w:pPr>
        <w:ind w:right="-1"/>
        <w:jc w:val="center"/>
        <w:rPr>
          <w:rFonts w:ascii="Bookman Old Style" w:hAnsi="Bookman Old Style"/>
          <w:sz w:val="18"/>
          <w:szCs w:val="20"/>
        </w:rPr>
      </w:pPr>
    </w:p>
    <w:p w14:paraId="382C94AA" w14:textId="77777777" w:rsidR="000A5FA6" w:rsidRPr="000A5FA6" w:rsidRDefault="000A5FA6" w:rsidP="00720650">
      <w:pPr>
        <w:ind w:right="-1"/>
        <w:jc w:val="both"/>
        <w:rPr>
          <w:rFonts w:ascii="Bookman Old Style" w:hAnsi="Bookman Old Style"/>
          <w:b/>
          <w:sz w:val="18"/>
          <w:szCs w:val="20"/>
        </w:rPr>
      </w:pPr>
    </w:p>
    <w:p w14:paraId="0C619891" w14:textId="750B4384" w:rsidR="00720650" w:rsidRPr="000A5FA6" w:rsidRDefault="00720650" w:rsidP="00720650">
      <w:pPr>
        <w:ind w:right="-1"/>
        <w:jc w:val="both"/>
        <w:rPr>
          <w:rFonts w:ascii="Bookman Old Style" w:hAnsi="Bookman Old Style"/>
          <w:b/>
          <w:sz w:val="18"/>
          <w:szCs w:val="20"/>
        </w:rPr>
      </w:pPr>
      <w:r w:rsidRPr="000A5FA6">
        <w:rPr>
          <w:rFonts w:ascii="Bookman Old Style" w:hAnsi="Bookman Old Style"/>
          <w:b/>
          <w:sz w:val="18"/>
          <w:szCs w:val="20"/>
        </w:rPr>
        <w:t xml:space="preserve">OBRA: Muro de Arrimo </w:t>
      </w:r>
    </w:p>
    <w:p w14:paraId="17269D8A" w14:textId="77777777" w:rsidR="00720650" w:rsidRPr="000A5FA6" w:rsidRDefault="00720650" w:rsidP="00720650">
      <w:pPr>
        <w:ind w:right="-1"/>
        <w:jc w:val="both"/>
        <w:rPr>
          <w:rFonts w:ascii="Bookman Old Style" w:hAnsi="Bookman Old Style"/>
          <w:b/>
          <w:sz w:val="18"/>
          <w:szCs w:val="20"/>
        </w:rPr>
      </w:pPr>
    </w:p>
    <w:p w14:paraId="3F7666B6" w14:textId="212CCD92" w:rsidR="00720650" w:rsidRPr="000A5FA6" w:rsidRDefault="00720650" w:rsidP="00720650">
      <w:pPr>
        <w:pStyle w:val="Ttulo7"/>
        <w:spacing w:before="0"/>
        <w:ind w:right="-1"/>
        <w:rPr>
          <w:rFonts w:ascii="Bookman Old Style" w:hAnsi="Bookman Old Style"/>
          <w:color w:val="auto"/>
          <w:sz w:val="18"/>
          <w:szCs w:val="20"/>
        </w:rPr>
      </w:pPr>
      <w:r w:rsidRPr="000A5FA6">
        <w:rPr>
          <w:rFonts w:ascii="Bookman Old Style" w:hAnsi="Bookman Old Style"/>
          <w:color w:val="auto"/>
          <w:sz w:val="18"/>
          <w:szCs w:val="20"/>
        </w:rPr>
        <w:t xml:space="preserve">PROPRIETÁRIO: Município de Santo Antônio do </w:t>
      </w:r>
      <w:r w:rsidR="000A5FA6" w:rsidRPr="000A5FA6">
        <w:rPr>
          <w:rFonts w:ascii="Bookman Old Style" w:hAnsi="Bookman Old Style"/>
          <w:color w:val="auto"/>
          <w:sz w:val="18"/>
          <w:szCs w:val="20"/>
        </w:rPr>
        <w:t>Sudoeste -</w:t>
      </w:r>
      <w:r w:rsidRPr="000A5FA6">
        <w:rPr>
          <w:rFonts w:ascii="Bookman Old Style" w:hAnsi="Bookman Old Style"/>
          <w:color w:val="auto"/>
          <w:sz w:val="18"/>
          <w:szCs w:val="20"/>
        </w:rPr>
        <w:t xml:space="preserve"> Paraná</w:t>
      </w:r>
    </w:p>
    <w:p w14:paraId="3C4F3B12" w14:textId="77777777" w:rsidR="00720650" w:rsidRPr="000A5FA6" w:rsidRDefault="00720650" w:rsidP="00720650">
      <w:pPr>
        <w:ind w:right="-1"/>
        <w:rPr>
          <w:rFonts w:ascii="Bookman Old Style" w:hAnsi="Bookman Old Style"/>
          <w:sz w:val="18"/>
          <w:szCs w:val="20"/>
        </w:rPr>
      </w:pPr>
    </w:p>
    <w:p w14:paraId="7DBA5CDE" w14:textId="43EEA54A" w:rsidR="00720650" w:rsidRPr="000A5FA6" w:rsidRDefault="00720650" w:rsidP="00720650">
      <w:pPr>
        <w:ind w:right="-1"/>
        <w:jc w:val="both"/>
        <w:rPr>
          <w:rFonts w:ascii="Bookman Old Style" w:hAnsi="Bookman Old Style"/>
          <w:b/>
          <w:sz w:val="18"/>
          <w:szCs w:val="20"/>
        </w:rPr>
      </w:pPr>
      <w:r w:rsidRPr="000A5FA6">
        <w:rPr>
          <w:rFonts w:ascii="Bookman Old Style" w:hAnsi="Bookman Old Style"/>
          <w:b/>
          <w:sz w:val="18"/>
          <w:szCs w:val="20"/>
        </w:rPr>
        <w:t xml:space="preserve">ÁREA CONSTRUÍDA: Muro de </w:t>
      </w:r>
      <w:r w:rsidR="000A5FA6" w:rsidRPr="000A5FA6">
        <w:rPr>
          <w:rFonts w:ascii="Bookman Old Style" w:hAnsi="Bookman Old Style"/>
          <w:b/>
          <w:sz w:val="18"/>
          <w:szCs w:val="20"/>
        </w:rPr>
        <w:t>contenção -</w:t>
      </w:r>
      <w:r w:rsidRPr="000A5FA6">
        <w:rPr>
          <w:rFonts w:ascii="Bookman Old Style" w:hAnsi="Bookman Old Style"/>
          <w:b/>
          <w:sz w:val="18"/>
          <w:szCs w:val="20"/>
        </w:rPr>
        <w:t xml:space="preserve"> 334,00 m2                                            </w:t>
      </w:r>
    </w:p>
    <w:p w14:paraId="7189A04A" w14:textId="77777777" w:rsidR="00720650" w:rsidRPr="000A5FA6" w:rsidRDefault="00720650" w:rsidP="00720650">
      <w:pPr>
        <w:ind w:right="-1"/>
        <w:jc w:val="both"/>
        <w:rPr>
          <w:rFonts w:ascii="Bookman Old Style" w:hAnsi="Bookman Old Style"/>
          <w:b/>
          <w:sz w:val="18"/>
          <w:szCs w:val="20"/>
        </w:rPr>
      </w:pPr>
    </w:p>
    <w:p w14:paraId="47D72999" w14:textId="07523B6D" w:rsidR="00720650" w:rsidRPr="000A5FA6" w:rsidRDefault="00720650" w:rsidP="00720650">
      <w:pPr>
        <w:ind w:right="-1"/>
        <w:jc w:val="both"/>
        <w:rPr>
          <w:rFonts w:ascii="Bookman Old Style" w:hAnsi="Bookman Old Style"/>
          <w:b/>
          <w:sz w:val="18"/>
          <w:szCs w:val="20"/>
        </w:rPr>
      </w:pPr>
      <w:r w:rsidRPr="000A5FA6">
        <w:rPr>
          <w:rFonts w:ascii="Bookman Old Style" w:hAnsi="Bookman Old Style"/>
          <w:b/>
          <w:sz w:val="18"/>
          <w:szCs w:val="20"/>
        </w:rPr>
        <w:t>LOCAL: Rua Gov. Leonel de Moura Brizola – Bairro Novo Horizonte</w:t>
      </w:r>
    </w:p>
    <w:p w14:paraId="2D4312A7" w14:textId="77777777" w:rsidR="00720650" w:rsidRPr="000A5FA6" w:rsidRDefault="00720650" w:rsidP="00720650">
      <w:pPr>
        <w:ind w:right="-1"/>
        <w:jc w:val="both"/>
        <w:rPr>
          <w:rFonts w:ascii="Bookman Old Style" w:hAnsi="Bookman Old Style"/>
          <w:sz w:val="18"/>
          <w:szCs w:val="20"/>
        </w:rPr>
      </w:pPr>
    </w:p>
    <w:p w14:paraId="21501E58" w14:textId="77777777" w:rsidR="000A5FA6" w:rsidRPr="000A5FA6" w:rsidRDefault="000A5FA6" w:rsidP="00720650">
      <w:pPr>
        <w:ind w:right="-1"/>
        <w:jc w:val="both"/>
        <w:rPr>
          <w:rFonts w:ascii="Bookman Old Style" w:hAnsi="Bookman Old Style"/>
          <w:sz w:val="18"/>
          <w:szCs w:val="20"/>
        </w:rPr>
      </w:pPr>
    </w:p>
    <w:p w14:paraId="012F4A97" w14:textId="74620AE7" w:rsidR="00720650" w:rsidRPr="000A5FA6" w:rsidRDefault="000A5FA6" w:rsidP="00720650">
      <w:pPr>
        <w:ind w:right="-1"/>
        <w:jc w:val="both"/>
        <w:rPr>
          <w:rFonts w:ascii="Bookman Old Style" w:hAnsi="Bookman Old Style"/>
          <w:sz w:val="18"/>
          <w:szCs w:val="20"/>
        </w:rPr>
      </w:pPr>
      <w:r w:rsidRPr="000A5FA6">
        <w:rPr>
          <w:rFonts w:ascii="Bookman Old Style" w:hAnsi="Bookman Old Style"/>
          <w:b/>
          <w:sz w:val="18"/>
          <w:szCs w:val="20"/>
        </w:rPr>
        <w:t>01 -</w:t>
      </w:r>
      <w:r w:rsidR="00720650" w:rsidRPr="000A5FA6">
        <w:rPr>
          <w:rFonts w:ascii="Bookman Old Style" w:hAnsi="Bookman Old Style"/>
          <w:b/>
          <w:sz w:val="18"/>
          <w:szCs w:val="20"/>
        </w:rPr>
        <w:t xml:space="preserve">  EXECUÇÃO DA OBRA</w:t>
      </w:r>
      <w:r w:rsidR="00720650" w:rsidRPr="000A5FA6">
        <w:rPr>
          <w:rFonts w:ascii="Bookman Old Style" w:hAnsi="Bookman Old Style"/>
          <w:sz w:val="18"/>
          <w:szCs w:val="20"/>
        </w:rPr>
        <w:t>:</w:t>
      </w:r>
    </w:p>
    <w:p w14:paraId="0E4D45FF" w14:textId="77777777" w:rsidR="00720650" w:rsidRPr="000A5FA6" w:rsidRDefault="00720650" w:rsidP="00720650">
      <w:pPr>
        <w:ind w:right="-1"/>
        <w:jc w:val="both"/>
        <w:rPr>
          <w:rFonts w:ascii="Bookman Old Style" w:hAnsi="Bookman Old Style"/>
          <w:sz w:val="18"/>
          <w:szCs w:val="20"/>
        </w:rPr>
      </w:pPr>
    </w:p>
    <w:p w14:paraId="4582F186"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A execução de obra ficará a cargo da empresa vencedora da licitação, através de competente Anotação de Responsabilidade Técnica junto ao Conselho Regional de Engenharia, Arquitetura e Agronomia – CREA.</w:t>
      </w:r>
    </w:p>
    <w:p w14:paraId="4B787543"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Para a execução dos serviços serão necessários os procedimentos normais de regularização da situação do responsável técnico pela empresa construtora junto à Prefeitura Municipal, com relação às licenças e alvarás.</w:t>
      </w:r>
    </w:p>
    <w:p w14:paraId="53E0BF7E" w14:textId="77777777" w:rsidR="00720650" w:rsidRPr="000A5FA6" w:rsidRDefault="00720650" w:rsidP="00720650">
      <w:pPr>
        <w:ind w:right="-1"/>
        <w:jc w:val="both"/>
        <w:rPr>
          <w:rFonts w:ascii="Bookman Old Style" w:hAnsi="Bookman Old Style"/>
          <w:sz w:val="18"/>
          <w:szCs w:val="20"/>
        </w:rPr>
      </w:pPr>
    </w:p>
    <w:p w14:paraId="701F2F52" w14:textId="77777777" w:rsidR="00720650" w:rsidRPr="000A5FA6" w:rsidRDefault="00720650" w:rsidP="00720650">
      <w:pPr>
        <w:numPr>
          <w:ilvl w:val="0"/>
          <w:numId w:val="29"/>
        </w:numPr>
        <w:ind w:left="0" w:right="-1" w:firstLine="0"/>
        <w:jc w:val="both"/>
        <w:rPr>
          <w:rFonts w:ascii="Bookman Old Style" w:hAnsi="Bookman Old Style"/>
          <w:b/>
          <w:sz w:val="18"/>
          <w:szCs w:val="20"/>
        </w:rPr>
      </w:pPr>
      <w:r w:rsidRPr="000A5FA6">
        <w:rPr>
          <w:rFonts w:ascii="Bookman Old Style" w:hAnsi="Bookman Old Style"/>
          <w:b/>
          <w:sz w:val="18"/>
          <w:szCs w:val="20"/>
        </w:rPr>
        <w:t>-  TERRENO:</w:t>
      </w:r>
    </w:p>
    <w:p w14:paraId="776741DD" w14:textId="77777777" w:rsidR="00720650" w:rsidRPr="000A5FA6" w:rsidRDefault="00720650" w:rsidP="00720650">
      <w:pPr>
        <w:ind w:right="-1"/>
        <w:jc w:val="both"/>
        <w:rPr>
          <w:rFonts w:ascii="Bookman Old Style" w:hAnsi="Bookman Old Style"/>
          <w:sz w:val="18"/>
          <w:szCs w:val="20"/>
        </w:rPr>
      </w:pPr>
    </w:p>
    <w:p w14:paraId="4F56BCD6"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Trata-se do terreno onde se construirá a nova Delegacia de Polícia, no Bairro Novo Horizonte, Município de Santo Antônio do Sudoeste, com vegetação de pequeno, ou grande porte inexistente, com gramas em alguns locais, topografia com forte declividade e lençol freático localizado abaixo de 3,00 metros de profundidade.</w:t>
      </w:r>
    </w:p>
    <w:p w14:paraId="4D9739D4"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Os serviços iniciais de movimentos de terra, com equipamentos mecânicos, compreendendo cortes, aterros, limpeza geral com o uso da moto niveladora.</w:t>
      </w:r>
    </w:p>
    <w:p w14:paraId="4C1EDF69" w14:textId="77777777" w:rsidR="00720650" w:rsidRPr="000A5FA6" w:rsidRDefault="00720650" w:rsidP="00720650">
      <w:pPr>
        <w:pStyle w:val="Ttulo5"/>
        <w:spacing w:before="0"/>
        <w:ind w:right="-1"/>
        <w:rPr>
          <w:rFonts w:ascii="Bookman Old Style" w:hAnsi="Bookman Old Style"/>
          <w:b/>
          <w:i/>
          <w:color w:val="auto"/>
          <w:sz w:val="18"/>
          <w:szCs w:val="20"/>
        </w:rPr>
      </w:pPr>
    </w:p>
    <w:p w14:paraId="576DAD23" w14:textId="77777777" w:rsidR="00720650" w:rsidRPr="000A5FA6" w:rsidRDefault="00720650" w:rsidP="00720650">
      <w:pPr>
        <w:pStyle w:val="Ttulo5"/>
        <w:spacing w:before="0"/>
        <w:ind w:right="-1"/>
        <w:rPr>
          <w:rFonts w:ascii="Bookman Old Style" w:hAnsi="Bookman Old Style"/>
          <w:b/>
          <w:i/>
          <w:color w:val="auto"/>
          <w:sz w:val="18"/>
          <w:szCs w:val="20"/>
        </w:rPr>
      </w:pPr>
      <w:r w:rsidRPr="000A5FA6">
        <w:rPr>
          <w:rFonts w:ascii="Bookman Old Style" w:hAnsi="Bookman Old Style"/>
          <w:color w:val="auto"/>
          <w:sz w:val="18"/>
          <w:szCs w:val="20"/>
        </w:rPr>
        <w:t>ESPECIFICAÇÕES DOS SERVIÇOS</w:t>
      </w:r>
    </w:p>
    <w:p w14:paraId="25980A6F" w14:textId="77777777" w:rsidR="00720650" w:rsidRPr="000A5FA6" w:rsidRDefault="00720650" w:rsidP="00720650">
      <w:pPr>
        <w:ind w:right="-1"/>
        <w:jc w:val="center"/>
        <w:rPr>
          <w:rFonts w:ascii="Bookman Old Style" w:hAnsi="Bookman Old Style"/>
          <w:i/>
          <w:sz w:val="18"/>
          <w:szCs w:val="20"/>
        </w:rPr>
      </w:pPr>
    </w:p>
    <w:p w14:paraId="54D4FB52" w14:textId="7CE4833F" w:rsidR="00720650" w:rsidRPr="000A5FA6" w:rsidRDefault="00720650" w:rsidP="00720650">
      <w:pPr>
        <w:ind w:right="-1"/>
        <w:jc w:val="both"/>
        <w:rPr>
          <w:rFonts w:ascii="Bookman Old Style" w:hAnsi="Bookman Old Style"/>
          <w:b/>
          <w:sz w:val="18"/>
          <w:szCs w:val="20"/>
        </w:rPr>
      </w:pPr>
      <w:r w:rsidRPr="000A5FA6">
        <w:rPr>
          <w:rFonts w:ascii="Bookman Old Style" w:hAnsi="Bookman Old Style"/>
          <w:b/>
          <w:sz w:val="18"/>
          <w:szCs w:val="20"/>
        </w:rPr>
        <w:t xml:space="preserve">01 </w:t>
      </w:r>
      <w:r w:rsidR="000A5FA6" w:rsidRPr="000A5FA6">
        <w:rPr>
          <w:rFonts w:ascii="Bookman Old Style" w:hAnsi="Bookman Old Style"/>
          <w:b/>
          <w:sz w:val="18"/>
          <w:szCs w:val="20"/>
        </w:rPr>
        <w:t>– NORMAS</w:t>
      </w:r>
      <w:r w:rsidRPr="000A5FA6">
        <w:rPr>
          <w:rFonts w:ascii="Bookman Old Style" w:hAnsi="Bookman Old Style"/>
          <w:b/>
          <w:sz w:val="18"/>
          <w:szCs w:val="20"/>
        </w:rPr>
        <w:t xml:space="preserve"> GERAIS</w:t>
      </w:r>
    </w:p>
    <w:p w14:paraId="4DDDE6B1" w14:textId="77777777" w:rsidR="00720650" w:rsidRPr="000A5FA6" w:rsidRDefault="00720650" w:rsidP="00720650">
      <w:pPr>
        <w:pStyle w:val="Corpodetexto"/>
        <w:widowControl/>
        <w:numPr>
          <w:ilvl w:val="1"/>
          <w:numId w:val="28"/>
        </w:numPr>
        <w:autoSpaceDE/>
        <w:autoSpaceDN/>
        <w:ind w:left="0" w:right="-1" w:firstLine="0"/>
        <w:jc w:val="both"/>
        <w:rPr>
          <w:rFonts w:ascii="Bookman Old Style" w:hAnsi="Bookman Old Style"/>
          <w:sz w:val="18"/>
          <w:szCs w:val="20"/>
        </w:rPr>
      </w:pPr>
      <w:r w:rsidRPr="000A5FA6">
        <w:rPr>
          <w:rFonts w:ascii="Bookman Old Style" w:hAnsi="Bookman Old Style"/>
          <w:sz w:val="18"/>
          <w:szCs w:val="20"/>
        </w:rPr>
        <w:t>Estas especificações de materiais e serviços são destinados à compreensão e complementação dos Projetos Executivos da Construção e Orçamento de Custos, sendo parte integrante do Contrato de Obra.</w:t>
      </w:r>
    </w:p>
    <w:p w14:paraId="618DA267" w14:textId="77777777" w:rsidR="00720650" w:rsidRPr="000A5FA6" w:rsidRDefault="00720650" w:rsidP="00720650">
      <w:pPr>
        <w:numPr>
          <w:ilvl w:val="1"/>
          <w:numId w:val="28"/>
        </w:numPr>
        <w:ind w:left="0" w:right="-1" w:firstLine="0"/>
        <w:jc w:val="both"/>
        <w:rPr>
          <w:rFonts w:ascii="Bookman Old Style" w:hAnsi="Bookman Old Style"/>
          <w:sz w:val="18"/>
          <w:szCs w:val="20"/>
        </w:rPr>
      </w:pPr>
      <w:r w:rsidRPr="000A5FA6">
        <w:rPr>
          <w:rFonts w:ascii="Bookman Old Style" w:hAnsi="Bookman Old Style"/>
          <w:sz w:val="18"/>
          <w:szCs w:val="20"/>
        </w:rPr>
        <w:t xml:space="preserve">Eventuais dúvidas de interpretação entre as peças que compõe o Projeto de Construção deverão ser discernidas, antes do início da Obra, com a Divisão de Engenharia da Prefeitura Municipal e com o engenheiro autor dos projetos. </w:t>
      </w:r>
    </w:p>
    <w:p w14:paraId="30461287" w14:textId="77777777" w:rsidR="00720650" w:rsidRPr="000A5FA6" w:rsidRDefault="00720650" w:rsidP="00720650">
      <w:pPr>
        <w:numPr>
          <w:ilvl w:val="1"/>
          <w:numId w:val="28"/>
        </w:numPr>
        <w:ind w:left="0" w:right="-1" w:firstLine="0"/>
        <w:jc w:val="both"/>
        <w:rPr>
          <w:rFonts w:ascii="Bookman Old Style" w:hAnsi="Bookman Old Style"/>
          <w:sz w:val="18"/>
          <w:szCs w:val="20"/>
        </w:rPr>
      </w:pPr>
      <w:r w:rsidRPr="000A5FA6">
        <w:rPr>
          <w:rFonts w:ascii="Bookman Old Style" w:hAnsi="Bookman Old Style"/>
          <w:sz w:val="18"/>
          <w:szCs w:val="20"/>
        </w:rPr>
        <w:t xml:space="preserve">Eventuais alterações de materiais e/ou serviços propostos pela empreiteira, no caso único da impossibilidade da existência no mercado, deverão ser previamente </w:t>
      </w:r>
      <w:proofErr w:type="gramStart"/>
      <w:r w:rsidRPr="000A5FA6">
        <w:rPr>
          <w:rFonts w:ascii="Bookman Old Style" w:hAnsi="Bookman Old Style"/>
          <w:sz w:val="18"/>
          <w:szCs w:val="20"/>
        </w:rPr>
        <w:t>apreciados</w:t>
      </w:r>
      <w:proofErr w:type="gramEnd"/>
      <w:r w:rsidRPr="000A5FA6">
        <w:rPr>
          <w:rFonts w:ascii="Bookman Old Style" w:hAnsi="Bookman Old Style"/>
          <w:sz w:val="18"/>
          <w:szCs w:val="20"/>
        </w:rPr>
        <w:t xml:space="preserve"> pelo Departamento De Engenharia da Prefeitura Municipal de Santo Antônio do Sudoeste, com anuência expressa do autor dos projetos, que poderão exigir informações complementares, testes ou análise para embasar Parecer Técnico final à sugestão alternativa.</w:t>
      </w:r>
    </w:p>
    <w:p w14:paraId="6B62C4D8" w14:textId="77777777" w:rsidR="00720650" w:rsidRPr="000A5FA6" w:rsidRDefault="00720650" w:rsidP="00720650">
      <w:pPr>
        <w:numPr>
          <w:ilvl w:val="1"/>
          <w:numId w:val="28"/>
        </w:numPr>
        <w:ind w:left="0" w:right="-1" w:firstLine="0"/>
        <w:jc w:val="both"/>
        <w:rPr>
          <w:rFonts w:ascii="Bookman Old Style" w:hAnsi="Bookman Old Style"/>
          <w:sz w:val="18"/>
          <w:szCs w:val="20"/>
        </w:rPr>
      </w:pPr>
      <w:r w:rsidRPr="000A5FA6">
        <w:rPr>
          <w:rFonts w:ascii="Bookman Old Style" w:hAnsi="Bookman Old Style"/>
          <w:sz w:val="18"/>
          <w:szCs w:val="20"/>
        </w:rPr>
        <w:t>Os materiais e/ou serviços não previstos nestas Especificações constituem casos especiais, devendo ser apreciados pelo Departamento de Engenharia da Prefeitura Municipal, com acompanhamento do engenheiro autor dos projetos. Neste caso, deverão ser apresentados Memorial Descritivo do Material/Serviço, Memorial Justificativo para sua utilização e a composição orçamentária completa que permita comparação com materiais e/ou serviços semelhantes, além de catálogos e informações complementares.</w:t>
      </w:r>
    </w:p>
    <w:p w14:paraId="2E59DC49" w14:textId="77777777" w:rsidR="00720650" w:rsidRPr="000A5FA6" w:rsidRDefault="00720650" w:rsidP="00720650">
      <w:pPr>
        <w:numPr>
          <w:ilvl w:val="1"/>
          <w:numId w:val="28"/>
        </w:numPr>
        <w:ind w:left="0" w:right="-1" w:firstLine="0"/>
        <w:jc w:val="both"/>
        <w:rPr>
          <w:rFonts w:ascii="Bookman Old Style" w:hAnsi="Bookman Old Style"/>
          <w:sz w:val="18"/>
          <w:szCs w:val="20"/>
        </w:rPr>
      </w:pPr>
      <w:r w:rsidRPr="000A5FA6">
        <w:rPr>
          <w:rFonts w:ascii="Bookman Old Style" w:hAnsi="Bookman Old Style"/>
          <w:sz w:val="18"/>
          <w:szCs w:val="20"/>
        </w:rPr>
        <w:t>Todas as peças gráficas deverão obedecer ao modelo padronizado da Prefeitura Municipal, devendo ser rubricadas pelo profissional responsável técnico pela Empresa proponente.</w:t>
      </w:r>
    </w:p>
    <w:p w14:paraId="486498C3" w14:textId="77777777" w:rsidR="00720650" w:rsidRPr="000A5FA6" w:rsidRDefault="00720650" w:rsidP="00720650">
      <w:pPr>
        <w:ind w:right="-1"/>
        <w:jc w:val="both"/>
        <w:rPr>
          <w:rFonts w:ascii="Bookman Old Style" w:hAnsi="Bookman Old Style"/>
          <w:sz w:val="18"/>
          <w:szCs w:val="20"/>
        </w:rPr>
      </w:pPr>
    </w:p>
    <w:p w14:paraId="56454C2D" w14:textId="77777777" w:rsidR="00720650" w:rsidRPr="000A5FA6" w:rsidRDefault="00720650" w:rsidP="00720650">
      <w:pPr>
        <w:numPr>
          <w:ilvl w:val="1"/>
          <w:numId w:val="28"/>
        </w:numPr>
        <w:ind w:left="0" w:right="-1" w:firstLine="0"/>
        <w:jc w:val="both"/>
        <w:rPr>
          <w:rFonts w:ascii="Bookman Old Style" w:hAnsi="Bookman Old Style"/>
          <w:b/>
          <w:i/>
          <w:sz w:val="18"/>
          <w:szCs w:val="20"/>
        </w:rPr>
      </w:pPr>
      <w:r w:rsidRPr="000A5FA6">
        <w:rPr>
          <w:rFonts w:ascii="Bookman Old Style" w:hAnsi="Bookman Old Style"/>
          <w:b/>
          <w:i/>
          <w:sz w:val="18"/>
          <w:szCs w:val="20"/>
        </w:rPr>
        <w:t>São obrigações do Empreiteiro e do Responsável Técnico:</w:t>
      </w:r>
    </w:p>
    <w:p w14:paraId="75B0EB4D" w14:textId="77777777" w:rsidR="00720650" w:rsidRPr="000A5FA6" w:rsidRDefault="00720650" w:rsidP="00720650">
      <w:pPr>
        <w:numPr>
          <w:ilvl w:val="2"/>
          <w:numId w:val="28"/>
        </w:numPr>
        <w:ind w:left="0" w:right="-1" w:firstLine="0"/>
        <w:jc w:val="both"/>
        <w:rPr>
          <w:rFonts w:ascii="Bookman Old Style" w:hAnsi="Bookman Old Style"/>
          <w:sz w:val="18"/>
          <w:szCs w:val="20"/>
        </w:rPr>
      </w:pPr>
      <w:r w:rsidRPr="000A5FA6">
        <w:rPr>
          <w:rFonts w:ascii="Bookman Old Style" w:hAnsi="Bookman Old Style"/>
          <w:sz w:val="18"/>
          <w:szCs w:val="20"/>
        </w:rPr>
        <w:t>Obedecer A Normas e Leis de Higiene e Segurança de Trabalho;</w:t>
      </w:r>
    </w:p>
    <w:p w14:paraId="1F3FE50E" w14:textId="77777777" w:rsidR="00720650" w:rsidRPr="000A5FA6" w:rsidRDefault="00720650" w:rsidP="00720650">
      <w:pPr>
        <w:numPr>
          <w:ilvl w:val="2"/>
          <w:numId w:val="28"/>
        </w:numPr>
        <w:ind w:left="0" w:right="-1" w:firstLine="0"/>
        <w:jc w:val="both"/>
        <w:rPr>
          <w:rFonts w:ascii="Bookman Old Style" w:hAnsi="Bookman Old Style"/>
          <w:sz w:val="18"/>
          <w:szCs w:val="20"/>
        </w:rPr>
      </w:pPr>
      <w:r w:rsidRPr="000A5FA6">
        <w:rPr>
          <w:rFonts w:ascii="Bookman Old Style" w:hAnsi="Bookman Old Style"/>
          <w:sz w:val="18"/>
          <w:szCs w:val="20"/>
        </w:rPr>
        <w:t>Corrigir, às suas expensas, quaisquer vícios ou defeitos ocorridos na execução da obra, objeto do contrato, responsabilizando-se por quaisquer danos causados à Prefeitura Municipal e/ou terceiros, decorrentes de sua negligência, imperícia ou omissão;</w:t>
      </w:r>
    </w:p>
    <w:p w14:paraId="71431C21" w14:textId="77777777" w:rsidR="00720650" w:rsidRPr="000A5FA6" w:rsidRDefault="00720650" w:rsidP="00720650">
      <w:pPr>
        <w:numPr>
          <w:ilvl w:val="2"/>
          <w:numId w:val="28"/>
        </w:numPr>
        <w:ind w:left="0" w:right="-1" w:firstLine="0"/>
        <w:jc w:val="both"/>
        <w:rPr>
          <w:rFonts w:ascii="Bookman Old Style" w:hAnsi="Bookman Old Style"/>
          <w:sz w:val="18"/>
          <w:szCs w:val="20"/>
        </w:rPr>
      </w:pPr>
      <w:r w:rsidRPr="000A5FA6">
        <w:rPr>
          <w:rFonts w:ascii="Bookman Old Style" w:hAnsi="Bookman Old Style"/>
          <w:sz w:val="18"/>
          <w:szCs w:val="20"/>
        </w:rPr>
        <w:t>Empregar operários devidamente especializados nos serviços a serem executados, em número compatível com a natureza e cronograma da obra;</w:t>
      </w:r>
    </w:p>
    <w:p w14:paraId="369B1A38" w14:textId="77777777" w:rsidR="00720650" w:rsidRPr="000A5FA6" w:rsidRDefault="00720650" w:rsidP="00720650">
      <w:pPr>
        <w:numPr>
          <w:ilvl w:val="2"/>
          <w:numId w:val="28"/>
        </w:numPr>
        <w:ind w:left="0" w:right="-1" w:firstLine="0"/>
        <w:jc w:val="both"/>
        <w:rPr>
          <w:rFonts w:ascii="Bookman Old Style" w:hAnsi="Bookman Old Style"/>
          <w:sz w:val="18"/>
          <w:szCs w:val="20"/>
        </w:rPr>
      </w:pPr>
      <w:r w:rsidRPr="000A5FA6">
        <w:rPr>
          <w:rFonts w:ascii="Bookman Old Style" w:hAnsi="Bookman Old Style"/>
          <w:sz w:val="18"/>
          <w:szCs w:val="20"/>
        </w:rPr>
        <w:t>Manter atualizados no Canteiro de Obras, Alvará, Certidões, Licenças, evitando interrupções por embargos;</w:t>
      </w:r>
    </w:p>
    <w:p w14:paraId="7749B679" w14:textId="77777777" w:rsidR="00720650" w:rsidRPr="000A5FA6" w:rsidRDefault="00720650" w:rsidP="00720650">
      <w:pPr>
        <w:numPr>
          <w:ilvl w:val="2"/>
          <w:numId w:val="28"/>
        </w:numPr>
        <w:ind w:left="0" w:right="-1" w:firstLine="0"/>
        <w:jc w:val="both"/>
        <w:rPr>
          <w:rFonts w:ascii="Bookman Old Style" w:hAnsi="Bookman Old Style"/>
          <w:sz w:val="18"/>
          <w:szCs w:val="20"/>
        </w:rPr>
      </w:pPr>
      <w:r w:rsidRPr="000A5FA6">
        <w:rPr>
          <w:rFonts w:ascii="Bookman Old Style" w:hAnsi="Bookman Old Style"/>
          <w:sz w:val="18"/>
          <w:szCs w:val="20"/>
        </w:rPr>
        <w:t>Manter serviço ininterrupto de vigilância da obra, até sua entrega definitiva, responsabilizando-se por quaisquer danos decorrentes da execução da mesma;</w:t>
      </w:r>
    </w:p>
    <w:p w14:paraId="61EA41E2" w14:textId="77777777" w:rsidR="00720650" w:rsidRPr="000A5FA6" w:rsidRDefault="00720650" w:rsidP="00720650">
      <w:pPr>
        <w:numPr>
          <w:ilvl w:val="2"/>
          <w:numId w:val="28"/>
        </w:numPr>
        <w:ind w:left="0" w:right="-1" w:firstLine="0"/>
        <w:jc w:val="both"/>
        <w:rPr>
          <w:rFonts w:ascii="Bookman Old Style" w:hAnsi="Bookman Old Style"/>
          <w:sz w:val="18"/>
          <w:szCs w:val="20"/>
        </w:rPr>
      </w:pPr>
      <w:r w:rsidRPr="000A5FA6">
        <w:rPr>
          <w:rFonts w:ascii="Bookman Old Style" w:hAnsi="Bookman Old Style"/>
          <w:sz w:val="18"/>
          <w:szCs w:val="20"/>
        </w:rPr>
        <w:t>Manter limpo o local da obra, com remoção de lixos e entulhos para fora do canteiro;</w:t>
      </w:r>
    </w:p>
    <w:p w14:paraId="72EE53BD" w14:textId="77777777" w:rsidR="00720650" w:rsidRPr="000A5FA6" w:rsidRDefault="00720650" w:rsidP="00720650">
      <w:pPr>
        <w:numPr>
          <w:ilvl w:val="2"/>
          <w:numId w:val="28"/>
        </w:numPr>
        <w:ind w:left="0" w:right="-1" w:firstLine="0"/>
        <w:jc w:val="both"/>
        <w:rPr>
          <w:rFonts w:ascii="Bookman Old Style" w:hAnsi="Bookman Old Style"/>
          <w:sz w:val="18"/>
          <w:szCs w:val="20"/>
        </w:rPr>
      </w:pPr>
      <w:r w:rsidRPr="000A5FA6">
        <w:rPr>
          <w:rFonts w:ascii="Bookman Old Style" w:hAnsi="Bookman Old Style"/>
          <w:sz w:val="18"/>
          <w:szCs w:val="20"/>
        </w:rPr>
        <w:t>Providenciar a colocação das placas exigidas pelo governo do Estado, Prefeitura Municipal/CREA e órgão financiador;</w:t>
      </w:r>
    </w:p>
    <w:p w14:paraId="3C0F754B" w14:textId="77777777" w:rsidR="00720650" w:rsidRPr="000A5FA6" w:rsidRDefault="00720650" w:rsidP="00720650">
      <w:pPr>
        <w:numPr>
          <w:ilvl w:val="2"/>
          <w:numId w:val="28"/>
        </w:numPr>
        <w:ind w:left="0" w:right="-1" w:firstLine="0"/>
        <w:jc w:val="both"/>
        <w:rPr>
          <w:rFonts w:ascii="Bookman Old Style" w:hAnsi="Bookman Old Style"/>
          <w:sz w:val="18"/>
          <w:szCs w:val="20"/>
        </w:rPr>
      </w:pPr>
      <w:r w:rsidRPr="000A5FA6">
        <w:rPr>
          <w:rFonts w:ascii="Bookman Old Style" w:hAnsi="Bookman Old Style"/>
          <w:sz w:val="18"/>
          <w:szCs w:val="20"/>
        </w:rPr>
        <w:t>Apresentar, ao final da obra, a documentação prevista no Contrato de Empreitada Global.</w:t>
      </w:r>
    </w:p>
    <w:p w14:paraId="38138CFF" w14:textId="77777777" w:rsidR="00720650" w:rsidRPr="000A5FA6" w:rsidRDefault="00720650" w:rsidP="00720650">
      <w:pPr>
        <w:numPr>
          <w:ilvl w:val="2"/>
          <w:numId w:val="28"/>
        </w:numPr>
        <w:ind w:left="0" w:right="-1" w:firstLine="0"/>
        <w:jc w:val="both"/>
        <w:rPr>
          <w:rFonts w:ascii="Bookman Old Style" w:hAnsi="Bookman Old Style"/>
          <w:sz w:val="18"/>
          <w:szCs w:val="20"/>
        </w:rPr>
      </w:pPr>
      <w:r w:rsidRPr="000A5FA6">
        <w:rPr>
          <w:rFonts w:ascii="Bookman Old Style" w:hAnsi="Bookman Old Style"/>
          <w:sz w:val="18"/>
          <w:szCs w:val="20"/>
        </w:rPr>
        <w:t>Para execução da obra, objeto destas Especificações, ficará a cargo da firma empreiteira o                   fornecimento de todo o material, mão de obra, leis sociais, equipamentos e o que se fizer necessário para o bom andamento dos serviços.</w:t>
      </w:r>
    </w:p>
    <w:p w14:paraId="7A33FC53" w14:textId="77777777" w:rsidR="00720650" w:rsidRPr="000A5FA6" w:rsidRDefault="00720650" w:rsidP="00720650">
      <w:pPr>
        <w:ind w:right="-1"/>
        <w:jc w:val="both"/>
        <w:rPr>
          <w:rFonts w:ascii="Bookman Old Style" w:hAnsi="Bookman Old Style"/>
          <w:b/>
          <w:sz w:val="18"/>
          <w:szCs w:val="20"/>
        </w:rPr>
      </w:pPr>
    </w:p>
    <w:p w14:paraId="37640605" w14:textId="5CD32AA7" w:rsidR="00720650" w:rsidRPr="000A5FA6" w:rsidRDefault="000A5FA6" w:rsidP="00720650">
      <w:pPr>
        <w:ind w:right="-1"/>
        <w:jc w:val="both"/>
        <w:rPr>
          <w:rFonts w:ascii="Bookman Old Style" w:hAnsi="Bookman Old Style"/>
          <w:b/>
          <w:sz w:val="18"/>
          <w:szCs w:val="20"/>
        </w:rPr>
      </w:pPr>
      <w:r w:rsidRPr="000A5FA6">
        <w:rPr>
          <w:rFonts w:ascii="Bookman Old Style" w:hAnsi="Bookman Old Style"/>
          <w:b/>
          <w:sz w:val="18"/>
          <w:szCs w:val="20"/>
        </w:rPr>
        <w:t>02 – FISCALIZAÇÃO</w:t>
      </w:r>
    </w:p>
    <w:p w14:paraId="45053B38" w14:textId="77777777" w:rsidR="00720650" w:rsidRPr="000A5FA6" w:rsidRDefault="00720650" w:rsidP="00720650">
      <w:pPr>
        <w:pStyle w:val="Corpodetexto"/>
        <w:ind w:right="-1"/>
        <w:rPr>
          <w:rFonts w:ascii="Bookman Old Style" w:hAnsi="Bookman Old Style"/>
          <w:sz w:val="18"/>
          <w:szCs w:val="20"/>
        </w:rPr>
      </w:pPr>
      <w:r w:rsidRPr="000A5FA6">
        <w:rPr>
          <w:rFonts w:ascii="Bookman Old Style" w:hAnsi="Bookman Old Style"/>
          <w:sz w:val="18"/>
          <w:szCs w:val="20"/>
        </w:rPr>
        <w:t>2.1. A fiscalização dos serviços será feita pelo Departamento de Engenharia da Prefeitura Municipal, através de seu responsável técnico, em qualquer ocasião, devendo a empreiteira submeter-se ao que lhe for determinado.</w:t>
      </w:r>
    </w:p>
    <w:p w14:paraId="2B6A7898"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2.2. A empreiteira manterá na obra, à testa dos serviços e como seu preposto, um profissional devidamente habilitado residente, que as representará integralmente em todos os atos, de modo que as comunicações feitas ao preposto serão consideradas como feitas ao empreiteiro. Por outro lado, toda medida tomada pelo preposto será considerada como tomada pelo empreiteiro. O profissional devidamente habilitado, preposto da Empresa, deverá estar registrado no CREA – PR como responsável Técnico pela Obra.</w:t>
      </w:r>
    </w:p>
    <w:p w14:paraId="765C710E"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2.3. Fica a empreiteira obrigada a proceder à substituição de qualquer operário, ou mesmo do preposto, que esteja sob suas ordens e em serviço na obra, se isso lhe for exigido pela Fiscalização, sem haver necessidade de declaração quanto aos motivos. A substituição deverá ser precedida dentro de 24 (vinte e quatro) horas.</w:t>
      </w:r>
    </w:p>
    <w:p w14:paraId="284C0DA7"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2.4. Poderá a Fiscalização paralisar a execução dos serviços, bem como mandar refazê-los, quando os mesmos não forem executados de acordo com as especificações, detalhes ou com boa técnica construtiva. As despesas decorrentes de tais atos serão de inteira responsabilidade da empreiteira.</w:t>
      </w:r>
    </w:p>
    <w:p w14:paraId="0F5E70D9"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2.5. A presença da Fiscalização na obra, não diminui a responsabilidade da empreiteira perante a legislação pertinente.</w:t>
      </w:r>
    </w:p>
    <w:p w14:paraId="0A92118A" w14:textId="77777777" w:rsidR="00720650" w:rsidRPr="000A5FA6" w:rsidRDefault="00720650" w:rsidP="00720650">
      <w:pPr>
        <w:ind w:right="-1"/>
        <w:jc w:val="both"/>
        <w:rPr>
          <w:rFonts w:ascii="Bookman Old Style" w:hAnsi="Bookman Old Style"/>
          <w:b/>
          <w:sz w:val="18"/>
          <w:szCs w:val="20"/>
        </w:rPr>
      </w:pPr>
    </w:p>
    <w:p w14:paraId="20B78CE3" w14:textId="204C6F98" w:rsidR="00720650" w:rsidRPr="000A5FA6" w:rsidRDefault="000A5FA6" w:rsidP="00720650">
      <w:pPr>
        <w:ind w:right="-1"/>
        <w:jc w:val="both"/>
        <w:rPr>
          <w:rFonts w:ascii="Bookman Old Style" w:hAnsi="Bookman Old Style"/>
          <w:b/>
          <w:sz w:val="18"/>
          <w:szCs w:val="20"/>
        </w:rPr>
      </w:pPr>
      <w:r w:rsidRPr="000A5FA6">
        <w:rPr>
          <w:rFonts w:ascii="Bookman Old Style" w:hAnsi="Bookman Old Style"/>
          <w:b/>
          <w:sz w:val="18"/>
          <w:szCs w:val="20"/>
        </w:rPr>
        <w:t>03 – MATERIAIS</w:t>
      </w:r>
      <w:r w:rsidR="00720650" w:rsidRPr="000A5FA6">
        <w:rPr>
          <w:rFonts w:ascii="Bookman Old Style" w:hAnsi="Bookman Old Style"/>
          <w:b/>
          <w:sz w:val="18"/>
          <w:szCs w:val="20"/>
        </w:rPr>
        <w:t xml:space="preserve"> E MÃO DE OBRA</w:t>
      </w:r>
    </w:p>
    <w:p w14:paraId="144D2DE0" w14:textId="77777777" w:rsidR="00720650" w:rsidRPr="000A5FA6" w:rsidRDefault="00720650" w:rsidP="00720650">
      <w:pPr>
        <w:pStyle w:val="Corpodetexto"/>
        <w:ind w:right="-1"/>
        <w:rPr>
          <w:rFonts w:ascii="Bookman Old Style" w:hAnsi="Bookman Old Style"/>
          <w:sz w:val="18"/>
          <w:szCs w:val="20"/>
        </w:rPr>
      </w:pPr>
      <w:r w:rsidRPr="000A5FA6">
        <w:rPr>
          <w:rFonts w:ascii="Bookman Old Style" w:hAnsi="Bookman Old Style"/>
          <w:sz w:val="18"/>
          <w:szCs w:val="20"/>
        </w:rPr>
        <w:t>3.1. As normas aprovadas ou recomendadas, as especificações, os métodos e ensaios, os padrões da Associação Brasileira de Normas Técnicas referentes aos materiais já normalizados, mão de obra e execução de serviços especificados, serão rigorosamente exigidos.</w:t>
      </w:r>
    </w:p>
    <w:p w14:paraId="599D2692"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3.2. Em caso de dúvidas sobre a qualidade dos materiais, poderá a fiscalização exigir análise em instituto oficial, correndo as despesas por conta da empreiteira.</w:t>
      </w:r>
    </w:p>
    <w:p w14:paraId="59CD71ED"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3.3. A guarda e vigilância dos materiais e equipamentos necessários à execução das obras de propriedade da Prefeitura Municipal, assim como das já construídas e ainda não recebidas definitivamente, serão de total responsabilidade da empreiteira.</w:t>
      </w:r>
    </w:p>
    <w:p w14:paraId="29B82EED" w14:textId="77777777" w:rsidR="00720650" w:rsidRPr="000A5FA6" w:rsidRDefault="00720650" w:rsidP="00720650">
      <w:pPr>
        <w:ind w:right="-1"/>
        <w:jc w:val="both"/>
        <w:rPr>
          <w:rFonts w:ascii="Bookman Old Style" w:hAnsi="Bookman Old Style"/>
          <w:b/>
          <w:sz w:val="18"/>
          <w:szCs w:val="20"/>
        </w:rPr>
      </w:pPr>
    </w:p>
    <w:p w14:paraId="19ED0BB2" w14:textId="73D2512A" w:rsidR="00720650" w:rsidRPr="000A5FA6" w:rsidRDefault="000A5FA6" w:rsidP="00720650">
      <w:pPr>
        <w:ind w:right="-1"/>
        <w:jc w:val="both"/>
        <w:rPr>
          <w:rFonts w:ascii="Bookman Old Style" w:hAnsi="Bookman Old Style"/>
          <w:b/>
          <w:sz w:val="18"/>
          <w:szCs w:val="20"/>
        </w:rPr>
      </w:pPr>
      <w:r w:rsidRPr="000A5FA6">
        <w:rPr>
          <w:rFonts w:ascii="Bookman Old Style" w:hAnsi="Bookman Old Style"/>
          <w:b/>
          <w:sz w:val="18"/>
          <w:szCs w:val="20"/>
        </w:rPr>
        <w:t>04 – INSTALAÇÃO</w:t>
      </w:r>
      <w:r w:rsidR="00720650" w:rsidRPr="000A5FA6">
        <w:rPr>
          <w:rFonts w:ascii="Bookman Old Style" w:hAnsi="Bookman Old Style"/>
          <w:b/>
          <w:sz w:val="18"/>
          <w:szCs w:val="20"/>
        </w:rPr>
        <w:t xml:space="preserve"> DA OBRA</w:t>
      </w:r>
    </w:p>
    <w:p w14:paraId="667FE456" w14:textId="77777777" w:rsidR="00720650" w:rsidRPr="000A5FA6" w:rsidRDefault="00720650" w:rsidP="00720650">
      <w:pPr>
        <w:pStyle w:val="Corpodetexto"/>
        <w:ind w:right="-1"/>
        <w:rPr>
          <w:rFonts w:ascii="Bookman Old Style" w:hAnsi="Bookman Old Style"/>
          <w:sz w:val="18"/>
          <w:szCs w:val="20"/>
        </w:rPr>
      </w:pPr>
      <w:r w:rsidRPr="000A5FA6">
        <w:rPr>
          <w:rFonts w:ascii="Bookman Old Style" w:hAnsi="Bookman Old Style"/>
          <w:sz w:val="18"/>
          <w:szCs w:val="20"/>
        </w:rPr>
        <w:t>4.1. Ficarão a cargo exclusivo da empreiteira, todas as providências e despesas correspondentes às instalações provisórias da obra, compreendendo o aparelhamento, mão de obra, maquinaria e ferramentas necessárias à execução dos serviços provisórios tais como: barracão, andaimes, cercas, instalações de sanitários, de luz, de água, etc.</w:t>
      </w:r>
    </w:p>
    <w:p w14:paraId="5367A8FC"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Na conclusão da obra, a empreiteira efetuará a demolição dessas construções provisórias e remoção dos materiais a ela pertencentes, dentro do prazo de 15 (quinze) dias corridos. Se não o fizer, poderá a Fiscalização efetuar sua retirada, sendo que as despesas decorrentes serão debitadas à empreiteira, não se responsabilizando a Prefeitura Municipal pelo destino e conservação dos mesmos.</w:t>
      </w:r>
    </w:p>
    <w:p w14:paraId="59AAEA7B"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O concreto armado será confeccionado com os métodos normais, com mistura em máquinas (betoneiras) e o lançamento em formas devidamente estanques e perfeitamente alinhadas será de forma manual ou mecânica, com adensamento com vibradores mecânicos.</w:t>
      </w:r>
    </w:p>
    <w:p w14:paraId="0CF269B2"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As formas dos concretos do tipo aparente, (quando existentes) identificados no projeto específico, serão confeccionadas com chapas de compensado naval, tipo Madeirit, ou similar.</w:t>
      </w:r>
    </w:p>
    <w:p w14:paraId="4ACD928D"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 xml:space="preserve">Nestas peças, o concreto somente será lançado após a respectiva passagem de material </w:t>
      </w:r>
      <w:proofErr w:type="spellStart"/>
      <w:r w:rsidRPr="000A5FA6">
        <w:rPr>
          <w:rFonts w:ascii="Bookman Old Style" w:hAnsi="Bookman Old Style"/>
          <w:sz w:val="18"/>
          <w:szCs w:val="20"/>
        </w:rPr>
        <w:t>desmoldante</w:t>
      </w:r>
      <w:proofErr w:type="spellEnd"/>
      <w:r w:rsidRPr="000A5FA6">
        <w:rPr>
          <w:rFonts w:ascii="Bookman Old Style" w:hAnsi="Bookman Old Style"/>
          <w:sz w:val="18"/>
          <w:szCs w:val="20"/>
        </w:rPr>
        <w:t xml:space="preserve"> para formas.</w:t>
      </w:r>
    </w:p>
    <w:p w14:paraId="4B7C109A" w14:textId="77777777" w:rsidR="00720650" w:rsidRPr="000A5FA6" w:rsidRDefault="00720650" w:rsidP="00720650">
      <w:pPr>
        <w:ind w:right="-1"/>
        <w:jc w:val="both"/>
        <w:rPr>
          <w:rFonts w:ascii="Bookman Old Style" w:hAnsi="Bookman Old Style"/>
          <w:sz w:val="18"/>
          <w:szCs w:val="20"/>
        </w:rPr>
      </w:pPr>
      <w:r w:rsidRPr="000A5FA6">
        <w:rPr>
          <w:rFonts w:ascii="Bookman Old Style" w:hAnsi="Bookman Old Style"/>
          <w:sz w:val="18"/>
          <w:szCs w:val="20"/>
        </w:rPr>
        <w:t>Não serão admitidas concretagens parciais, falhas nas peças, preenchimentos posteriores etc. que possam contribuir para a perda de qualidade dos elementos de concreto.</w:t>
      </w:r>
    </w:p>
    <w:p w14:paraId="173D099A" w14:textId="77777777" w:rsidR="00720650" w:rsidRPr="000A5FA6" w:rsidRDefault="00720650" w:rsidP="00720650">
      <w:pPr>
        <w:ind w:right="-1"/>
        <w:jc w:val="both"/>
        <w:rPr>
          <w:rFonts w:ascii="Bookman Old Style" w:hAnsi="Bookman Old Style"/>
          <w:sz w:val="18"/>
          <w:szCs w:val="20"/>
        </w:rPr>
      </w:pPr>
    </w:p>
    <w:p w14:paraId="4D624F75" w14:textId="201C44A3" w:rsidR="00720650" w:rsidRPr="000A5FA6" w:rsidRDefault="000A5FA6" w:rsidP="000A5FA6">
      <w:pPr>
        <w:ind w:right="-1"/>
        <w:rPr>
          <w:rFonts w:ascii="Bookman Old Style" w:hAnsi="Bookman Old Style"/>
          <w:b/>
          <w:sz w:val="18"/>
          <w:szCs w:val="20"/>
        </w:rPr>
      </w:pPr>
      <w:r w:rsidRPr="000A5FA6">
        <w:rPr>
          <w:rFonts w:ascii="Bookman Old Style" w:hAnsi="Bookman Old Style"/>
          <w:b/>
          <w:sz w:val="18"/>
          <w:szCs w:val="20"/>
        </w:rPr>
        <w:t xml:space="preserve">05 – </w:t>
      </w:r>
      <w:r w:rsidR="00720650" w:rsidRPr="000A5FA6">
        <w:rPr>
          <w:rFonts w:ascii="Bookman Old Style" w:hAnsi="Bookman Old Style"/>
          <w:b/>
          <w:sz w:val="18"/>
          <w:szCs w:val="20"/>
        </w:rPr>
        <w:t>MURO DE CONTENÇÃO</w:t>
      </w:r>
    </w:p>
    <w:p w14:paraId="3E246ECC" w14:textId="206A0F49" w:rsidR="00720650" w:rsidRPr="000A5FA6" w:rsidRDefault="000A5FA6" w:rsidP="00720650">
      <w:pPr>
        <w:ind w:right="-1"/>
        <w:jc w:val="both"/>
        <w:rPr>
          <w:rFonts w:ascii="Bookman Old Style" w:hAnsi="Bookman Old Style"/>
          <w:sz w:val="18"/>
          <w:szCs w:val="20"/>
        </w:rPr>
      </w:pPr>
      <w:r w:rsidRPr="000A5FA6">
        <w:rPr>
          <w:rFonts w:ascii="Bookman Old Style" w:hAnsi="Bookman Old Style"/>
          <w:b/>
          <w:sz w:val="18"/>
          <w:szCs w:val="20"/>
        </w:rPr>
        <w:t xml:space="preserve">5.1. </w:t>
      </w:r>
      <w:r w:rsidR="00720650" w:rsidRPr="000A5FA6">
        <w:rPr>
          <w:rFonts w:ascii="Bookman Old Style" w:hAnsi="Bookman Old Style"/>
          <w:sz w:val="18"/>
          <w:szCs w:val="20"/>
        </w:rPr>
        <w:t>Após locação do muro indicado em projeto, deverá ser procedida a escavação manual, em profundidade necessária a boa estabilidade do mesmo.</w:t>
      </w:r>
    </w:p>
    <w:p w14:paraId="16BB6540" w14:textId="69D4DDF5" w:rsidR="00720650" w:rsidRPr="000A5FA6" w:rsidRDefault="000A5FA6" w:rsidP="00720650">
      <w:pPr>
        <w:ind w:right="-1"/>
        <w:jc w:val="both"/>
        <w:rPr>
          <w:rFonts w:ascii="Bookman Old Style" w:hAnsi="Bookman Old Style"/>
          <w:sz w:val="18"/>
          <w:szCs w:val="20"/>
        </w:rPr>
      </w:pPr>
      <w:r w:rsidRPr="000A5FA6">
        <w:rPr>
          <w:rFonts w:ascii="Bookman Old Style" w:hAnsi="Bookman Old Style"/>
          <w:b/>
          <w:sz w:val="18"/>
          <w:szCs w:val="20"/>
        </w:rPr>
        <w:t xml:space="preserve">5.2. </w:t>
      </w:r>
      <w:r w:rsidR="00720650" w:rsidRPr="000A5FA6">
        <w:rPr>
          <w:rFonts w:ascii="Bookman Old Style" w:hAnsi="Bookman Old Style"/>
          <w:b/>
          <w:sz w:val="18"/>
          <w:szCs w:val="20"/>
        </w:rPr>
        <w:t xml:space="preserve"> </w:t>
      </w:r>
      <w:r w:rsidR="00720650" w:rsidRPr="000A5FA6">
        <w:rPr>
          <w:rFonts w:ascii="Bookman Old Style" w:hAnsi="Bookman Old Style"/>
          <w:sz w:val="18"/>
          <w:szCs w:val="20"/>
        </w:rPr>
        <w:t xml:space="preserve">O muro de contenção deve ser em alvenaria de pedra argamassada, na espessura de no mínimo 100 cm, com a altura determinada em projeto, devendo ser observado a parte de drenagem necessária a boa estabilidade do mesmo. O mesmo será executado sob uma viga baldrame em concreto armado, (dimensões em projeto), fundações em estacas brocas de diâmetro 20 cm, distantes uma das outras em 4,00m, e sob o muro será executada uma viga de </w:t>
      </w:r>
      <w:proofErr w:type="spellStart"/>
      <w:r w:rsidR="00720650" w:rsidRPr="000A5FA6">
        <w:rPr>
          <w:rFonts w:ascii="Bookman Old Style" w:hAnsi="Bookman Old Style"/>
          <w:sz w:val="18"/>
          <w:szCs w:val="20"/>
        </w:rPr>
        <w:t>cintamento</w:t>
      </w:r>
      <w:proofErr w:type="spellEnd"/>
      <w:r w:rsidR="00720650" w:rsidRPr="000A5FA6">
        <w:rPr>
          <w:rFonts w:ascii="Bookman Old Style" w:hAnsi="Bookman Old Style"/>
          <w:sz w:val="18"/>
          <w:szCs w:val="20"/>
        </w:rPr>
        <w:t xml:space="preserve"> em concreto armado com dimensões previstas em projeto.</w:t>
      </w:r>
    </w:p>
    <w:p w14:paraId="373D0F52" w14:textId="77777777" w:rsidR="00720650" w:rsidRPr="000A5FA6" w:rsidRDefault="00720650" w:rsidP="00720650">
      <w:pPr>
        <w:ind w:right="-1"/>
        <w:jc w:val="both"/>
        <w:rPr>
          <w:rFonts w:ascii="Bookman Old Style" w:hAnsi="Bookman Old Style"/>
          <w:b/>
          <w:sz w:val="18"/>
          <w:szCs w:val="20"/>
        </w:rPr>
      </w:pPr>
    </w:p>
    <w:p w14:paraId="3C8196DA" w14:textId="0CA1A44D" w:rsidR="00720650" w:rsidRPr="000A5FA6" w:rsidRDefault="000A5FA6" w:rsidP="000A5FA6">
      <w:pPr>
        <w:ind w:right="-1"/>
        <w:rPr>
          <w:rFonts w:ascii="Bookman Old Style" w:hAnsi="Bookman Old Style"/>
          <w:b/>
          <w:sz w:val="18"/>
          <w:szCs w:val="20"/>
        </w:rPr>
      </w:pPr>
      <w:r w:rsidRPr="000A5FA6">
        <w:rPr>
          <w:rFonts w:ascii="Bookman Old Style" w:hAnsi="Bookman Old Style"/>
          <w:b/>
          <w:sz w:val="18"/>
          <w:szCs w:val="20"/>
        </w:rPr>
        <w:t xml:space="preserve">06 – </w:t>
      </w:r>
      <w:r w:rsidR="00720650" w:rsidRPr="000A5FA6">
        <w:rPr>
          <w:rFonts w:ascii="Bookman Old Style" w:hAnsi="Bookman Old Style"/>
          <w:b/>
          <w:sz w:val="18"/>
          <w:szCs w:val="20"/>
        </w:rPr>
        <w:t>LIMPEZA GERAL</w:t>
      </w:r>
    </w:p>
    <w:p w14:paraId="55BAEBF4" w14:textId="2653EBFA" w:rsidR="00720650" w:rsidRPr="000A5FA6" w:rsidRDefault="000A5FA6" w:rsidP="00720650">
      <w:pPr>
        <w:ind w:right="-1"/>
        <w:jc w:val="both"/>
        <w:rPr>
          <w:rFonts w:ascii="Bookman Old Style" w:hAnsi="Bookman Old Style"/>
          <w:sz w:val="18"/>
          <w:szCs w:val="20"/>
        </w:rPr>
      </w:pPr>
      <w:r w:rsidRPr="000A5FA6">
        <w:rPr>
          <w:rFonts w:ascii="Bookman Old Style" w:hAnsi="Bookman Old Style"/>
          <w:sz w:val="18"/>
          <w:szCs w:val="20"/>
        </w:rPr>
        <w:t xml:space="preserve">6.1. </w:t>
      </w:r>
      <w:r w:rsidR="00720650" w:rsidRPr="000A5FA6">
        <w:rPr>
          <w:rFonts w:ascii="Bookman Old Style" w:hAnsi="Bookman Old Style"/>
          <w:sz w:val="18"/>
          <w:szCs w:val="20"/>
        </w:rPr>
        <w:t>No término da obra deverá ser efetuada a limpeza geral e a desmobilização, sendo a obra entregue em perfeitas condições de uso.</w:t>
      </w:r>
    </w:p>
    <w:p w14:paraId="7EFAE559" w14:textId="7C90A5D7" w:rsidR="00720650" w:rsidRPr="000A5FA6" w:rsidRDefault="000A5FA6" w:rsidP="00720650">
      <w:pPr>
        <w:ind w:right="-1"/>
        <w:jc w:val="both"/>
        <w:rPr>
          <w:rFonts w:ascii="Bookman Old Style" w:hAnsi="Bookman Old Style"/>
          <w:b/>
          <w:sz w:val="18"/>
          <w:szCs w:val="20"/>
        </w:rPr>
      </w:pPr>
      <w:r w:rsidRPr="000A5FA6">
        <w:rPr>
          <w:rFonts w:ascii="Bookman Old Style" w:hAnsi="Bookman Old Style"/>
          <w:sz w:val="18"/>
          <w:szCs w:val="20"/>
        </w:rPr>
        <w:t xml:space="preserve">6.2. </w:t>
      </w:r>
      <w:r w:rsidR="00720650" w:rsidRPr="000A5FA6">
        <w:rPr>
          <w:rFonts w:ascii="Bookman Old Style" w:hAnsi="Bookman Old Style"/>
          <w:sz w:val="18"/>
          <w:szCs w:val="20"/>
        </w:rPr>
        <w:t>Nesta ocasião será formulado Atestado de Entrega Provisória de Obra pela Fiscalização Municipal.</w:t>
      </w:r>
    </w:p>
    <w:p w14:paraId="7A3D953E" w14:textId="77777777" w:rsidR="00720650" w:rsidRPr="000A5FA6" w:rsidRDefault="00720650" w:rsidP="00720650">
      <w:pPr>
        <w:ind w:right="-1"/>
        <w:jc w:val="both"/>
        <w:rPr>
          <w:rFonts w:ascii="Bookman Old Style" w:hAnsi="Bookman Old Style"/>
          <w:b/>
          <w:sz w:val="18"/>
          <w:szCs w:val="20"/>
        </w:rPr>
      </w:pPr>
    </w:p>
    <w:p w14:paraId="5DC68E3F" w14:textId="290D91D9" w:rsidR="00720650" w:rsidRPr="000A5FA6" w:rsidRDefault="000A5FA6" w:rsidP="00720650">
      <w:pPr>
        <w:pStyle w:val="Ttulo4"/>
        <w:spacing w:before="0"/>
        <w:ind w:right="-1"/>
        <w:rPr>
          <w:rFonts w:ascii="Bookman Old Style" w:hAnsi="Bookman Old Style"/>
          <w:b/>
          <w:i w:val="0"/>
          <w:color w:val="auto"/>
          <w:sz w:val="18"/>
          <w:szCs w:val="20"/>
        </w:rPr>
      </w:pPr>
      <w:r w:rsidRPr="000A5FA6">
        <w:rPr>
          <w:rFonts w:ascii="Bookman Old Style" w:hAnsi="Bookman Old Style"/>
          <w:b/>
          <w:i w:val="0"/>
          <w:color w:val="auto"/>
          <w:sz w:val="18"/>
          <w:szCs w:val="20"/>
        </w:rPr>
        <w:t xml:space="preserve">07 – </w:t>
      </w:r>
      <w:r w:rsidR="00720650" w:rsidRPr="000A5FA6">
        <w:rPr>
          <w:rFonts w:ascii="Bookman Old Style" w:hAnsi="Bookman Old Style"/>
          <w:b/>
          <w:i w:val="0"/>
          <w:color w:val="auto"/>
          <w:sz w:val="18"/>
          <w:szCs w:val="20"/>
        </w:rPr>
        <w:t>CONSIDERAÇÕES FINAIS</w:t>
      </w:r>
    </w:p>
    <w:p w14:paraId="71A0DDA7" w14:textId="54372902" w:rsidR="00720650" w:rsidRPr="000A5FA6" w:rsidRDefault="000A5FA6" w:rsidP="00720650">
      <w:pPr>
        <w:ind w:right="-1"/>
        <w:jc w:val="both"/>
        <w:rPr>
          <w:rFonts w:ascii="Bookman Old Style" w:hAnsi="Bookman Old Style"/>
          <w:sz w:val="18"/>
          <w:szCs w:val="20"/>
        </w:rPr>
      </w:pPr>
      <w:r w:rsidRPr="000A5FA6">
        <w:rPr>
          <w:rFonts w:ascii="Bookman Old Style" w:hAnsi="Bookman Old Style"/>
          <w:sz w:val="18"/>
          <w:szCs w:val="20"/>
        </w:rPr>
        <w:t xml:space="preserve">7.1. </w:t>
      </w:r>
      <w:r w:rsidR="00720650" w:rsidRPr="000A5FA6">
        <w:rPr>
          <w:rFonts w:ascii="Bookman Old Style" w:hAnsi="Bookman Old Style"/>
          <w:sz w:val="18"/>
          <w:szCs w:val="20"/>
        </w:rPr>
        <w:t xml:space="preserve">Toda dúvida existente na compreensão das especificações de serviço será dirimida pelo Engenheiro Fiscal da Prefeitura Municipal, prevalecendo o que estiver determinada nos Projetos específica, neste Memorial e na falta de orientações de algum tipo de material ou serviço, a fiscalização municipal terá supremacia e autoridade para identificar os mesmos, dentro dos custos constantes do orçamento anexo. </w:t>
      </w:r>
    </w:p>
    <w:p w14:paraId="43644E12" w14:textId="632D0DF6" w:rsidR="00720650" w:rsidRPr="000A5FA6" w:rsidRDefault="000A5FA6" w:rsidP="00720650">
      <w:pPr>
        <w:ind w:right="-1"/>
        <w:jc w:val="both"/>
        <w:rPr>
          <w:rFonts w:ascii="Bookman Old Style" w:hAnsi="Bookman Old Style"/>
          <w:b/>
          <w:sz w:val="18"/>
          <w:szCs w:val="20"/>
        </w:rPr>
      </w:pPr>
      <w:r w:rsidRPr="000A5FA6">
        <w:rPr>
          <w:rFonts w:ascii="Bookman Old Style" w:hAnsi="Bookman Old Style"/>
          <w:sz w:val="18"/>
          <w:szCs w:val="20"/>
        </w:rPr>
        <w:t xml:space="preserve">7.2. </w:t>
      </w:r>
      <w:r w:rsidR="00720650" w:rsidRPr="000A5FA6">
        <w:rPr>
          <w:rFonts w:ascii="Bookman Old Style" w:hAnsi="Bookman Old Style"/>
          <w:sz w:val="18"/>
          <w:szCs w:val="20"/>
        </w:rPr>
        <w:t>Todos os serviços terão como parâmetros básicos de execução, as especificações constantes nas normas da Associação Brasileira de Norma Técnica e as especificações dos fabricantes dos produtos a serem aplicados.</w:t>
      </w:r>
    </w:p>
    <w:p w14:paraId="7A13F2DC" w14:textId="527D8735" w:rsidR="00720650" w:rsidRPr="000A5FA6" w:rsidRDefault="000A5FA6" w:rsidP="00720650">
      <w:pPr>
        <w:pStyle w:val="Corpodetexto"/>
        <w:ind w:right="-1"/>
        <w:rPr>
          <w:rFonts w:ascii="Bookman Old Style" w:hAnsi="Bookman Old Style"/>
          <w:sz w:val="18"/>
          <w:szCs w:val="20"/>
        </w:rPr>
      </w:pPr>
      <w:r w:rsidRPr="000A5FA6">
        <w:rPr>
          <w:rFonts w:ascii="Bookman Old Style" w:hAnsi="Bookman Old Style"/>
          <w:sz w:val="18"/>
          <w:szCs w:val="20"/>
        </w:rPr>
        <w:t xml:space="preserve">7.3. </w:t>
      </w:r>
      <w:r w:rsidR="00720650" w:rsidRPr="000A5FA6">
        <w:rPr>
          <w:rFonts w:ascii="Bookman Old Style" w:hAnsi="Bookman Old Style"/>
          <w:sz w:val="18"/>
          <w:szCs w:val="20"/>
        </w:rPr>
        <w:t>Os projetos de engenharia, este memorial e as especificações da ABNT, para os tipos de serviços previstos, complementam-se entre si, sendo suas adaptações e contradições resolvidas pelo engenheiro autor dos projetos e pela fiscalização do Município.</w:t>
      </w:r>
    </w:p>
    <w:p w14:paraId="6A58D875" w14:textId="34B8EB39" w:rsidR="00720650" w:rsidRDefault="000A5FA6" w:rsidP="00720650">
      <w:pPr>
        <w:ind w:right="-1"/>
        <w:jc w:val="both"/>
        <w:rPr>
          <w:rFonts w:ascii="Bookman Old Style" w:hAnsi="Bookman Old Style"/>
          <w:sz w:val="18"/>
          <w:szCs w:val="20"/>
        </w:rPr>
      </w:pPr>
      <w:r w:rsidRPr="000A5FA6">
        <w:rPr>
          <w:rFonts w:ascii="Bookman Old Style" w:hAnsi="Bookman Old Style"/>
          <w:sz w:val="18"/>
          <w:szCs w:val="20"/>
        </w:rPr>
        <w:t xml:space="preserve">7.4. </w:t>
      </w:r>
      <w:r w:rsidR="00720650" w:rsidRPr="000A5FA6">
        <w:rPr>
          <w:rFonts w:ascii="Bookman Old Style" w:hAnsi="Bookman Old Style"/>
          <w:sz w:val="18"/>
          <w:szCs w:val="20"/>
        </w:rPr>
        <w:t xml:space="preserve">Toda e qualquer modificação do tipo de material e serviço constantes dos documentos que integram o Projeto Executivo de </w:t>
      </w:r>
      <w:r w:rsidR="00720650" w:rsidRPr="000A5FA6">
        <w:rPr>
          <w:rFonts w:ascii="Bookman Old Style" w:hAnsi="Bookman Old Style"/>
          <w:b/>
          <w:sz w:val="18"/>
          <w:szCs w:val="20"/>
        </w:rPr>
        <w:t>MURO DE ARRIMO PARA CONTENÇÃO</w:t>
      </w:r>
      <w:r w:rsidR="00720650" w:rsidRPr="000A5FA6">
        <w:rPr>
          <w:rFonts w:ascii="Bookman Old Style" w:hAnsi="Bookman Old Style"/>
          <w:sz w:val="18"/>
          <w:szCs w:val="20"/>
        </w:rPr>
        <w:t>, somente poderão ser executados com autorização expressa do Engenheiro Fiscal do Município. A utilização dos materiais para a construção da presente obra fica sujeita a fiscalização e aprovação prévia do município, através de seu engenheiro, bem como toda a fiscalização e medição dos serviços ficarão sob sua responsabilidade.</w:t>
      </w:r>
    </w:p>
    <w:p w14:paraId="19A8CE9E" w14:textId="77777777" w:rsidR="000A5FA6" w:rsidRDefault="000A5FA6" w:rsidP="00720650">
      <w:pPr>
        <w:ind w:right="-1"/>
        <w:jc w:val="both"/>
        <w:rPr>
          <w:rFonts w:ascii="Bookman Old Style" w:hAnsi="Bookman Old Style"/>
          <w:sz w:val="18"/>
          <w:szCs w:val="20"/>
        </w:rPr>
      </w:pPr>
    </w:p>
    <w:p w14:paraId="7C0B4329" w14:textId="77777777" w:rsidR="000A5FA6" w:rsidRPr="000A5FA6" w:rsidRDefault="000A5FA6" w:rsidP="00720650">
      <w:pPr>
        <w:ind w:right="-1"/>
        <w:jc w:val="both"/>
        <w:rPr>
          <w:rFonts w:ascii="Bookman Old Style" w:hAnsi="Bookman Old Style"/>
          <w:sz w:val="18"/>
          <w:szCs w:val="20"/>
        </w:rPr>
      </w:pPr>
    </w:p>
    <w:p w14:paraId="6D74E821" w14:textId="77777777" w:rsidR="00720650" w:rsidRPr="000A5FA6" w:rsidRDefault="00720650" w:rsidP="00720650">
      <w:pPr>
        <w:ind w:right="-1"/>
        <w:jc w:val="both"/>
        <w:rPr>
          <w:rFonts w:ascii="Bookman Old Style" w:hAnsi="Bookman Old Style"/>
          <w:sz w:val="18"/>
          <w:szCs w:val="20"/>
        </w:rPr>
      </w:pPr>
    </w:p>
    <w:p w14:paraId="52D12F68" w14:textId="77777777" w:rsidR="00720650" w:rsidRDefault="00720650" w:rsidP="00720650">
      <w:pPr>
        <w:ind w:right="-1"/>
        <w:jc w:val="right"/>
        <w:rPr>
          <w:rFonts w:ascii="Bookman Old Style" w:hAnsi="Bookman Old Style"/>
          <w:sz w:val="18"/>
          <w:szCs w:val="20"/>
        </w:rPr>
      </w:pPr>
      <w:r w:rsidRPr="000A5FA6">
        <w:rPr>
          <w:rFonts w:ascii="Bookman Old Style" w:hAnsi="Bookman Old Style"/>
          <w:sz w:val="18"/>
          <w:szCs w:val="20"/>
        </w:rPr>
        <w:t>Santo Antônio do Sudoeste, 18 de abril de 2022.</w:t>
      </w:r>
    </w:p>
    <w:p w14:paraId="571C6BD6" w14:textId="77777777" w:rsidR="000A5FA6" w:rsidRPr="000A5FA6" w:rsidRDefault="000A5FA6" w:rsidP="00720650">
      <w:pPr>
        <w:ind w:right="-1"/>
        <w:jc w:val="right"/>
        <w:rPr>
          <w:rFonts w:ascii="Bookman Old Style" w:hAnsi="Bookman Old Style"/>
          <w:sz w:val="18"/>
          <w:szCs w:val="20"/>
        </w:rPr>
      </w:pPr>
    </w:p>
    <w:p w14:paraId="2A8008C8" w14:textId="66F32481" w:rsidR="00720650" w:rsidRPr="00720650" w:rsidRDefault="00720650" w:rsidP="00720650">
      <w:pPr>
        <w:ind w:right="-1"/>
        <w:jc w:val="center"/>
        <w:rPr>
          <w:rFonts w:ascii="Bookman Old Style" w:hAnsi="Bookman Old Style"/>
          <w:szCs w:val="20"/>
        </w:rPr>
      </w:pPr>
      <w:r w:rsidRPr="00720650">
        <w:rPr>
          <w:rFonts w:ascii="Bookman Old Style" w:hAnsi="Bookman Old Style"/>
          <w:noProof/>
          <w:szCs w:val="20"/>
        </w:rPr>
        <w:drawing>
          <wp:inline distT="0" distB="0" distL="0" distR="0" wp14:anchorId="4F948D12" wp14:editId="3041CA1A">
            <wp:extent cx="1514475" cy="1390650"/>
            <wp:effectExtent l="0" t="0" r="9525" b="0"/>
            <wp:docPr id="1" name="Imagem 1" descr="C:\Users\LICITACAO-02\AppData\Local\Microsoft\Windows\INetCache\Content.Word\C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CAO-02\AppData\Local\Microsoft\Windows\INetCache\Content.Word\CES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390650"/>
                    </a:xfrm>
                    <a:prstGeom prst="rect">
                      <a:avLst/>
                    </a:prstGeom>
                    <a:noFill/>
                    <a:ln>
                      <a:noFill/>
                    </a:ln>
                  </pic:spPr>
                </pic:pic>
              </a:graphicData>
            </a:graphic>
          </wp:inline>
        </w:drawing>
      </w:r>
    </w:p>
    <w:p w14:paraId="0CDDA61E" w14:textId="77777777" w:rsidR="00720650" w:rsidRPr="00720650" w:rsidRDefault="00720650" w:rsidP="00720650">
      <w:pPr>
        <w:ind w:right="-1"/>
        <w:jc w:val="center"/>
        <w:rPr>
          <w:rFonts w:ascii="Bookman Old Style" w:hAnsi="Bookman Old Style"/>
          <w:szCs w:val="20"/>
        </w:rPr>
      </w:pPr>
      <w:r w:rsidRPr="00720650">
        <w:rPr>
          <w:rFonts w:ascii="Bookman Old Style" w:hAnsi="Bookman Old Style"/>
          <w:szCs w:val="20"/>
        </w:rPr>
        <w:t>________________________________________</w:t>
      </w:r>
    </w:p>
    <w:p w14:paraId="7B26CA6A" w14:textId="38B60B95" w:rsidR="000A5FA6" w:rsidRDefault="00720650" w:rsidP="000A5FA6">
      <w:pPr>
        <w:ind w:right="-1"/>
        <w:jc w:val="center"/>
        <w:rPr>
          <w:rFonts w:ascii="Bookman Old Style" w:hAnsi="Bookman Old Style"/>
          <w:b/>
          <w:szCs w:val="20"/>
        </w:rPr>
      </w:pPr>
      <w:r w:rsidRPr="00720650">
        <w:rPr>
          <w:rFonts w:ascii="Bookman Old Style" w:hAnsi="Bookman Old Style"/>
          <w:b/>
          <w:szCs w:val="20"/>
        </w:rPr>
        <w:t>RESPONSÁVEL TÉCNICO</w:t>
      </w:r>
    </w:p>
    <w:p w14:paraId="3AE71CC9" w14:textId="7D721576" w:rsidR="000A5FA6" w:rsidRDefault="000A5FA6" w:rsidP="000A5FA6">
      <w:pPr>
        <w:spacing w:after="160" w:line="259" w:lineRule="auto"/>
        <w:jc w:val="center"/>
        <w:rPr>
          <w:rFonts w:ascii="Bookman Old Style" w:hAnsi="Bookman Old Style"/>
          <w:b/>
          <w:szCs w:val="20"/>
        </w:rPr>
      </w:pPr>
      <w:r>
        <w:rPr>
          <w:rFonts w:ascii="Bookman Old Style" w:hAnsi="Bookman Old Style"/>
          <w:b/>
          <w:szCs w:val="20"/>
        </w:rPr>
        <w:br w:type="page"/>
        <w:t>ANEXO III – MINUTA DO CONTRATO</w:t>
      </w:r>
    </w:p>
    <w:p w14:paraId="3F34739E" w14:textId="77777777" w:rsidR="0026046B" w:rsidRDefault="0026046B" w:rsidP="0026046B">
      <w:pPr>
        <w:pStyle w:val="ParagraphStyle"/>
        <w:ind w:left="4515"/>
        <w:jc w:val="both"/>
        <w:rPr>
          <w:rFonts w:ascii="Bookman Old Style" w:hAnsi="Bookman Old Style" w:cs="Bookman Old Style"/>
          <w:sz w:val="18"/>
          <w:szCs w:val="18"/>
        </w:rPr>
      </w:pPr>
    </w:p>
    <w:p w14:paraId="5A445907" w14:textId="77777777" w:rsidR="0026046B" w:rsidRPr="003F3E38" w:rsidRDefault="0026046B" w:rsidP="0026046B">
      <w:pPr>
        <w:pStyle w:val="ParagraphStyle"/>
        <w:ind w:left="4515"/>
        <w:jc w:val="both"/>
        <w:rPr>
          <w:rFonts w:ascii="Bookman Old Style" w:hAnsi="Bookman Old Style" w:cs="Bookman Old Style"/>
          <w:sz w:val="16"/>
          <w:szCs w:val="16"/>
        </w:rPr>
      </w:pPr>
      <w:r w:rsidRPr="003F3E38">
        <w:rPr>
          <w:rFonts w:ascii="Bookman Old Style" w:hAnsi="Bookman Old Style" w:cs="Bookman Old Style"/>
          <w:sz w:val="16"/>
          <w:szCs w:val="16"/>
        </w:rPr>
        <w:t xml:space="preserve">Contrato de </w:t>
      </w:r>
      <w:r>
        <w:rPr>
          <w:rFonts w:ascii="Bookman Old Style" w:hAnsi="Bookman Old Style" w:cs="Bookman Old Style"/>
          <w:sz w:val="16"/>
          <w:szCs w:val="16"/>
        </w:rPr>
        <w:t>prestação de serviço</w:t>
      </w:r>
      <w:r w:rsidRPr="003F3E38">
        <w:rPr>
          <w:rFonts w:ascii="Bookman Old Style" w:hAnsi="Bookman Old Style" w:cs="Bookman Old Style"/>
          <w:sz w:val="16"/>
          <w:szCs w:val="16"/>
        </w:rPr>
        <w:t xml:space="preserve"> nº &lt;NUMEROCONTRATO&gt;/&lt;EXERCICIOCONTRATO&gt;, que entre si celebram de um lado o MUNICÍPIO DE SANTO ANTONIO DO SUDOESTE e de outro lado &lt;FORNECEDOR.CONTRATO#T&amp;NOME&gt;</w:t>
      </w:r>
    </w:p>
    <w:p w14:paraId="0B183936" w14:textId="77777777" w:rsidR="0026046B" w:rsidRPr="003F3E38" w:rsidRDefault="0026046B" w:rsidP="0026046B">
      <w:pPr>
        <w:pStyle w:val="Default"/>
        <w:widowControl w:val="0"/>
        <w:rPr>
          <w:rFonts w:ascii="Bookman Old Style" w:hAnsi="Bookman Old Style"/>
          <w:sz w:val="16"/>
          <w:szCs w:val="16"/>
        </w:rPr>
      </w:pPr>
    </w:p>
    <w:p w14:paraId="3B579406" w14:textId="255E3046" w:rsidR="0026046B" w:rsidRPr="003F3E38" w:rsidRDefault="0026046B" w:rsidP="0026046B">
      <w:pPr>
        <w:widowControl w:val="0"/>
        <w:spacing w:before="120"/>
        <w:ind w:right="-24" w:firstLine="708"/>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00232097">
        <w:rPr>
          <w:rFonts w:ascii="Bookman Old Style" w:hAnsi="Bookman Old Style"/>
          <w:spacing w:val="-3"/>
          <w:sz w:val="16"/>
          <w:szCs w:val="16"/>
        </w:rPr>
        <w:t xml:space="preserve">n.º </w:t>
      </w:r>
      <w:r w:rsidR="00232097">
        <w:rPr>
          <w:rFonts w:ascii="Bookman Old Style" w:hAnsi="Bookman Old Style"/>
          <w:sz w:val="16"/>
          <w:szCs w:val="16"/>
        </w:rPr>
        <w:t xml:space="preserve">14.133/2021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Pr="003F3E38">
        <w:rPr>
          <w:rFonts w:ascii="Bookman Old Style" w:hAnsi="Bookman Old Style"/>
          <w:sz w:val="16"/>
          <w:szCs w:val="16"/>
        </w:rPr>
        <w:t>subsequentes,</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Pr>
          <w:rFonts w:ascii="Bookman Old Style" w:hAnsi="Bookman Old Style"/>
          <w:b/>
          <w:sz w:val="16"/>
          <w:szCs w:val="16"/>
        </w:rPr>
        <w:t>Dispensa de Licitação nº 071/2022</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14:paraId="29D687FE" w14:textId="77777777" w:rsidR="0026046B" w:rsidRPr="003F3E38" w:rsidRDefault="0026046B" w:rsidP="0026046B">
      <w:pPr>
        <w:pStyle w:val="Default"/>
        <w:widowControl w:val="0"/>
        <w:rPr>
          <w:rFonts w:ascii="Bookman Old Style" w:hAnsi="Bookman Old Style"/>
          <w:sz w:val="16"/>
          <w:szCs w:val="16"/>
        </w:rPr>
      </w:pPr>
    </w:p>
    <w:p w14:paraId="262BDEA3"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PRIMEIRA - DO OBJETO</w:t>
      </w:r>
    </w:p>
    <w:p w14:paraId="796D5271" w14:textId="400FE50D" w:rsidR="0026046B" w:rsidRPr="00F52D51" w:rsidRDefault="0026046B" w:rsidP="0026046B">
      <w:pPr>
        <w:widowControl w:val="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Pr>
          <w:rFonts w:ascii="Bookman Old Style" w:hAnsi="Bookman Old Style"/>
          <w:sz w:val="16"/>
          <w:szCs w:val="16"/>
        </w:rPr>
        <w:t>o</w:t>
      </w:r>
      <w:r w:rsidRPr="001650FF">
        <w:rPr>
          <w:rFonts w:ascii="Bookman Old Style" w:hAnsi="Bookman Old Style"/>
          <w:sz w:val="16"/>
          <w:szCs w:val="16"/>
        </w:rPr>
        <w:t xml:space="preserve"> </w:t>
      </w:r>
      <w:r w:rsidRPr="001460FC">
        <w:rPr>
          <w:rFonts w:ascii="Bookman Old Style" w:hAnsi="Bookman Old Style" w:cs="Bookman Old Style"/>
          <w:bCs/>
          <w:sz w:val="16"/>
          <w:szCs w:val="16"/>
        </w:rPr>
        <w:t>Execução de obra com fornecimento de material e mão de obra, conforme memorial descritivo, cronograma físico-financeiro, BDI, planilha orçamentária e projetos em anexo. Obra: Muro de contenção - 334,00 m2</w:t>
      </w:r>
      <w:r>
        <w:rPr>
          <w:rFonts w:ascii="Bookman Old Style" w:hAnsi="Bookman Old Style" w:cs="Bookman Old Style"/>
          <w:bCs/>
          <w:sz w:val="16"/>
          <w:szCs w:val="16"/>
        </w:rPr>
        <w:t xml:space="preserve"> - </w:t>
      </w:r>
      <w:r w:rsidRPr="001460FC">
        <w:rPr>
          <w:rFonts w:ascii="Bookman Old Style" w:hAnsi="Bookman Old Style" w:cs="Bookman Old Style"/>
          <w:bCs/>
          <w:sz w:val="16"/>
          <w:szCs w:val="16"/>
        </w:rPr>
        <w:t>Rua Gov. Leonel de Moura Brizola – Bairro Novo Horizonte</w:t>
      </w:r>
      <w:r>
        <w:rPr>
          <w:rFonts w:ascii="Bookman Old Style" w:hAnsi="Bookman Old Style" w:cs="Bookman Old Style"/>
          <w:bCs/>
          <w:sz w:val="16"/>
          <w:szCs w:val="16"/>
        </w:rPr>
        <w:t>.</w:t>
      </w:r>
      <w:r w:rsidRPr="00F52D51">
        <w:rPr>
          <w:rFonts w:ascii="Bookman Old Style" w:hAnsi="Bookman Old Style"/>
          <w:sz w:val="16"/>
          <w:szCs w:val="16"/>
        </w:rPr>
        <w:t xml:space="preserve"> Sendo:</w:t>
      </w:r>
    </w:p>
    <w:p w14:paraId="7200B069" w14:textId="77777777" w:rsidR="0026046B" w:rsidRPr="003F3E38" w:rsidRDefault="0026046B" w:rsidP="0026046B">
      <w:pPr>
        <w:pStyle w:val="Corpodetexto"/>
        <w:spacing w:before="1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49"/>
        <w:gridCol w:w="869"/>
        <w:gridCol w:w="6662"/>
        <w:gridCol w:w="1542"/>
      </w:tblGrid>
      <w:tr w:rsidR="0026046B" w:rsidRPr="00EA1439" w14:paraId="02A577A6" w14:textId="77777777" w:rsidTr="0026046B">
        <w:tc>
          <w:tcPr>
            <w:tcW w:w="549" w:type="dxa"/>
            <w:tcBorders>
              <w:top w:val="single" w:sz="6" w:space="0" w:color="000000"/>
              <w:left w:val="single" w:sz="6" w:space="0" w:color="000000"/>
              <w:bottom w:val="single" w:sz="6" w:space="0" w:color="000000"/>
              <w:right w:val="single" w:sz="6" w:space="0" w:color="000000"/>
            </w:tcBorders>
            <w:shd w:val="clear" w:color="auto" w:fill="C0C0C0"/>
          </w:tcPr>
          <w:p w14:paraId="1F7C939F" w14:textId="77777777" w:rsidR="0026046B" w:rsidRPr="00EA1439" w:rsidRDefault="0026046B" w:rsidP="0026046B">
            <w:pPr>
              <w:widowControl w:val="0"/>
              <w:autoSpaceDE w:val="0"/>
              <w:autoSpaceDN w:val="0"/>
              <w:adjustRightInd w:val="0"/>
              <w:jc w:val="both"/>
              <w:rPr>
                <w:rFonts w:ascii="Bookman Old Style" w:hAnsi="Bookman Old Style" w:cs="Arial"/>
                <w:sz w:val="16"/>
                <w:szCs w:val="16"/>
              </w:rPr>
            </w:pPr>
            <w:r w:rsidRPr="00EA1439">
              <w:rPr>
                <w:rFonts w:ascii="Bookman Old Style" w:hAnsi="Bookman Old Style" w:cs="Arial"/>
                <w:sz w:val="16"/>
                <w:szCs w:val="16"/>
              </w:rPr>
              <w:t>Lote</w:t>
            </w:r>
          </w:p>
        </w:tc>
        <w:tc>
          <w:tcPr>
            <w:tcW w:w="869" w:type="dxa"/>
            <w:tcBorders>
              <w:top w:val="single" w:sz="6" w:space="0" w:color="000000"/>
              <w:left w:val="single" w:sz="6" w:space="0" w:color="000000"/>
              <w:bottom w:val="single" w:sz="6" w:space="0" w:color="000000"/>
              <w:right w:val="single" w:sz="6" w:space="0" w:color="000000"/>
            </w:tcBorders>
            <w:shd w:val="clear" w:color="auto" w:fill="C0C0C0"/>
          </w:tcPr>
          <w:p w14:paraId="09380EC3" w14:textId="77777777" w:rsidR="0026046B" w:rsidRPr="00EA1439" w:rsidRDefault="0026046B" w:rsidP="0026046B">
            <w:pPr>
              <w:widowControl w:val="0"/>
              <w:autoSpaceDE w:val="0"/>
              <w:autoSpaceDN w:val="0"/>
              <w:adjustRightInd w:val="0"/>
              <w:jc w:val="both"/>
              <w:rPr>
                <w:rFonts w:ascii="Bookman Old Style" w:hAnsi="Bookman Old Style" w:cs="Arial"/>
                <w:sz w:val="16"/>
                <w:szCs w:val="16"/>
                <w:lang w:val="x-none"/>
              </w:rPr>
            </w:pPr>
            <w:r w:rsidRPr="00EA1439">
              <w:rPr>
                <w:rFonts w:ascii="Bookman Old Style" w:hAnsi="Bookman Old Style" w:cs="Arial"/>
                <w:sz w:val="16"/>
                <w:szCs w:val="16"/>
                <w:lang w:val="x-none"/>
              </w:rPr>
              <w:t>Código do produto/</w:t>
            </w:r>
          </w:p>
          <w:p w14:paraId="469AF3B4" w14:textId="77777777" w:rsidR="0026046B" w:rsidRPr="00EA1439" w:rsidRDefault="0026046B" w:rsidP="0026046B">
            <w:pPr>
              <w:widowControl w:val="0"/>
              <w:autoSpaceDE w:val="0"/>
              <w:autoSpaceDN w:val="0"/>
              <w:adjustRightInd w:val="0"/>
              <w:jc w:val="both"/>
              <w:rPr>
                <w:rFonts w:ascii="Bookman Old Style" w:hAnsi="Bookman Old Style" w:cs="Arial"/>
                <w:sz w:val="16"/>
                <w:szCs w:val="16"/>
                <w:lang w:val="x-none"/>
              </w:rPr>
            </w:pPr>
            <w:r w:rsidRPr="00EA1439">
              <w:rPr>
                <w:rFonts w:ascii="Bookman Old Style" w:hAnsi="Bookman Old Style" w:cs="Arial"/>
                <w:sz w:val="16"/>
                <w:szCs w:val="16"/>
                <w:lang w:val="x-none"/>
              </w:rPr>
              <w:t>serviço</w:t>
            </w:r>
          </w:p>
        </w:tc>
        <w:tc>
          <w:tcPr>
            <w:tcW w:w="6662" w:type="dxa"/>
            <w:tcBorders>
              <w:top w:val="single" w:sz="6" w:space="0" w:color="000000"/>
              <w:left w:val="single" w:sz="6" w:space="0" w:color="000000"/>
              <w:bottom w:val="single" w:sz="6" w:space="0" w:color="000000"/>
              <w:right w:val="single" w:sz="6" w:space="0" w:color="000000"/>
            </w:tcBorders>
            <w:shd w:val="clear" w:color="auto" w:fill="C0C0C0"/>
          </w:tcPr>
          <w:p w14:paraId="41842851" w14:textId="77777777" w:rsidR="0026046B" w:rsidRPr="00EA1439" w:rsidRDefault="0026046B" w:rsidP="0026046B">
            <w:pPr>
              <w:widowControl w:val="0"/>
              <w:autoSpaceDE w:val="0"/>
              <w:autoSpaceDN w:val="0"/>
              <w:adjustRightInd w:val="0"/>
              <w:jc w:val="both"/>
              <w:rPr>
                <w:rFonts w:ascii="Bookman Old Style" w:hAnsi="Bookman Old Style" w:cs="Arial"/>
                <w:sz w:val="16"/>
                <w:szCs w:val="16"/>
                <w:lang w:val="x-none"/>
              </w:rPr>
            </w:pPr>
            <w:r w:rsidRPr="00EA1439">
              <w:rPr>
                <w:rFonts w:ascii="Bookman Old Style" w:hAnsi="Bookman Old Style" w:cs="Arial"/>
                <w:sz w:val="16"/>
                <w:szCs w:val="16"/>
                <w:lang w:val="x-none"/>
              </w:rPr>
              <w:t>Nome do produto/serviço</w:t>
            </w:r>
          </w:p>
        </w:tc>
        <w:tc>
          <w:tcPr>
            <w:tcW w:w="1542" w:type="dxa"/>
            <w:tcBorders>
              <w:top w:val="single" w:sz="6" w:space="0" w:color="000000"/>
              <w:left w:val="single" w:sz="6" w:space="0" w:color="000000"/>
              <w:bottom w:val="single" w:sz="6" w:space="0" w:color="000000"/>
              <w:right w:val="single" w:sz="6" w:space="0" w:color="000000"/>
            </w:tcBorders>
            <w:shd w:val="clear" w:color="auto" w:fill="C0C0C0"/>
          </w:tcPr>
          <w:p w14:paraId="060B82CC" w14:textId="77777777" w:rsidR="0026046B" w:rsidRPr="00EA1439" w:rsidRDefault="0026046B" w:rsidP="0026046B">
            <w:pPr>
              <w:widowControl w:val="0"/>
              <w:autoSpaceDE w:val="0"/>
              <w:autoSpaceDN w:val="0"/>
              <w:adjustRightInd w:val="0"/>
              <w:jc w:val="both"/>
              <w:rPr>
                <w:rFonts w:ascii="Bookman Old Style" w:hAnsi="Bookman Old Style" w:cs="Arial"/>
                <w:sz w:val="16"/>
                <w:szCs w:val="16"/>
                <w:lang w:val="x-none"/>
              </w:rPr>
            </w:pPr>
            <w:r w:rsidRPr="00EA1439">
              <w:rPr>
                <w:rFonts w:ascii="Bookman Old Style" w:hAnsi="Bookman Old Style" w:cs="Arial"/>
                <w:sz w:val="16"/>
                <w:szCs w:val="16"/>
                <w:lang w:val="x-none"/>
              </w:rPr>
              <w:t>Preço máximo total</w:t>
            </w:r>
          </w:p>
        </w:tc>
      </w:tr>
      <w:tr w:rsidR="00232097" w:rsidRPr="00EA1439" w14:paraId="6C528339" w14:textId="77777777" w:rsidTr="0026046B">
        <w:tc>
          <w:tcPr>
            <w:tcW w:w="549" w:type="dxa"/>
            <w:tcBorders>
              <w:top w:val="single" w:sz="6" w:space="0" w:color="000000"/>
              <w:left w:val="single" w:sz="6" w:space="0" w:color="000000"/>
              <w:bottom w:val="single" w:sz="6" w:space="0" w:color="000000"/>
              <w:right w:val="single" w:sz="6" w:space="0" w:color="000000"/>
            </w:tcBorders>
          </w:tcPr>
          <w:p w14:paraId="20EBBCE0" w14:textId="77777777" w:rsidR="00232097" w:rsidRPr="00EA1439" w:rsidRDefault="00232097" w:rsidP="00232097">
            <w:pPr>
              <w:widowControl w:val="0"/>
              <w:autoSpaceDE w:val="0"/>
              <w:autoSpaceDN w:val="0"/>
              <w:adjustRightInd w:val="0"/>
              <w:jc w:val="both"/>
              <w:rPr>
                <w:rFonts w:ascii="Bookman Old Style" w:hAnsi="Bookman Old Style" w:cs="Arial"/>
                <w:sz w:val="16"/>
                <w:szCs w:val="16"/>
                <w:lang w:val="x-none"/>
              </w:rPr>
            </w:pPr>
            <w:r w:rsidRPr="00EA1439">
              <w:rPr>
                <w:rFonts w:ascii="Bookman Old Style" w:hAnsi="Bookman Old Style" w:cs="Arial"/>
                <w:sz w:val="16"/>
                <w:szCs w:val="16"/>
                <w:lang w:val="x-none"/>
              </w:rPr>
              <w:t>1</w:t>
            </w:r>
          </w:p>
        </w:tc>
        <w:tc>
          <w:tcPr>
            <w:tcW w:w="869" w:type="dxa"/>
            <w:tcBorders>
              <w:top w:val="single" w:sz="6" w:space="0" w:color="000000"/>
              <w:left w:val="single" w:sz="6" w:space="0" w:color="000000"/>
              <w:bottom w:val="single" w:sz="6" w:space="0" w:color="000000"/>
              <w:right w:val="single" w:sz="6" w:space="0" w:color="000000"/>
            </w:tcBorders>
          </w:tcPr>
          <w:p w14:paraId="0EB99F3E" w14:textId="77777777" w:rsidR="00232097" w:rsidRPr="00EA1439" w:rsidRDefault="00232097" w:rsidP="00232097">
            <w:pPr>
              <w:widowControl w:val="0"/>
              <w:autoSpaceDE w:val="0"/>
              <w:autoSpaceDN w:val="0"/>
              <w:adjustRightInd w:val="0"/>
              <w:jc w:val="both"/>
              <w:rPr>
                <w:rFonts w:ascii="Bookman Old Style" w:hAnsi="Bookman Old Style" w:cs="Arial"/>
                <w:sz w:val="16"/>
                <w:szCs w:val="16"/>
                <w:lang w:val="x-none"/>
              </w:rPr>
            </w:pPr>
          </w:p>
        </w:tc>
        <w:tc>
          <w:tcPr>
            <w:tcW w:w="6662" w:type="dxa"/>
            <w:tcBorders>
              <w:top w:val="single" w:sz="6" w:space="0" w:color="000000"/>
              <w:left w:val="single" w:sz="6" w:space="0" w:color="000000"/>
              <w:bottom w:val="single" w:sz="6" w:space="0" w:color="000000"/>
              <w:right w:val="single" w:sz="6" w:space="0" w:color="000000"/>
            </w:tcBorders>
          </w:tcPr>
          <w:p w14:paraId="021ECB0B" w14:textId="1A9D3CDD" w:rsidR="00232097" w:rsidRPr="00EA1439" w:rsidRDefault="00232097" w:rsidP="00232097">
            <w:pPr>
              <w:widowControl w:val="0"/>
              <w:autoSpaceDE w:val="0"/>
              <w:autoSpaceDN w:val="0"/>
              <w:adjustRightInd w:val="0"/>
              <w:jc w:val="both"/>
              <w:rPr>
                <w:rFonts w:ascii="Bookman Old Style" w:hAnsi="Bookman Old Style" w:cs="Arial"/>
                <w:sz w:val="16"/>
                <w:szCs w:val="16"/>
                <w:lang w:val="x-none"/>
              </w:rPr>
            </w:pPr>
            <w:r w:rsidRPr="001460FC">
              <w:rPr>
                <w:rFonts w:ascii="Bookman Old Style" w:hAnsi="Bookman Old Style" w:cs="Bookman Old Style"/>
                <w:bCs/>
                <w:sz w:val="16"/>
                <w:szCs w:val="16"/>
              </w:rPr>
              <w:t>Execução de obra com fornecimento de material e mão de obra, conforme memorial descritivo, cronograma físico-financeiro, BDI, planilha orçamentária e projetos em anexo. Obra: Muro de contenção  - 334,00 m2</w:t>
            </w:r>
            <w:r>
              <w:rPr>
                <w:rFonts w:ascii="Bookman Old Style" w:hAnsi="Bookman Old Style" w:cs="Bookman Old Style"/>
                <w:bCs/>
                <w:sz w:val="16"/>
                <w:szCs w:val="16"/>
              </w:rPr>
              <w:t xml:space="preserve"> - </w:t>
            </w:r>
            <w:r w:rsidRPr="001460FC">
              <w:rPr>
                <w:rFonts w:ascii="Bookman Old Style" w:hAnsi="Bookman Old Style" w:cs="Bookman Old Style"/>
                <w:bCs/>
                <w:sz w:val="16"/>
                <w:szCs w:val="16"/>
              </w:rPr>
              <w:t>Rua Gov. Leonel de Moura Brizola – Bairro Novo Horizonte</w:t>
            </w:r>
            <w:r>
              <w:rPr>
                <w:rFonts w:ascii="Bookman Old Style" w:hAnsi="Bookman Old Style" w:cs="Bookman Old Style"/>
                <w:bCs/>
                <w:sz w:val="16"/>
                <w:szCs w:val="16"/>
              </w:rPr>
              <w:t>.</w:t>
            </w:r>
          </w:p>
        </w:tc>
        <w:tc>
          <w:tcPr>
            <w:tcW w:w="1542" w:type="dxa"/>
            <w:tcBorders>
              <w:top w:val="single" w:sz="6" w:space="0" w:color="000000"/>
              <w:left w:val="single" w:sz="6" w:space="0" w:color="000000"/>
              <w:bottom w:val="single" w:sz="6" w:space="0" w:color="000000"/>
              <w:right w:val="single" w:sz="6" w:space="0" w:color="000000"/>
            </w:tcBorders>
          </w:tcPr>
          <w:p w14:paraId="72601D57" w14:textId="0680F46C" w:rsidR="00232097" w:rsidRPr="00EA1439" w:rsidRDefault="00232097" w:rsidP="00232097">
            <w:pPr>
              <w:widowControl w:val="0"/>
              <w:autoSpaceDE w:val="0"/>
              <w:autoSpaceDN w:val="0"/>
              <w:adjustRightInd w:val="0"/>
              <w:jc w:val="both"/>
              <w:rPr>
                <w:rFonts w:ascii="Bookman Old Style" w:hAnsi="Bookman Old Style" w:cs="Arial"/>
                <w:sz w:val="16"/>
                <w:szCs w:val="16"/>
              </w:rPr>
            </w:pPr>
            <w:r w:rsidRPr="006E1A68">
              <w:rPr>
                <w:rFonts w:ascii="Bookman Old Style" w:hAnsi="Bookman Old Style" w:cs="Arial"/>
                <w:sz w:val="16"/>
                <w:szCs w:val="16"/>
              </w:rPr>
              <w:t xml:space="preserve">R$ </w:t>
            </w:r>
            <w:r>
              <w:rPr>
                <w:rFonts w:ascii="Bookman Old Style" w:hAnsi="Bookman Old Style" w:cs="Arial"/>
                <w:sz w:val="16"/>
                <w:szCs w:val="16"/>
              </w:rPr>
              <w:t>102.422,45</w:t>
            </w:r>
          </w:p>
        </w:tc>
      </w:tr>
    </w:tbl>
    <w:p w14:paraId="348112C6" w14:textId="77777777" w:rsidR="0026046B" w:rsidRDefault="0026046B" w:rsidP="0026046B">
      <w:pPr>
        <w:pStyle w:val="Default"/>
        <w:widowControl w:val="0"/>
        <w:jc w:val="both"/>
        <w:rPr>
          <w:rFonts w:ascii="Bookman Old Style" w:hAnsi="Bookman Old Style"/>
          <w:sz w:val="16"/>
          <w:szCs w:val="16"/>
        </w:rPr>
      </w:pPr>
    </w:p>
    <w:p w14:paraId="181776FE" w14:textId="52CEB7FD" w:rsidR="00232097" w:rsidRDefault="00232097" w:rsidP="0026046B">
      <w:pPr>
        <w:pStyle w:val="Default"/>
        <w:widowControl w:val="0"/>
        <w:jc w:val="both"/>
        <w:rPr>
          <w:rFonts w:ascii="Bookman Old Style" w:hAnsi="Bookman Old Style"/>
          <w:sz w:val="16"/>
          <w:szCs w:val="16"/>
        </w:rPr>
      </w:pPr>
      <w:r>
        <w:rPr>
          <w:rFonts w:ascii="Bookman Old Style" w:hAnsi="Bookman Old Style"/>
          <w:sz w:val="16"/>
          <w:szCs w:val="16"/>
        </w:rPr>
        <w:t>PARÁGRAFO PRIMEIRO – O regime de execução deste contrato será o de Empreitada por Preço Global- art.6º</w:t>
      </w:r>
      <w:r w:rsidR="008C5EFE">
        <w:rPr>
          <w:rFonts w:ascii="Bookman Old Style" w:hAnsi="Bookman Old Style"/>
          <w:sz w:val="16"/>
          <w:szCs w:val="16"/>
        </w:rPr>
        <w:t xml:space="preserve">, XXIX da Lei </w:t>
      </w:r>
      <w:proofErr w:type="gramStart"/>
      <w:r w:rsidR="008C5EFE">
        <w:rPr>
          <w:rFonts w:ascii="Bookman Old Style" w:hAnsi="Bookman Old Style"/>
          <w:sz w:val="16"/>
          <w:szCs w:val="16"/>
        </w:rPr>
        <w:t>n.º</w:t>
      </w:r>
      <w:proofErr w:type="gramEnd"/>
      <w:r w:rsidR="008C5EFE">
        <w:rPr>
          <w:rFonts w:ascii="Bookman Old Style" w:hAnsi="Bookman Old Style"/>
          <w:sz w:val="16"/>
          <w:szCs w:val="16"/>
        </w:rPr>
        <w:t xml:space="preserve"> 14.133/2021.</w:t>
      </w:r>
    </w:p>
    <w:p w14:paraId="1C2D7CBF" w14:textId="77777777" w:rsidR="00232097" w:rsidRPr="003F3E38" w:rsidRDefault="00232097" w:rsidP="0026046B">
      <w:pPr>
        <w:pStyle w:val="Default"/>
        <w:widowControl w:val="0"/>
        <w:jc w:val="both"/>
        <w:rPr>
          <w:rFonts w:ascii="Bookman Old Style" w:hAnsi="Bookman Old Style"/>
          <w:sz w:val="16"/>
          <w:szCs w:val="16"/>
        </w:rPr>
      </w:pPr>
    </w:p>
    <w:p w14:paraId="56BA1384" w14:textId="77777777" w:rsidR="0026046B" w:rsidRPr="003F3E38" w:rsidRDefault="0026046B" w:rsidP="0026046B">
      <w:pPr>
        <w:pStyle w:val="Default"/>
        <w:widowControl w:val="0"/>
        <w:jc w:val="both"/>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14:paraId="724B0E14" w14:textId="77777777" w:rsidR="0026046B" w:rsidRPr="003F3E38" w:rsidRDefault="0026046B" w:rsidP="0026046B">
      <w:pPr>
        <w:pStyle w:val="Default"/>
        <w:widowControl w:val="0"/>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14:paraId="44681C96" w14:textId="77777777" w:rsidR="0026046B" w:rsidRPr="003F3E38" w:rsidRDefault="0026046B" w:rsidP="0026046B">
      <w:pPr>
        <w:pStyle w:val="Default"/>
        <w:widowControl w:val="0"/>
        <w:jc w:val="both"/>
        <w:rPr>
          <w:rFonts w:ascii="Bookman Old Style" w:hAnsi="Bookman Old Style"/>
          <w:sz w:val="16"/>
          <w:szCs w:val="16"/>
        </w:rPr>
      </w:pPr>
    </w:p>
    <w:p w14:paraId="691D8221"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TERCEIRA - DOS RECURSOS</w:t>
      </w:r>
    </w:p>
    <w:p w14:paraId="64C1FDF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14:paraId="0139AA21"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 seguinte dotação orçamentária:</w:t>
      </w:r>
    </w:p>
    <w:p w14:paraId="1C4077F3" w14:textId="77777777" w:rsidR="0026046B" w:rsidRDefault="0026046B" w:rsidP="0026046B">
      <w:pPr>
        <w:pStyle w:val="Corpodetexto"/>
        <w:spacing w:before="10"/>
        <w:jc w:val="both"/>
        <w:rPr>
          <w:rFonts w:ascii="Bookman Old Style" w:hAnsi="Bookman Old Style"/>
          <w:b/>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758"/>
        <w:gridCol w:w="1506"/>
        <w:gridCol w:w="2054"/>
        <w:gridCol w:w="1369"/>
        <w:gridCol w:w="1643"/>
        <w:gridCol w:w="1292"/>
      </w:tblGrid>
      <w:tr w:rsidR="0026046B" w:rsidRPr="00D63BE1" w14:paraId="5A14AFC1" w14:textId="77777777" w:rsidTr="0026046B">
        <w:tc>
          <w:tcPr>
            <w:tcW w:w="9961" w:type="dxa"/>
            <w:gridSpan w:val="6"/>
            <w:tcBorders>
              <w:top w:val="single" w:sz="6" w:space="0" w:color="000000"/>
              <w:left w:val="single" w:sz="6" w:space="0" w:color="000000"/>
              <w:bottom w:val="single" w:sz="6" w:space="0" w:color="000000"/>
              <w:right w:val="single" w:sz="6" w:space="0" w:color="000000"/>
            </w:tcBorders>
          </w:tcPr>
          <w:p w14:paraId="70467573"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Dotações</w:t>
            </w:r>
          </w:p>
        </w:tc>
      </w:tr>
      <w:tr w:rsidR="0026046B" w:rsidRPr="00D63BE1" w14:paraId="69525E14" w14:textId="77777777" w:rsidTr="0026046B">
        <w:tc>
          <w:tcPr>
            <w:tcW w:w="1820" w:type="dxa"/>
            <w:tcBorders>
              <w:top w:val="single" w:sz="6" w:space="0" w:color="000000"/>
              <w:left w:val="single" w:sz="6" w:space="0" w:color="000000"/>
              <w:bottom w:val="single" w:sz="6" w:space="0" w:color="000000"/>
              <w:right w:val="single" w:sz="6" w:space="0" w:color="000000"/>
            </w:tcBorders>
            <w:shd w:val="clear" w:color="auto" w:fill="C0C0C0"/>
          </w:tcPr>
          <w:p w14:paraId="66A761CB"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Exercício da despesa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14:paraId="3E5F8B0D"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14:paraId="7266578C"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14:paraId="5B39904A"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14:paraId="4A615F98"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Natureza da despesa</w:t>
            </w:r>
          </w:p>
        </w:tc>
        <w:tc>
          <w:tcPr>
            <w:tcW w:w="1337" w:type="dxa"/>
            <w:tcBorders>
              <w:top w:val="single" w:sz="6" w:space="0" w:color="000000"/>
              <w:left w:val="single" w:sz="6" w:space="0" w:color="000000"/>
              <w:bottom w:val="single" w:sz="6" w:space="0" w:color="000000"/>
              <w:right w:val="single" w:sz="6" w:space="0" w:color="000000"/>
            </w:tcBorders>
            <w:shd w:val="clear" w:color="auto" w:fill="C0C0C0"/>
          </w:tcPr>
          <w:p w14:paraId="149D1599" w14:textId="77777777" w:rsidR="0026046B" w:rsidRPr="00D63BE1" w:rsidRDefault="0026046B" w:rsidP="0026046B">
            <w:pPr>
              <w:pStyle w:val="ParagraphStyle"/>
              <w:jc w:val="both"/>
              <w:rPr>
                <w:rFonts w:ascii="Bookman Old Style" w:hAnsi="Bookman Old Style"/>
                <w:sz w:val="16"/>
                <w:szCs w:val="16"/>
              </w:rPr>
            </w:pPr>
            <w:r w:rsidRPr="00D63BE1">
              <w:rPr>
                <w:rFonts w:ascii="Bookman Old Style" w:hAnsi="Bookman Old Style"/>
                <w:sz w:val="16"/>
                <w:szCs w:val="16"/>
              </w:rPr>
              <w:t>Grupo da fonte</w:t>
            </w:r>
          </w:p>
        </w:tc>
      </w:tr>
      <w:tr w:rsidR="0026046B" w:rsidRPr="00D63BE1" w14:paraId="7E117B47" w14:textId="77777777" w:rsidTr="0026046B">
        <w:tc>
          <w:tcPr>
            <w:tcW w:w="1820" w:type="dxa"/>
            <w:tcBorders>
              <w:top w:val="single" w:sz="6" w:space="0" w:color="000000"/>
              <w:left w:val="single" w:sz="6" w:space="0" w:color="000000"/>
              <w:bottom w:val="single" w:sz="6" w:space="0" w:color="000000"/>
              <w:right w:val="single" w:sz="6" w:space="0" w:color="000000"/>
            </w:tcBorders>
          </w:tcPr>
          <w:p w14:paraId="17F01AC2" w14:textId="10BCAB4C" w:rsidR="0026046B" w:rsidRPr="00D63BE1" w:rsidRDefault="0026046B" w:rsidP="0026046B">
            <w:pPr>
              <w:pStyle w:val="ParagraphStyle"/>
              <w:jc w:val="both"/>
              <w:rPr>
                <w:rFonts w:ascii="Bookman Old Style" w:hAnsi="Bookman Old Style"/>
                <w:sz w:val="16"/>
                <w:szCs w:val="16"/>
              </w:rPr>
            </w:pPr>
          </w:p>
        </w:tc>
        <w:tc>
          <w:tcPr>
            <w:tcW w:w="1559" w:type="dxa"/>
            <w:tcBorders>
              <w:top w:val="single" w:sz="6" w:space="0" w:color="000000"/>
              <w:left w:val="single" w:sz="6" w:space="0" w:color="000000"/>
              <w:bottom w:val="single" w:sz="6" w:space="0" w:color="000000"/>
              <w:right w:val="single" w:sz="6" w:space="0" w:color="000000"/>
            </w:tcBorders>
          </w:tcPr>
          <w:p w14:paraId="713F30C2" w14:textId="6AC488B0" w:rsidR="0026046B" w:rsidRPr="00D63BE1" w:rsidRDefault="0026046B" w:rsidP="0026046B">
            <w:pPr>
              <w:pStyle w:val="ParagraphStyle"/>
              <w:jc w:val="both"/>
              <w:rPr>
                <w:rFonts w:ascii="Bookman Old Style" w:hAnsi="Bookman Old Style"/>
                <w:sz w:val="16"/>
                <w:szCs w:val="16"/>
              </w:rPr>
            </w:pPr>
          </w:p>
        </w:tc>
        <w:tc>
          <w:tcPr>
            <w:tcW w:w="2127" w:type="dxa"/>
            <w:tcBorders>
              <w:top w:val="single" w:sz="6" w:space="0" w:color="000000"/>
              <w:left w:val="single" w:sz="6" w:space="0" w:color="000000"/>
              <w:bottom w:val="single" w:sz="6" w:space="0" w:color="000000"/>
              <w:right w:val="single" w:sz="6" w:space="0" w:color="000000"/>
            </w:tcBorders>
          </w:tcPr>
          <w:p w14:paraId="203E69BB" w14:textId="23D2D866" w:rsidR="0026046B" w:rsidRPr="00D63BE1" w:rsidRDefault="0026046B" w:rsidP="0026046B">
            <w:pPr>
              <w:pStyle w:val="ParagraphStyle"/>
              <w:jc w:val="both"/>
              <w:rPr>
                <w:rFonts w:ascii="Bookman Old Style" w:hAnsi="Bookman Old Style"/>
                <w:sz w:val="16"/>
                <w:szCs w:val="16"/>
              </w:rPr>
            </w:pPr>
          </w:p>
        </w:tc>
        <w:tc>
          <w:tcPr>
            <w:tcW w:w="1417" w:type="dxa"/>
            <w:tcBorders>
              <w:top w:val="single" w:sz="6" w:space="0" w:color="000000"/>
              <w:left w:val="single" w:sz="6" w:space="0" w:color="000000"/>
              <w:bottom w:val="single" w:sz="6" w:space="0" w:color="000000"/>
              <w:right w:val="single" w:sz="6" w:space="0" w:color="000000"/>
            </w:tcBorders>
          </w:tcPr>
          <w:p w14:paraId="156AEA1A" w14:textId="02F8F4C5" w:rsidR="0026046B" w:rsidRPr="00D63BE1" w:rsidRDefault="0026046B" w:rsidP="0026046B">
            <w:pPr>
              <w:pStyle w:val="ParagraphStyle"/>
              <w:jc w:val="both"/>
              <w:rPr>
                <w:rFonts w:ascii="Bookman Old Style" w:hAnsi="Bookman Old Style"/>
                <w:sz w:val="16"/>
                <w:szCs w:val="16"/>
              </w:rPr>
            </w:pPr>
          </w:p>
        </w:tc>
        <w:tc>
          <w:tcPr>
            <w:tcW w:w="1701" w:type="dxa"/>
            <w:tcBorders>
              <w:top w:val="single" w:sz="6" w:space="0" w:color="000000"/>
              <w:left w:val="single" w:sz="6" w:space="0" w:color="000000"/>
              <w:bottom w:val="single" w:sz="6" w:space="0" w:color="000000"/>
              <w:right w:val="single" w:sz="6" w:space="0" w:color="000000"/>
            </w:tcBorders>
          </w:tcPr>
          <w:p w14:paraId="41A39FA4" w14:textId="3E3499B1" w:rsidR="0026046B" w:rsidRPr="00D63BE1" w:rsidRDefault="0026046B" w:rsidP="0026046B">
            <w:pPr>
              <w:pStyle w:val="ParagraphStyle"/>
              <w:jc w:val="both"/>
              <w:rPr>
                <w:rFonts w:ascii="Bookman Old Style" w:hAnsi="Bookman Old Style"/>
                <w:sz w:val="16"/>
                <w:szCs w:val="16"/>
              </w:rPr>
            </w:pPr>
          </w:p>
        </w:tc>
        <w:tc>
          <w:tcPr>
            <w:tcW w:w="1337" w:type="dxa"/>
            <w:tcBorders>
              <w:top w:val="single" w:sz="6" w:space="0" w:color="000000"/>
              <w:left w:val="single" w:sz="6" w:space="0" w:color="000000"/>
              <w:bottom w:val="single" w:sz="6" w:space="0" w:color="000000"/>
              <w:right w:val="single" w:sz="6" w:space="0" w:color="000000"/>
            </w:tcBorders>
          </w:tcPr>
          <w:p w14:paraId="3D303942" w14:textId="0B4DAEB9" w:rsidR="0026046B" w:rsidRPr="00D63BE1" w:rsidRDefault="0026046B" w:rsidP="0026046B">
            <w:pPr>
              <w:pStyle w:val="ParagraphStyle"/>
              <w:jc w:val="both"/>
              <w:rPr>
                <w:rFonts w:ascii="Bookman Old Style" w:hAnsi="Bookman Old Style"/>
                <w:sz w:val="16"/>
                <w:szCs w:val="16"/>
              </w:rPr>
            </w:pPr>
          </w:p>
        </w:tc>
      </w:tr>
    </w:tbl>
    <w:p w14:paraId="7FB35EFB" w14:textId="77777777" w:rsidR="0026046B" w:rsidRDefault="0026046B" w:rsidP="0026046B">
      <w:pPr>
        <w:pStyle w:val="Corpodetexto"/>
        <w:spacing w:before="10"/>
        <w:jc w:val="both"/>
        <w:rPr>
          <w:rFonts w:ascii="Bookman Old Style" w:hAnsi="Bookman Old Style"/>
          <w:b/>
          <w:sz w:val="16"/>
          <w:szCs w:val="16"/>
        </w:rPr>
      </w:pPr>
    </w:p>
    <w:p w14:paraId="512D088A"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14:paraId="6598FF0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A CONTRATADA deverá executa</w:t>
      </w:r>
      <w:r>
        <w:rPr>
          <w:rFonts w:ascii="Bookman Old Style" w:hAnsi="Bookman Old Style"/>
          <w:sz w:val="16"/>
          <w:szCs w:val="16"/>
        </w:rPr>
        <w:t>r a obra o objeto deste Contrato</w:t>
      </w:r>
      <w:r w:rsidRPr="003F3E38">
        <w:rPr>
          <w:rFonts w:ascii="Bookman Old Style" w:hAnsi="Bookman Old Style"/>
          <w:sz w:val="16"/>
          <w:szCs w:val="16"/>
        </w:rPr>
        <w:t>, inteiramente concluída, em condições de aceitação e de utilização, conforme prazos</w:t>
      </w:r>
      <w:r>
        <w:rPr>
          <w:rFonts w:ascii="Bookman Old Style" w:hAnsi="Bookman Old Style"/>
          <w:sz w:val="16"/>
          <w:szCs w:val="16"/>
        </w:rPr>
        <w:t xml:space="preserve"> de 30 (trinta) dias</w:t>
      </w:r>
      <w:r w:rsidRPr="003F3E38">
        <w:rPr>
          <w:rFonts w:ascii="Bookman Old Style" w:hAnsi="Bookman Old Style"/>
          <w:sz w:val="16"/>
          <w:szCs w:val="16"/>
        </w:rPr>
        <w:t xml:space="preserve"> estabelecidos em cada projeto, contados a partir da data da assinatura do Contrato de Empreitada e mediante ordem de serviços.</w:t>
      </w:r>
    </w:p>
    <w:p w14:paraId="397C07A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14:paraId="663F862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14:paraId="2E09C415"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14:paraId="47B42B86"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14:paraId="65F6A1F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14:paraId="41B0B5A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14:paraId="3336C774"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14:paraId="578E6E8D"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14:paraId="0E340705"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14:paraId="7CFDFE9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seus deveres e responsabilidades 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14:paraId="371CD467" w14:textId="77777777" w:rsidR="0026046B"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14:paraId="680D3C79" w14:textId="77777777" w:rsidR="0026046B" w:rsidRPr="00300E59" w:rsidRDefault="0026046B" w:rsidP="0026046B">
      <w:pPr>
        <w:pStyle w:val="Corpodetexto"/>
        <w:spacing w:before="10"/>
        <w:jc w:val="both"/>
        <w:rPr>
          <w:rFonts w:ascii="Bookman Old Style" w:hAnsi="Bookman Old Style"/>
          <w:sz w:val="16"/>
          <w:szCs w:val="16"/>
        </w:rPr>
      </w:pPr>
      <w:r w:rsidRPr="00300E59">
        <w:rPr>
          <w:rFonts w:ascii="Bookman Old Style" w:hAnsi="Bookman Old Style"/>
          <w:sz w:val="16"/>
          <w:szCs w:val="16"/>
        </w:rPr>
        <w:t xml:space="preserve">PARAGRFO QUINTO - A execução de obra ficara a cargo da empresa vencedora da licitação, atraves de competente Anotação de Responsabilidade Tecnica junto ao Conselho Regional de Engenharia, Arquitetura e Agronomia - CREA. </w:t>
      </w:r>
    </w:p>
    <w:p w14:paraId="5ED5CB9E" w14:textId="77777777" w:rsidR="0026046B" w:rsidRPr="00300E59" w:rsidRDefault="0026046B" w:rsidP="0026046B">
      <w:pPr>
        <w:pStyle w:val="Corpodetexto"/>
        <w:spacing w:before="10"/>
        <w:jc w:val="both"/>
        <w:rPr>
          <w:rFonts w:ascii="Bookman Old Style" w:hAnsi="Bookman Old Style"/>
          <w:sz w:val="16"/>
          <w:szCs w:val="16"/>
        </w:rPr>
      </w:pPr>
      <w:r w:rsidRPr="00300E59">
        <w:rPr>
          <w:rFonts w:ascii="Bookman Old Style" w:hAnsi="Bookman Old Style"/>
          <w:sz w:val="16"/>
          <w:szCs w:val="16"/>
        </w:rPr>
        <w:t>PARAGRAFO SEXTO - Para a execução dos servisos serao necessdrios os procedimentos normais de regularização da situação do responsavel tecnico pela empresa construtora junto a Prefeitura Municipal, com relação  as licenças  e alvaras.</w:t>
      </w:r>
    </w:p>
    <w:p w14:paraId="4AF1482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 </w:t>
      </w:r>
    </w:p>
    <w:p w14:paraId="256B2079"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QUINTA - DA VIGÊNCIA</w:t>
      </w:r>
    </w:p>
    <w:p w14:paraId="61CA681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Pr>
          <w:rFonts w:ascii="Bookman Old Style" w:hAnsi="Bookman Old Style"/>
          <w:sz w:val="16"/>
          <w:szCs w:val="16"/>
        </w:rPr>
        <w:t>12</w:t>
      </w:r>
      <w:r w:rsidRPr="003F3E38">
        <w:rPr>
          <w:rFonts w:ascii="Bookman Old Style" w:hAnsi="Bookman Old Style"/>
          <w:sz w:val="16"/>
          <w:szCs w:val="16"/>
        </w:rPr>
        <w:t xml:space="preserve"> (</w:t>
      </w:r>
      <w:r>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14:paraId="0327930C" w14:textId="77777777" w:rsidR="0026046B" w:rsidRDefault="0026046B" w:rsidP="0026046B">
      <w:pPr>
        <w:pStyle w:val="Default"/>
        <w:widowControl w:val="0"/>
        <w:jc w:val="both"/>
        <w:rPr>
          <w:rFonts w:ascii="Bookman Old Style" w:hAnsi="Bookman Old Style"/>
          <w:b/>
          <w:sz w:val="16"/>
          <w:szCs w:val="16"/>
        </w:rPr>
      </w:pPr>
    </w:p>
    <w:p w14:paraId="2040F839"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SEXTA - DAS OBRIGAÇÕES DA CONTRATADA</w:t>
      </w:r>
    </w:p>
    <w:p w14:paraId="6AAFD68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CONTRATADA obriga-se a: </w:t>
      </w:r>
    </w:p>
    <w:p w14:paraId="76C6151E"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a) Assegurar</w:t>
      </w:r>
      <w:proofErr w:type="gramEnd"/>
      <w:r w:rsidRPr="003F3E38">
        <w:rPr>
          <w:rFonts w:ascii="Bookman Old Style" w:hAnsi="Bookman Old Style"/>
          <w:sz w:val="16"/>
          <w:szCs w:val="16"/>
        </w:rPr>
        <w:t xml:space="preserve"> a execução do objeto deste Contrato, a proteção e a conservação dos serviços executados bem como, respeitar rigorosamente as recomendações da ABNT; </w:t>
      </w:r>
    </w:p>
    <w:p w14:paraId="28250773"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b) Manter</w:t>
      </w:r>
      <w:proofErr w:type="gramEnd"/>
      <w:r w:rsidRPr="003F3E38">
        <w:rPr>
          <w:rFonts w:ascii="Bookman Old Style" w:hAnsi="Bookman Old Style"/>
          <w:sz w:val="16"/>
          <w:szCs w:val="16"/>
        </w:rPr>
        <w:t xml:space="preserve"> no local da obra um sistema de sinalização/ações e segurança, de acordo com as normas de segurança do trabalho, de forma a preservar a segurança dos trabalhadores; </w:t>
      </w:r>
    </w:p>
    <w:p w14:paraId="2F9BA1D1"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14:paraId="009B9D01"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d) Não</w:t>
      </w:r>
      <w:proofErr w:type="gramEnd"/>
      <w:r w:rsidRPr="003F3E38">
        <w:rPr>
          <w:rFonts w:ascii="Bookman Old Style" w:hAnsi="Bookman Old Style"/>
          <w:sz w:val="16"/>
          <w:szCs w:val="16"/>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14:paraId="6CE2ED2D"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e) Manter</w:t>
      </w:r>
      <w:proofErr w:type="gramEnd"/>
      <w:r w:rsidRPr="003F3E38">
        <w:rPr>
          <w:rFonts w:ascii="Bookman Old Style" w:hAnsi="Bookman Old Style"/>
          <w:sz w:val="16"/>
          <w:szCs w:val="16"/>
        </w:rPr>
        <w:t xml:space="preserve">, durante toda a execução do contrato, em compatibilidade com as obrigações assumidas, todas as condições de habilitação e qualificação exigidas na licitação; </w:t>
      </w:r>
    </w:p>
    <w:p w14:paraId="58B1D1EE"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f) Fornecer</w:t>
      </w:r>
      <w:proofErr w:type="gramEnd"/>
      <w:r w:rsidRPr="003F3E38">
        <w:rPr>
          <w:rFonts w:ascii="Bookman Old Style" w:hAnsi="Bookman Old Style"/>
          <w:sz w:val="16"/>
          <w:szCs w:val="16"/>
        </w:rPr>
        <w:t xml:space="preserve"> em tempo hábil os materiais, veículos, máquinas e equipamentos; </w:t>
      </w:r>
    </w:p>
    <w:p w14:paraId="38CF8322"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g) Examinar</w:t>
      </w:r>
      <w:proofErr w:type="gramEnd"/>
      <w:r w:rsidRPr="003F3E38">
        <w:rPr>
          <w:rFonts w:ascii="Bookman Old Style" w:hAnsi="Bookman Old Style"/>
          <w:sz w:val="16"/>
          <w:szCs w:val="16"/>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14:paraId="0BE689DE"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h) Providenciar</w:t>
      </w:r>
      <w:proofErr w:type="gramEnd"/>
      <w:r w:rsidRPr="003F3E38">
        <w:rPr>
          <w:rFonts w:ascii="Bookman Old Style" w:hAnsi="Bookman Old Style"/>
          <w:sz w:val="16"/>
          <w:szCs w:val="16"/>
        </w:rPr>
        <w:t xml:space="preserve"> a imediata baixa da ART, em caso de rescisão contratual; </w:t>
      </w:r>
    </w:p>
    <w:p w14:paraId="2643CD50"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i) Manter</w:t>
      </w:r>
      <w:proofErr w:type="gramEnd"/>
      <w:r w:rsidRPr="003F3E38">
        <w:rPr>
          <w:rFonts w:ascii="Bookman Old Style" w:hAnsi="Bookman Old Style"/>
          <w:sz w:val="16"/>
          <w:szCs w:val="16"/>
        </w:rPr>
        <w:t xml:space="preserve"> limpo e organizado o local da obra; </w:t>
      </w:r>
    </w:p>
    <w:p w14:paraId="12282A5E"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j) Responsabilizar-se</w:t>
      </w:r>
      <w:proofErr w:type="gramEnd"/>
      <w:r w:rsidRPr="003F3E38">
        <w:rPr>
          <w:rFonts w:ascii="Bookman Old Style" w:hAnsi="Bookman Old Style"/>
          <w:sz w:val="16"/>
          <w:szCs w:val="16"/>
        </w:rPr>
        <w:t xml:space="preserve"> pela retirada e destinação correta de entulhos resultantes da obra; e</w:t>
      </w:r>
    </w:p>
    <w:p w14:paraId="29EE0362"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14:paraId="2B049906"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14:paraId="6A6F4D86"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14:paraId="4AFDFF6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14:paraId="0D3CA1BD" w14:textId="77777777" w:rsidR="0026046B" w:rsidRDefault="0026046B" w:rsidP="0026046B">
      <w:pPr>
        <w:pStyle w:val="Default"/>
        <w:widowControl w:val="0"/>
        <w:jc w:val="both"/>
        <w:rPr>
          <w:rFonts w:ascii="Bookman Old Style" w:hAnsi="Bookman Old Style"/>
          <w:sz w:val="16"/>
          <w:szCs w:val="16"/>
        </w:rPr>
      </w:pPr>
    </w:p>
    <w:p w14:paraId="6A15786B" w14:textId="77777777" w:rsidR="0026046B" w:rsidRPr="00D56D39" w:rsidRDefault="0026046B" w:rsidP="0026046B">
      <w:pPr>
        <w:pStyle w:val="Default"/>
        <w:widowControl w:val="0"/>
        <w:jc w:val="both"/>
        <w:rPr>
          <w:rFonts w:ascii="Bookman Old Style" w:hAnsi="Bookman Old Style"/>
          <w:b/>
          <w:sz w:val="16"/>
          <w:szCs w:val="16"/>
        </w:rPr>
      </w:pPr>
      <w:r w:rsidRPr="00D56D39">
        <w:rPr>
          <w:rFonts w:ascii="Bookman Old Style" w:hAnsi="Bookman Old Style"/>
          <w:b/>
          <w:sz w:val="16"/>
          <w:szCs w:val="16"/>
        </w:rPr>
        <w:t>CLAUSULA SÉTIMA - NORMAS GERAIS</w:t>
      </w:r>
    </w:p>
    <w:p w14:paraId="54B999E1" w14:textId="77777777" w:rsidR="0026046B" w:rsidRPr="00D56D39" w:rsidRDefault="0026046B" w:rsidP="0026046B">
      <w:pPr>
        <w:pStyle w:val="Default"/>
        <w:widowControl w:val="0"/>
        <w:numPr>
          <w:ilvl w:val="0"/>
          <w:numId w:val="30"/>
        </w:numPr>
        <w:ind w:left="0" w:firstLine="0"/>
        <w:jc w:val="both"/>
        <w:rPr>
          <w:rFonts w:ascii="Bookman Old Style" w:hAnsi="Bookman Old Style"/>
          <w:sz w:val="16"/>
          <w:szCs w:val="16"/>
        </w:rPr>
      </w:pPr>
      <w:r w:rsidRPr="00D56D39">
        <w:rPr>
          <w:rFonts w:ascii="Bookman Old Style" w:hAnsi="Bookman Old Style"/>
          <w:sz w:val="16"/>
          <w:szCs w:val="16"/>
        </w:rPr>
        <w:t xml:space="preserve">As executes das estruturas deverão seguir o projeto estrutural para estruturas pré-moldadas em concrete armado, sendo que o desenvolvimento e o dimensionamento dos elementos </w:t>
      </w:r>
      <w:proofErr w:type="spellStart"/>
      <w:r w:rsidRPr="00D56D39">
        <w:rPr>
          <w:rFonts w:ascii="Bookman Old Style" w:hAnsi="Bookman Old Style"/>
          <w:sz w:val="16"/>
          <w:szCs w:val="16"/>
        </w:rPr>
        <w:t>sdo</w:t>
      </w:r>
      <w:proofErr w:type="spellEnd"/>
      <w:r w:rsidRPr="00D56D39">
        <w:rPr>
          <w:rFonts w:ascii="Bookman Old Style" w:hAnsi="Bookman Old Style"/>
          <w:sz w:val="16"/>
          <w:szCs w:val="16"/>
        </w:rPr>
        <w:t xml:space="preserve"> de responsabilidade da contratada, assim como a execução, transporte e montagens dos mesmos. </w:t>
      </w:r>
    </w:p>
    <w:p w14:paraId="6F5133FD" w14:textId="77777777" w:rsidR="0026046B" w:rsidRPr="00D56D39" w:rsidRDefault="0026046B" w:rsidP="0026046B">
      <w:pPr>
        <w:pStyle w:val="Default"/>
        <w:widowControl w:val="0"/>
        <w:numPr>
          <w:ilvl w:val="0"/>
          <w:numId w:val="30"/>
        </w:numPr>
        <w:ind w:left="0" w:firstLine="0"/>
        <w:jc w:val="both"/>
        <w:rPr>
          <w:rFonts w:ascii="Bookman Old Style" w:hAnsi="Bookman Old Style"/>
          <w:sz w:val="16"/>
          <w:szCs w:val="16"/>
        </w:rPr>
      </w:pPr>
      <w:r w:rsidRPr="00D56D39">
        <w:rPr>
          <w:rFonts w:ascii="Bookman Old Style" w:hAnsi="Bookman Old Style"/>
          <w:sz w:val="16"/>
          <w:szCs w:val="16"/>
        </w:rPr>
        <w:t xml:space="preserve">Só serão aceitas no canteiro de obras peças de concrete pré-moldado acompanhados da respectiva ART de projeto, fabricação e montagem. </w:t>
      </w:r>
    </w:p>
    <w:p w14:paraId="1944564A" w14:textId="77777777" w:rsidR="0026046B" w:rsidRPr="00D56D39" w:rsidRDefault="0026046B" w:rsidP="0026046B">
      <w:pPr>
        <w:pStyle w:val="Default"/>
        <w:widowControl w:val="0"/>
        <w:numPr>
          <w:ilvl w:val="0"/>
          <w:numId w:val="30"/>
        </w:numPr>
        <w:ind w:left="0" w:firstLine="0"/>
        <w:jc w:val="both"/>
        <w:rPr>
          <w:rFonts w:ascii="Bookman Old Style" w:hAnsi="Bookman Old Style"/>
          <w:sz w:val="16"/>
          <w:szCs w:val="16"/>
        </w:rPr>
      </w:pPr>
      <w:r w:rsidRPr="00D56D39">
        <w:rPr>
          <w:rFonts w:ascii="Bookman Old Style" w:hAnsi="Bookman Old Style"/>
          <w:sz w:val="16"/>
          <w:szCs w:val="16"/>
        </w:rPr>
        <w:t xml:space="preserve">Os projetos, execução, montagem e controle de qualidade devem respeitar as NBR -9062/85 (Projeto e execução de estruturas de concreto pré-moldado). </w:t>
      </w:r>
    </w:p>
    <w:p w14:paraId="6DAF2594" w14:textId="77777777" w:rsidR="0026046B" w:rsidRPr="00D56D39" w:rsidRDefault="0026046B" w:rsidP="0026046B">
      <w:pPr>
        <w:pStyle w:val="Default"/>
        <w:widowControl w:val="0"/>
        <w:numPr>
          <w:ilvl w:val="0"/>
          <w:numId w:val="30"/>
        </w:numPr>
        <w:ind w:left="0" w:firstLine="0"/>
        <w:jc w:val="both"/>
        <w:rPr>
          <w:rFonts w:ascii="Bookman Old Style" w:hAnsi="Bookman Old Style"/>
          <w:sz w:val="16"/>
          <w:szCs w:val="16"/>
        </w:rPr>
      </w:pPr>
      <w:r w:rsidRPr="00D56D39">
        <w:rPr>
          <w:rFonts w:ascii="Bookman Old Style" w:hAnsi="Bookman Old Style"/>
          <w:sz w:val="16"/>
          <w:szCs w:val="16"/>
        </w:rPr>
        <w:t xml:space="preserve">A estrutura principal do barracão será em concreto armado pré-fabricado contendo os seguintes elementos: </w:t>
      </w:r>
    </w:p>
    <w:p w14:paraId="734190A7" w14:textId="77777777" w:rsidR="0026046B" w:rsidRPr="00D56D39" w:rsidRDefault="0026046B" w:rsidP="0026046B">
      <w:pPr>
        <w:pStyle w:val="Default"/>
        <w:widowControl w:val="0"/>
        <w:jc w:val="both"/>
        <w:rPr>
          <w:rFonts w:ascii="Bookman Old Style" w:hAnsi="Bookman Old Style"/>
          <w:sz w:val="16"/>
          <w:szCs w:val="16"/>
        </w:rPr>
      </w:pPr>
      <w:r w:rsidRPr="00D56D39">
        <w:rPr>
          <w:rFonts w:ascii="Bookman Old Style" w:hAnsi="Bookman Old Style"/>
          <w:sz w:val="16"/>
          <w:szCs w:val="16"/>
        </w:rPr>
        <w:t xml:space="preserve">- Sapatas (fundações diretas) de no mínimo 70x70x30 cm; </w:t>
      </w:r>
    </w:p>
    <w:p w14:paraId="35575A78" w14:textId="77777777" w:rsidR="0026046B" w:rsidRPr="00D56D39" w:rsidRDefault="0026046B" w:rsidP="0026046B">
      <w:pPr>
        <w:pStyle w:val="Default"/>
        <w:widowControl w:val="0"/>
        <w:jc w:val="both"/>
        <w:rPr>
          <w:rFonts w:ascii="Bookman Old Style" w:hAnsi="Bookman Old Style"/>
          <w:sz w:val="16"/>
          <w:szCs w:val="16"/>
        </w:rPr>
      </w:pPr>
      <w:r w:rsidRPr="00D56D39">
        <w:rPr>
          <w:rFonts w:ascii="Bookman Old Style" w:hAnsi="Bookman Old Style"/>
          <w:sz w:val="16"/>
          <w:szCs w:val="16"/>
        </w:rPr>
        <w:t xml:space="preserve">- </w:t>
      </w:r>
      <w:proofErr w:type="gramStart"/>
      <w:r w:rsidRPr="00D56D39">
        <w:rPr>
          <w:rFonts w:ascii="Bookman Old Style" w:hAnsi="Bookman Old Style"/>
          <w:sz w:val="16"/>
          <w:szCs w:val="16"/>
        </w:rPr>
        <w:t>pilares</w:t>
      </w:r>
      <w:proofErr w:type="gramEnd"/>
      <w:r w:rsidRPr="00D56D39">
        <w:rPr>
          <w:rFonts w:ascii="Bookman Old Style" w:hAnsi="Bookman Old Style"/>
          <w:sz w:val="16"/>
          <w:szCs w:val="16"/>
        </w:rPr>
        <w:t xml:space="preserve"> de concreto armado de serão de no mínimo 20x 30 cm e pé direto de 6,00 m;</w:t>
      </w:r>
    </w:p>
    <w:p w14:paraId="7336748C" w14:textId="77777777" w:rsidR="0026046B" w:rsidRPr="00D56D39" w:rsidRDefault="0026046B" w:rsidP="0026046B">
      <w:pPr>
        <w:pStyle w:val="Default"/>
        <w:widowControl w:val="0"/>
        <w:jc w:val="both"/>
        <w:rPr>
          <w:rFonts w:ascii="Bookman Old Style" w:hAnsi="Bookman Old Style"/>
          <w:sz w:val="16"/>
          <w:szCs w:val="16"/>
        </w:rPr>
      </w:pPr>
      <w:r w:rsidRPr="00D56D39">
        <w:rPr>
          <w:rFonts w:ascii="Bookman Old Style" w:hAnsi="Bookman Old Style"/>
          <w:sz w:val="16"/>
          <w:szCs w:val="16"/>
        </w:rPr>
        <w:t xml:space="preserve">- </w:t>
      </w:r>
      <w:proofErr w:type="gramStart"/>
      <w:r w:rsidRPr="00D56D39">
        <w:rPr>
          <w:rFonts w:ascii="Bookman Old Style" w:hAnsi="Bookman Old Style"/>
          <w:sz w:val="16"/>
          <w:szCs w:val="16"/>
        </w:rPr>
        <w:t>tesouras</w:t>
      </w:r>
      <w:proofErr w:type="gramEnd"/>
      <w:r w:rsidRPr="00D56D39">
        <w:rPr>
          <w:rFonts w:ascii="Bookman Old Style" w:hAnsi="Bookman Old Style"/>
          <w:sz w:val="16"/>
          <w:szCs w:val="16"/>
        </w:rPr>
        <w:t xml:space="preserve"> em concreto armado para duas aguas para vão conforme projeto, secção de no mínimo 25x35 cm; </w:t>
      </w:r>
    </w:p>
    <w:p w14:paraId="0B221F97" w14:textId="77777777" w:rsidR="0026046B" w:rsidRPr="00D56D39" w:rsidRDefault="0026046B" w:rsidP="0026046B">
      <w:pPr>
        <w:pStyle w:val="Default"/>
        <w:widowControl w:val="0"/>
        <w:jc w:val="both"/>
        <w:rPr>
          <w:rFonts w:ascii="Bookman Old Style" w:hAnsi="Bookman Old Style"/>
          <w:sz w:val="16"/>
          <w:szCs w:val="16"/>
        </w:rPr>
      </w:pPr>
      <w:r w:rsidRPr="00D56D39">
        <w:rPr>
          <w:rFonts w:ascii="Bookman Old Style" w:hAnsi="Bookman Old Style"/>
          <w:sz w:val="16"/>
          <w:szCs w:val="16"/>
        </w:rPr>
        <w:t xml:space="preserve">- </w:t>
      </w:r>
      <w:proofErr w:type="spellStart"/>
      <w:proofErr w:type="gramStart"/>
      <w:r w:rsidRPr="00D56D39">
        <w:rPr>
          <w:rFonts w:ascii="Bookman Old Style" w:hAnsi="Bookman Old Style"/>
          <w:sz w:val="16"/>
          <w:szCs w:val="16"/>
        </w:rPr>
        <w:t>terceamento</w:t>
      </w:r>
      <w:proofErr w:type="spellEnd"/>
      <w:proofErr w:type="gramEnd"/>
      <w:r w:rsidRPr="00D56D39">
        <w:rPr>
          <w:rFonts w:ascii="Bookman Old Style" w:hAnsi="Bookman Old Style"/>
          <w:sz w:val="16"/>
          <w:szCs w:val="16"/>
        </w:rPr>
        <w:t xml:space="preserve"> metálico com vigas do tipo “U” 100x40 em chapa 12 com pintura </w:t>
      </w:r>
      <w:proofErr w:type="spellStart"/>
      <w:r w:rsidRPr="00D56D39">
        <w:rPr>
          <w:rFonts w:ascii="Bookman Old Style" w:hAnsi="Bookman Old Style"/>
          <w:sz w:val="16"/>
          <w:szCs w:val="16"/>
        </w:rPr>
        <w:t>anti-ferrugem</w:t>
      </w:r>
      <w:proofErr w:type="spellEnd"/>
      <w:r w:rsidRPr="00D56D39">
        <w:rPr>
          <w:rFonts w:ascii="Bookman Old Style" w:hAnsi="Bookman Old Style"/>
          <w:sz w:val="16"/>
          <w:szCs w:val="16"/>
        </w:rPr>
        <w:t xml:space="preserve">; </w:t>
      </w:r>
    </w:p>
    <w:p w14:paraId="372299BB" w14:textId="77777777" w:rsidR="0026046B" w:rsidRPr="00D56D39" w:rsidRDefault="0026046B" w:rsidP="0026046B">
      <w:pPr>
        <w:pStyle w:val="Default"/>
        <w:widowControl w:val="0"/>
        <w:jc w:val="both"/>
        <w:rPr>
          <w:rFonts w:ascii="Bookman Old Style" w:hAnsi="Bookman Old Style"/>
          <w:sz w:val="16"/>
          <w:szCs w:val="16"/>
        </w:rPr>
      </w:pPr>
      <w:r w:rsidRPr="00D56D39">
        <w:rPr>
          <w:rFonts w:ascii="Bookman Old Style" w:hAnsi="Bookman Old Style"/>
          <w:sz w:val="16"/>
          <w:szCs w:val="16"/>
        </w:rPr>
        <w:t xml:space="preserve">- Travamento e contra </w:t>
      </w:r>
      <w:proofErr w:type="spellStart"/>
      <w:r w:rsidRPr="00D56D39">
        <w:rPr>
          <w:rFonts w:ascii="Bookman Old Style" w:hAnsi="Bookman Old Style"/>
          <w:sz w:val="16"/>
          <w:szCs w:val="16"/>
        </w:rPr>
        <w:t>ventamento</w:t>
      </w:r>
      <w:proofErr w:type="spellEnd"/>
      <w:r w:rsidRPr="00D56D39">
        <w:rPr>
          <w:rFonts w:ascii="Bookman Old Style" w:hAnsi="Bookman Old Style"/>
          <w:sz w:val="16"/>
          <w:szCs w:val="16"/>
        </w:rPr>
        <w:t xml:space="preserve"> metálico com ferro mecânico 8,00 mm. </w:t>
      </w:r>
    </w:p>
    <w:p w14:paraId="4570656A" w14:textId="77777777" w:rsidR="0026046B" w:rsidRPr="00D56D39" w:rsidRDefault="0026046B" w:rsidP="0026046B">
      <w:pPr>
        <w:pStyle w:val="Default"/>
        <w:widowControl w:val="0"/>
        <w:jc w:val="both"/>
        <w:rPr>
          <w:rFonts w:ascii="Bookman Old Style" w:hAnsi="Bookman Old Style"/>
          <w:sz w:val="16"/>
          <w:szCs w:val="16"/>
        </w:rPr>
      </w:pPr>
      <w:r w:rsidRPr="00D56D39">
        <w:rPr>
          <w:rFonts w:ascii="Bookman Old Style" w:hAnsi="Bookman Old Style"/>
          <w:sz w:val="16"/>
          <w:szCs w:val="16"/>
        </w:rPr>
        <w:t xml:space="preserve">- ART ou RRT recolhida de fornecimento e montagem de </w:t>
      </w:r>
      <w:proofErr w:type="spellStart"/>
      <w:r w:rsidRPr="00D56D39">
        <w:rPr>
          <w:rFonts w:ascii="Bookman Old Style" w:hAnsi="Bookman Old Style"/>
          <w:sz w:val="16"/>
          <w:szCs w:val="16"/>
        </w:rPr>
        <w:t>pre</w:t>
      </w:r>
      <w:proofErr w:type="spellEnd"/>
      <w:r w:rsidRPr="00D56D39">
        <w:rPr>
          <w:rFonts w:ascii="Bookman Old Style" w:hAnsi="Bookman Old Style"/>
          <w:sz w:val="16"/>
          <w:szCs w:val="16"/>
        </w:rPr>
        <w:t xml:space="preserve"> moldado; </w:t>
      </w:r>
    </w:p>
    <w:p w14:paraId="03EF5C1E" w14:textId="77777777" w:rsidR="0026046B" w:rsidRPr="00D56D39" w:rsidRDefault="0026046B" w:rsidP="0026046B">
      <w:pPr>
        <w:pStyle w:val="Default"/>
        <w:widowControl w:val="0"/>
        <w:jc w:val="both"/>
        <w:rPr>
          <w:rFonts w:ascii="Bookman Old Style" w:hAnsi="Bookman Old Style"/>
          <w:sz w:val="16"/>
          <w:szCs w:val="16"/>
        </w:rPr>
      </w:pPr>
      <w:r w:rsidRPr="00D56D39">
        <w:rPr>
          <w:rFonts w:ascii="Bookman Old Style" w:hAnsi="Bookman Old Style"/>
          <w:sz w:val="16"/>
          <w:szCs w:val="16"/>
        </w:rPr>
        <w:t xml:space="preserve">e) A cobertura deverá ser com telha ondulada de fibrocimento com espessura de 6 mm e será fixada sobre o </w:t>
      </w:r>
      <w:proofErr w:type="spellStart"/>
      <w:r w:rsidRPr="00D56D39">
        <w:rPr>
          <w:rFonts w:ascii="Bookman Old Style" w:hAnsi="Bookman Old Style"/>
          <w:sz w:val="16"/>
          <w:szCs w:val="16"/>
        </w:rPr>
        <w:t>terceamento</w:t>
      </w:r>
      <w:proofErr w:type="spellEnd"/>
      <w:r w:rsidRPr="00D56D39">
        <w:rPr>
          <w:rFonts w:ascii="Bookman Old Style" w:hAnsi="Bookman Old Style"/>
          <w:sz w:val="16"/>
          <w:szCs w:val="16"/>
        </w:rPr>
        <w:t xml:space="preserve"> metálico apoiado nos bravos de concreto armado do pórtico. </w:t>
      </w:r>
    </w:p>
    <w:p w14:paraId="10AD9EC1" w14:textId="77777777" w:rsidR="0026046B" w:rsidRPr="00D56D39" w:rsidRDefault="0026046B" w:rsidP="0026046B">
      <w:pPr>
        <w:pStyle w:val="Default"/>
        <w:widowControl w:val="0"/>
        <w:jc w:val="both"/>
        <w:rPr>
          <w:rFonts w:ascii="Bookman Old Style" w:hAnsi="Bookman Old Style"/>
          <w:sz w:val="16"/>
          <w:szCs w:val="16"/>
        </w:rPr>
      </w:pPr>
      <w:r w:rsidRPr="00D56D39">
        <w:rPr>
          <w:rFonts w:ascii="Bookman Old Style" w:hAnsi="Bookman Old Style"/>
          <w:sz w:val="16"/>
          <w:szCs w:val="16"/>
        </w:rPr>
        <w:t>f) A empresa vencedora deverá executar as estruturas conforme as normas especificas vigentes no País, na sua versão mais recente, e de acordo com projeto estrutural a ser desenvolvido pela contratada a qual deverá entregar o pórtico montado e coberto, sendo totalmente responsável pela qualidade e funcionalidade da mesma.</w:t>
      </w:r>
    </w:p>
    <w:p w14:paraId="6FAFF9E6" w14:textId="77777777" w:rsidR="0026046B" w:rsidRPr="00D56D39" w:rsidRDefault="0026046B" w:rsidP="0026046B">
      <w:pPr>
        <w:pStyle w:val="Default"/>
        <w:widowControl w:val="0"/>
        <w:jc w:val="both"/>
      </w:pPr>
    </w:p>
    <w:p w14:paraId="4D12D7B4" w14:textId="77777777" w:rsidR="0026046B" w:rsidRPr="003F3E38" w:rsidRDefault="0026046B" w:rsidP="0026046B">
      <w:pPr>
        <w:pStyle w:val="Default"/>
        <w:widowControl w:val="0"/>
        <w:jc w:val="both"/>
        <w:rPr>
          <w:rFonts w:ascii="Bookman Old Style" w:hAnsi="Bookman Old Style"/>
          <w:b/>
          <w:sz w:val="16"/>
          <w:szCs w:val="16"/>
        </w:rPr>
      </w:pPr>
      <w:r>
        <w:rPr>
          <w:rFonts w:ascii="Bookman Old Style" w:hAnsi="Bookman Old Style"/>
          <w:b/>
          <w:sz w:val="16"/>
          <w:szCs w:val="16"/>
        </w:rPr>
        <w:t>CLÁUSULA OITAVA</w:t>
      </w:r>
      <w:r w:rsidRPr="003F3E38">
        <w:rPr>
          <w:rFonts w:ascii="Bookman Old Style" w:hAnsi="Bookman Old Style"/>
          <w:b/>
          <w:sz w:val="16"/>
          <w:szCs w:val="16"/>
        </w:rPr>
        <w:t xml:space="preserve"> - DAS OBRIGAÇÕES DO CONTRATANTE</w:t>
      </w:r>
    </w:p>
    <w:p w14:paraId="35F52FA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 CONTRATANTE obriga-se a: </w:t>
      </w:r>
    </w:p>
    <w:p w14:paraId="1A323632"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a) Fornecer</w:t>
      </w:r>
      <w:proofErr w:type="gramEnd"/>
      <w:r w:rsidRPr="003F3E38">
        <w:rPr>
          <w:rFonts w:ascii="Bookman Old Style" w:hAnsi="Bookman Old Style"/>
          <w:sz w:val="16"/>
          <w:szCs w:val="16"/>
        </w:rPr>
        <w:t xml:space="preserve"> todos os documentos e informações necessárias para a total e completa execução do objeto do presente Contrato; </w:t>
      </w:r>
    </w:p>
    <w:p w14:paraId="1355E0CD"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b) Efetuar</w:t>
      </w:r>
      <w:proofErr w:type="gramEnd"/>
      <w:r w:rsidRPr="003F3E38">
        <w:rPr>
          <w:rFonts w:ascii="Bookman Old Style" w:hAnsi="Bookman Old Style"/>
          <w:sz w:val="16"/>
          <w:szCs w:val="16"/>
        </w:rPr>
        <w:t xml:space="preserve"> a previsão orçamentária dos recursos; </w:t>
      </w:r>
    </w:p>
    <w:p w14:paraId="609DDAA2"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c) Efetuar</w:t>
      </w:r>
      <w:proofErr w:type="gramEnd"/>
      <w:r w:rsidRPr="003F3E38">
        <w:rPr>
          <w:rFonts w:ascii="Bookman Old Style" w:hAnsi="Bookman Old Style"/>
          <w:sz w:val="16"/>
          <w:szCs w:val="16"/>
        </w:rPr>
        <w:t xml:space="preserve"> os pagamentos devidos à CONTRATADA, na forma estabelecida neste Contrato e mediante aprovação da equipe de acompanhamento técnico, da equipe de fiscalização contratual, do gestor do contrato e do ordenador da despesa; </w:t>
      </w:r>
    </w:p>
    <w:p w14:paraId="22D9619A"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d)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 documentação técnica necessária para a execução do objeto do presente Contrato; </w:t>
      </w:r>
    </w:p>
    <w:p w14:paraId="0882283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e) Garantir à </w:t>
      </w:r>
      <w:proofErr w:type="gramStart"/>
      <w:r w:rsidRPr="003F3E38">
        <w:rPr>
          <w:rFonts w:ascii="Bookman Old Style" w:hAnsi="Bookman Old Style"/>
          <w:sz w:val="16"/>
          <w:szCs w:val="16"/>
        </w:rPr>
        <w:t>CONTRATADA acesso</w:t>
      </w:r>
      <w:proofErr w:type="gramEnd"/>
      <w:r w:rsidRPr="003F3E38">
        <w:rPr>
          <w:rFonts w:ascii="Bookman Old Style" w:hAnsi="Bookman Old Style"/>
          <w:sz w:val="16"/>
          <w:szCs w:val="16"/>
        </w:rPr>
        <w:t xml:space="preserve"> às suas instalações; </w:t>
      </w:r>
    </w:p>
    <w:p w14:paraId="044E7718"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f) Providenciar</w:t>
      </w:r>
      <w:proofErr w:type="gramEnd"/>
      <w:r w:rsidRPr="003F3E38">
        <w:rPr>
          <w:rFonts w:ascii="Bookman Old Style" w:hAnsi="Bookman Old Style"/>
          <w:sz w:val="16"/>
          <w:szCs w:val="16"/>
        </w:rPr>
        <w:t xml:space="preserve">, no caso de rescisão do contrato, o termo de compatibilidade físico financeiro; </w:t>
      </w:r>
    </w:p>
    <w:p w14:paraId="513B7968"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g) Emitir</w:t>
      </w:r>
      <w:proofErr w:type="gramEnd"/>
      <w:r w:rsidRPr="003F3E38">
        <w:rPr>
          <w:rFonts w:ascii="Bookman Old Style" w:hAnsi="Bookman Old Style"/>
          <w:sz w:val="16"/>
          <w:szCs w:val="16"/>
        </w:rPr>
        <w:t xml:space="preserve"> atestados ou certidões de avaliação dos serviços prestados, dos serviços executados ou daquilo que for produzido pelo contratado; </w:t>
      </w:r>
    </w:p>
    <w:p w14:paraId="71AD72A1"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h) Levar</w:t>
      </w:r>
      <w:proofErr w:type="gramEnd"/>
      <w:r w:rsidRPr="003F3E38">
        <w:rPr>
          <w:rFonts w:ascii="Bookman Old Style" w:hAnsi="Bookman Old Style"/>
          <w:sz w:val="16"/>
          <w:szCs w:val="16"/>
        </w:rPr>
        <w:t xml:space="preserve"> ao conhecimento dos seus superiores aquilo que ultrapassar às suas possibilidades de correção. </w:t>
      </w:r>
    </w:p>
    <w:p w14:paraId="26138140" w14:textId="77777777" w:rsidR="0026046B" w:rsidRPr="003F3E38" w:rsidRDefault="0026046B" w:rsidP="0026046B">
      <w:pPr>
        <w:pStyle w:val="Default"/>
        <w:widowControl w:val="0"/>
        <w:jc w:val="both"/>
        <w:rPr>
          <w:rFonts w:ascii="Bookman Old Style" w:hAnsi="Bookman Old Style"/>
          <w:sz w:val="16"/>
          <w:szCs w:val="16"/>
        </w:rPr>
      </w:pPr>
    </w:p>
    <w:p w14:paraId="55524A57" w14:textId="77777777" w:rsidR="0026046B" w:rsidRPr="003F3E38" w:rsidRDefault="0026046B" w:rsidP="0026046B">
      <w:pPr>
        <w:pStyle w:val="Default"/>
        <w:widowControl w:val="0"/>
        <w:jc w:val="both"/>
        <w:rPr>
          <w:rFonts w:ascii="Bookman Old Style" w:hAnsi="Bookman Old Style"/>
          <w:b/>
          <w:sz w:val="16"/>
          <w:szCs w:val="16"/>
        </w:rPr>
      </w:pPr>
      <w:r>
        <w:rPr>
          <w:rFonts w:ascii="Bookman Old Style" w:hAnsi="Bookman Old Style"/>
          <w:b/>
          <w:sz w:val="16"/>
          <w:szCs w:val="16"/>
        </w:rPr>
        <w:t>CLÁUSULA NONA</w:t>
      </w:r>
      <w:r w:rsidRPr="003F3E38">
        <w:rPr>
          <w:rFonts w:ascii="Bookman Old Style" w:hAnsi="Bookman Old Style"/>
          <w:b/>
          <w:sz w:val="16"/>
          <w:szCs w:val="16"/>
        </w:rPr>
        <w:t xml:space="preserve"> - DA FORMA DE PAGAMENTO</w:t>
      </w:r>
    </w:p>
    <w:p w14:paraId="43832966"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e pela empresa responsável pelo acompanhamento técnico, devidamente protocolados, desde que cumpridas as cláusulas contratuais e obedecidas às condições para liberação das parcelas. </w:t>
      </w:r>
    </w:p>
    <w:p w14:paraId="19D80FEA"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14:paraId="10E7400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14:paraId="129012F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14:paraId="3C34D0C5"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14:paraId="5139E82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14:paraId="358B670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proofErr w:type="gramStart"/>
      <w:r w:rsidRPr="003F3E38">
        <w:rPr>
          <w:rFonts w:ascii="Bookman Old Style" w:hAnsi="Bookman Old Style"/>
          <w:sz w:val="16"/>
          <w:szCs w:val="16"/>
        </w:rPr>
        <w:t>a Contratada</w:t>
      </w:r>
      <w:proofErr w:type="gramEnd"/>
      <w:r w:rsidRPr="003F3E38">
        <w:rPr>
          <w:rFonts w:ascii="Bookman Old Style" w:hAnsi="Bookman Old Style"/>
          <w:sz w:val="16"/>
          <w:szCs w:val="16"/>
        </w:rPr>
        <w:t xml:space="preserve"> deverá apresentar na tesouraria do Licitador/Contratante, além dos documentos exigidos no parágrafo anterior: </w:t>
      </w:r>
    </w:p>
    <w:p w14:paraId="3FFB2E2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Certidões de regularidade junto ao INSS e ao FGTS da Licitante, emitidas no respectivo mês do pagamento. </w:t>
      </w:r>
    </w:p>
    <w:p w14:paraId="2225C4F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A CONTRATADA deverá ainda, manter durante toda a vigência do contrato as condições de habilitação especificadas no edital (Fazendas: Federal, Estadual e Municipal e Justiça do Trabalho). </w:t>
      </w:r>
    </w:p>
    <w:p w14:paraId="1E01FFD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14:paraId="4DBF9E5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14:paraId="4B2B1A6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14:paraId="4FA16365"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14:paraId="7D6F027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14:paraId="26BD805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14:paraId="4EF17AF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14:paraId="2107757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14:paraId="3632AD0D"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14:paraId="51259C7F"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14:paraId="2AF186A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SANTO ANTONIO DO SUDOESTE – CNPJ nº 75.927.582/0001-55. </w:t>
      </w:r>
    </w:p>
    <w:p w14:paraId="0EC6CE2B" w14:textId="77777777" w:rsidR="0026046B" w:rsidRPr="003F3E38" w:rsidRDefault="0026046B" w:rsidP="0026046B">
      <w:pPr>
        <w:pStyle w:val="Default"/>
        <w:widowControl w:val="0"/>
        <w:jc w:val="both"/>
        <w:rPr>
          <w:rFonts w:ascii="Bookman Old Style" w:hAnsi="Bookman Old Style"/>
          <w:sz w:val="16"/>
          <w:szCs w:val="16"/>
        </w:rPr>
      </w:pPr>
    </w:p>
    <w:p w14:paraId="7BE00EE0" w14:textId="77777777" w:rsidR="0026046B" w:rsidRPr="003F3E38" w:rsidRDefault="0026046B" w:rsidP="0026046B">
      <w:pPr>
        <w:pStyle w:val="Default"/>
        <w:widowControl w:val="0"/>
        <w:jc w:val="both"/>
        <w:rPr>
          <w:rFonts w:ascii="Bookman Old Style" w:hAnsi="Bookman Old Style"/>
          <w:b/>
          <w:sz w:val="16"/>
          <w:szCs w:val="16"/>
        </w:rPr>
      </w:pPr>
      <w:r>
        <w:rPr>
          <w:rFonts w:ascii="Bookman Old Style" w:hAnsi="Bookman Old Style"/>
          <w:b/>
          <w:sz w:val="16"/>
          <w:szCs w:val="16"/>
        </w:rPr>
        <w:t>CLÁUSULA DÉCIMA</w:t>
      </w:r>
      <w:r w:rsidRPr="003F3E38">
        <w:rPr>
          <w:rFonts w:ascii="Bookman Old Style" w:hAnsi="Bookman Old Style"/>
          <w:b/>
          <w:sz w:val="16"/>
          <w:szCs w:val="16"/>
        </w:rPr>
        <w:t xml:space="preserve"> - DA GARANTIA DE EXECUÇÃO E GARANTIA ADICIONAL e SEGURO RISCO DE ENGENHARIA</w:t>
      </w:r>
    </w:p>
    <w:p w14:paraId="02565BC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14:paraId="460C205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14:paraId="5A424A4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14:paraId="3C297DD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14:paraId="1ECE2D8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14:paraId="66B45366"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14:paraId="2EF07055"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14:paraId="2D01D496" w14:textId="77777777" w:rsidR="0026046B" w:rsidRPr="003F3E38" w:rsidRDefault="0026046B" w:rsidP="0026046B">
      <w:pPr>
        <w:pStyle w:val="Default"/>
        <w:widowControl w:val="0"/>
        <w:jc w:val="both"/>
        <w:rPr>
          <w:rFonts w:ascii="Bookman Old Style" w:hAnsi="Bookman Old Style"/>
          <w:sz w:val="16"/>
          <w:szCs w:val="16"/>
        </w:rPr>
      </w:pPr>
    </w:p>
    <w:p w14:paraId="3A454D18"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CLÁUSULA DÉCIMA</w:t>
      </w:r>
      <w:r>
        <w:rPr>
          <w:rFonts w:ascii="Bookman Old Style" w:hAnsi="Bookman Old Style"/>
          <w:b/>
          <w:sz w:val="16"/>
          <w:szCs w:val="16"/>
        </w:rPr>
        <w:t xml:space="preserve"> PRIMEIRA</w:t>
      </w:r>
      <w:r w:rsidRPr="003F3E38">
        <w:rPr>
          <w:rFonts w:ascii="Bookman Old Style" w:hAnsi="Bookman Old Style"/>
          <w:b/>
          <w:sz w:val="16"/>
          <w:szCs w:val="16"/>
        </w:rPr>
        <w:t xml:space="preserve"> – DA RESPONSABILIDADE TÉCNICA, DA FISCALIZAÇÃO, GESTÃO DO CONTRATO E DOS SERVIÇOS</w:t>
      </w:r>
    </w:p>
    <w:p w14:paraId="3BA69D03"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14:paraId="01E25ED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Técnico pela obra, indicado(a)pela CONTRATADA é o(a) senhor(a) .............., (qualificação)................, CREA e/ou CAU ............... e portador(a) do CPF nº ................................. </w:t>
      </w:r>
    </w:p>
    <w:p w14:paraId="645D6DB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w:t>
      </w:r>
      <w:proofErr w:type="gramStart"/>
      <w:r w:rsidRPr="003F3E38">
        <w:rPr>
          <w:rFonts w:ascii="Bookman Old Style" w:hAnsi="Bookman Old Style"/>
          <w:sz w:val="16"/>
          <w:szCs w:val="16"/>
        </w:rPr>
        <w:t>O(</w:t>
      </w:r>
      <w:proofErr w:type="gramEnd"/>
      <w:r w:rsidRPr="003F3E38">
        <w:rPr>
          <w:rFonts w:ascii="Bookman Old Style" w:hAnsi="Bookman Old Style"/>
          <w:sz w:val="16"/>
          <w:szCs w:val="16"/>
        </w:rPr>
        <w:t xml:space="preserve">a) responsável pela fiscalização da obra é o(a) senhor(a)........................., designado(a) pela Portaria Municipal nº......................, de ....../....../............ </w:t>
      </w:r>
    </w:p>
    <w:p w14:paraId="6F47F3B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14:paraId="365E386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14:paraId="57A5CD5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14:paraId="0EC4206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14:paraId="151B20E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14:paraId="4CC9F47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14:paraId="7AB45C0F" w14:textId="77777777" w:rsidR="0026046B" w:rsidRPr="003F3E38" w:rsidRDefault="0026046B" w:rsidP="0026046B">
      <w:pPr>
        <w:pStyle w:val="Corpodetexto"/>
        <w:spacing w:before="10"/>
        <w:jc w:val="both"/>
        <w:rPr>
          <w:rFonts w:ascii="Bookman Old Style" w:hAnsi="Bookman Old Style"/>
          <w:sz w:val="16"/>
          <w:szCs w:val="16"/>
        </w:rPr>
      </w:pPr>
    </w:p>
    <w:p w14:paraId="743C9BB0" w14:textId="77777777" w:rsidR="0026046B" w:rsidRPr="003F3E38" w:rsidRDefault="0026046B" w:rsidP="0026046B">
      <w:pPr>
        <w:pStyle w:val="Corpodetexto"/>
        <w:spacing w:before="10"/>
        <w:jc w:val="both"/>
        <w:rPr>
          <w:rFonts w:ascii="Bookman Old Style" w:hAnsi="Bookman Old Style"/>
          <w:b/>
          <w:sz w:val="16"/>
          <w:szCs w:val="16"/>
        </w:rPr>
      </w:pPr>
      <w:r w:rsidRPr="003F3E38">
        <w:rPr>
          <w:rFonts w:ascii="Bookman Old Style" w:hAnsi="Bookman Old Style"/>
          <w:b/>
          <w:sz w:val="16"/>
          <w:szCs w:val="16"/>
        </w:rPr>
        <w:t xml:space="preserve">CLÁUSULA DÉCIMA </w:t>
      </w:r>
      <w:r>
        <w:rPr>
          <w:rFonts w:ascii="Bookman Old Style" w:hAnsi="Bookman Old Style"/>
          <w:b/>
          <w:sz w:val="16"/>
          <w:szCs w:val="16"/>
        </w:rPr>
        <w:t xml:space="preserve">SEGUNDA </w:t>
      </w:r>
      <w:r w:rsidRPr="003F3E38">
        <w:rPr>
          <w:rFonts w:ascii="Bookman Old Style" w:hAnsi="Bookman Old Style"/>
          <w:b/>
          <w:sz w:val="16"/>
          <w:szCs w:val="16"/>
        </w:rPr>
        <w:t>– DA COMUNICAÇÃO ENTRE AS PARTES</w:t>
      </w:r>
    </w:p>
    <w:p w14:paraId="783A4319" w14:textId="77777777" w:rsidR="0026046B"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14:paraId="6E2D0652" w14:textId="77777777" w:rsidR="0026046B" w:rsidRPr="003F3E38" w:rsidRDefault="0026046B" w:rsidP="0026046B">
      <w:pPr>
        <w:pStyle w:val="Default"/>
        <w:widowControl w:val="0"/>
        <w:jc w:val="both"/>
        <w:rPr>
          <w:rFonts w:ascii="Bookman Old Style" w:hAnsi="Bookman Old Style"/>
          <w:sz w:val="16"/>
          <w:szCs w:val="16"/>
        </w:rPr>
      </w:pPr>
    </w:p>
    <w:p w14:paraId="50587BE3"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Pr>
          <w:rFonts w:ascii="Bookman Old Style" w:hAnsi="Bookman Old Style"/>
          <w:b/>
          <w:sz w:val="16"/>
          <w:szCs w:val="16"/>
        </w:rPr>
        <w:t>TERCEIRA</w:t>
      </w:r>
      <w:r w:rsidRPr="003F3E38">
        <w:rPr>
          <w:rFonts w:ascii="Bookman Old Style" w:hAnsi="Bookman Old Style"/>
          <w:b/>
          <w:sz w:val="16"/>
          <w:szCs w:val="16"/>
        </w:rPr>
        <w:t xml:space="preserve"> - DOS SERVIÇOS NÃO PREVISTOS</w:t>
      </w:r>
    </w:p>
    <w:p w14:paraId="1EB3AB7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w:t>
      </w:r>
      <w:proofErr w:type="gramStart"/>
      <w:r w:rsidRPr="003F3E38">
        <w:rPr>
          <w:rFonts w:ascii="Bookman Old Style" w:hAnsi="Bookman Old Style"/>
          <w:sz w:val="16"/>
          <w:szCs w:val="16"/>
        </w:rPr>
        <w:t>fizer(</w:t>
      </w:r>
      <w:proofErr w:type="gramEnd"/>
      <w:r w:rsidRPr="003F3E38">
        <w:rPr>
          <w:rFonts w:ascii="Bookman Old Style" w:hAnsi="Bookman Old Style"/>
          <w:sz w:val="16"/>
          <w:szCs w:val="16"/>
        </w:rPr>
        <w:t xml:space="preserve">em) em serviços, nos limites autorizados em lei. </w:t>
      </w:r>
    </w:p>
    <w:p w14:paraId="6DC6B825"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14:paraId="7B93463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14:paraId="5BF8D596" w14:textId="77777777" w:rsidR="0026046B" w:rsidRPr="003F3E38" w:rsidRDefault="0026046B" w:rsidP="0026046B">
      <w:pPr>
        <w:pStyle w:val="Default"/>
        <w:widowControl w:val="0"/>
        <w:jc w:val="both"/>
        <w:rPr>
          <w:rFonts w:ascii="Bookman Old Style" w:hAnsi="Bookman Old Style"/>
          <w:sz w:val="16"/>
          <w:szCs w:val="16"/>
        </w:rPr>
      </w:pPr>
    </w:p>
    <w:p w14:paraId="7426CB35"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Pr>
          <w:rFonts w:ascii="Bookman Old Style" w:hAnsi="Bookman Old Style"/>
          <w:b/>
          <w:sz w:val="16"/>
          <w:szCs w:val="16"/>
        </w:rPr>
        <w:t>QUARTA</w:t>
      </w:r>
      <w:r w:rsidRPr="003F3E38">
        <w:rPr>
          <w:rFonts w:ascii="Bookman Old Style" w:hAnsi="Bookman Old Style"/>
          <w:b/>
          <w:sz w:val="16"/>
          <w:szCs w:val="16"/>
        </w:rPr>
        <w:t xml:space="preserve"> - DOS MATERIAIS, VEÍCULOS, MÁQUINAS E EQUIPAMENTOS</w:t>
      </w:r>
    </w:p>
    <w:p w14:paraId="57D475D6"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14:paraId="0CB9693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14:paraId="4006079F" w14:textId="77777777" w:rsidR="0026046B" w:rsidRPr="003F3E38" w:rsidRDefault="0026046B" w:rsidP="0026046B">
      <w:pPr>
        <w:pStyle w:val="Default"/>
        <w:widowControl w:val="0"/>
        <w:jc w:val="both"/>
        <w:rPr>
          <w:rFonts w:ascii="Bookman Old Style" w:hAnsi="Bookman Old Style"/>
          <w:sz w:val="16"/>
          <w:szCs w:val="16"/>
        </w:rPr>
      </w:pPr>
    </w:p>
    <w:p w14:paraId="425F31C8"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Pr>
          <w:rFonts w:ascii="Bookman Old Style" w:hAnsi="Bookman Old Style"/>
          <w:b/>
          <w:sz w:val="16"/>
          <w:szCs w:val="16"/>
        </w:rPr>
        <w:t>QUINTA</w:t>
      </w:r>
      <w:r w:rsidRPr="003F3E38">
        <w:rPr>
          <w:rFonts w:ascii="Bookman Old Style" w:hAnsi="Bookman Old Style"/>
          <w:b/>
          <w:sz w:val="16"/>
          <w:szCs w:val="16"/>
        </w:rPr>
        <w:t xml:space="preserve"> - DA SEGURANÇA E MEDICINA DO TRABALHO</w:t>
      </w:r>
    </w:p>
    <w:p w14:paraId="5905A96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14:paraId="49400BBD"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14:paraId="390F242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14:paraId="14EAEBD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14:paraId="1366AB1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14:paraId="64BE613A"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QUINTO - Cabe à CONTRATADA solicitar ao CONTRATANTE a presença imediata </w:t>
      </w:r>
      <w:proofErr w:type="gramStart"/>
      <w:r w:rsidRPr="003F3E38">
        <w:rPr>
          <w:rFonts w:ascii="Bookman Old Style" w:hAnsi="Bookman Old Style"/>
          <w:sz w:val="16"/>
          <w:szCs w:val="16"/>
        </w:rPr>
        <w:t>do(</w:t>
      </w:r>
      <w:proofErr w:type="gramEnd"/>
      <w:r w:rsidRPr="003F3E38">
        <w:rPr>
          <w:rFonts w:ascii="Bookman Old Style" w:hAnsi="Bookman Old Style"/>
          <w:sz w:val="16"/>
          <w:szCs w:val="16"/>
        </w:rPr>
        <w:t>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14:paraId="76A4E009" w14:textId="77777777" w:rsidR="0026046B" w:rsidRPr="003F3E38" w:rsidRDefault="0026046B" w:rsidP="0026046B">
      <w:pPr>
        <w:pStyle w:val="Default"/>
        <w:widowControl w:val="0"/>
        <w:jc w:val="both"/>
        <w:rPr>
          <w:rFonts w:ascii="Bookman Old Style" w:hAnsi="Bookman Old Style"/>
          <w:sz w:val="16"/>
          <w:szCs w:val="16"/>
        </w:rPr>
      </w:pPr>
    </w:p>
    <w:p w14:paraId="2E339DAD"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Pr>
          <w:rFonts w:ascii="Bookman Old Style" w:hAnsi="Bookman Old Style"/>
          <w:b/>
          <w:sz w:val="16"/>
          <w:szCs w:val="16"/>
        </w:rPr>
        <w:t>SEXTA</w:t>
      </w:r>
      <w:r w:rsidRPr="003F3E38">
        <w:rPr>
          <w:rFonts w:ascii="Bookman Old Style" w:hAnsi="Bookman Old Style"/>
          <w:b/>
          <w:sz w:val="16"/>
          <w:szCs w:val="16"/>
        </w:rPr>
        <w:t xml:space="preserve"> - DA SEGURANÇA DO LOCAL DOS SERVIÇOS E DA RESPONSABILIDADE CIVIL DA CONTRATADA</w:t>
      </w:r>
    </w:p>
    <w:p w14:paraId="3A9B0C71"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3F3E38">
        <w:rPr>
          <w:rFonts w:ascii="Bookman Old Style" w:hAnsi="Bookman Old Style"/>
          <w:sz w:val="16"/>
          <w:szCs w:val="16"/>
        </w:rPr>
        <w:t>desobedecerem as</w:t>
      </w:r>
      <w:proofErr w:type="gramEnd"/>
      <w:r w:rsidRPr="003F3E38">
        <w:rPr>
          <w:rFonts w:ascii="Bookman Old Style" w:hAnsi="Bookman Old Style"/>
          <w:sz w:val="16"/>
          <w:szCs w:val="16"/>
        </w:rPr>
        <w:t xml:space="preserve"> especificações técnicas e/ou memoriais. </w:t>
      </w:r>
    </w:p>
    <w:p w14:paraId="693927B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14:paraId="50B64B96"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14:paraId="7C7E8FBB"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PARÁGRAFO TERCEIRO - 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 </w:t>
      </w:r>
    </w:p>
    <w:p w14:paraId="1E5CFBC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14:paraId="7033210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14:paraId="74863A44" w14:textId="77777777" w:rsidR="0026046B" w:rsidRPr="003F3E38" w:rsidRDefault="0026046B" w:rsidP="0026046B">
      <w:pPr>
        <w:pStyle w:val="Default"/>
        <w:widowControl w:val="0"/>
        <w:jc w:val="both"/>
        <w:rPr>
          <w:rFonts w:ascii="Bookman Old Style" w:hAnsi="Bookman Old Style"/>
          <w:sz w:val="16"/>
          <w:szCs w:val="16"/>
        </w:rPr>
      </w:pPr>
    </w:p>
    <w:p w14:paraId="5C763C4F"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Pr>
          <w:rFonts w:ascii="Bookman Old Style" w:hAnsi="Bookman Old Style"/>
          <w:b/>
          <w:sz w:val="16"/>
          <w:szCs w:val="16"/>
        </w:rPr>
        <w:t>SÉTIMA</w:t>
      </w:r>
      <w:r w:rsidRPr="003F3E38">
        <w:rPr>
          <w:rFonts w:ascii="Bookman Old Style" w:hAnsi="Bookman Old Style"/>
          <w:b/>
          <w:sz w:val="16"/>
          <w:szCs w:val="16"/>
        </w:rPr>
        <w:t xml:space="preserve"> - DO RECEBIMENTO DA OBRA</w:t>
      </w:r>
    </w:p>
    <w:p w14:paraId="3EF49B6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14:paraId="48FAD686" w14:textId="77777777" w:rsidR="0026046B" w:rsidRPr="003F3E38" w:rsidRDefault="0026046B" w:rsidP="0026046B">
      <w:pPr>
        <w:pStyle w:val="Default"/>
        <w:widowControl w:val="0"/>
        <w:jc w:val="both"/>
        <w:rPr>
          <w:rFonts w:ascii="Bookman Old Style" w:hAnsi="Bookman Old Style"/>
          <w:sz w:val="16"/>
          <w:szCs w:val="16"/>
        </w:rPr>
      </w:pPr>
    </w:p>
    <w:p w14:paraId="5A04A22D"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Pr>
          <w:rFonts w:ascii="Bookman Old Style" w:hAnsi="Bookman Old Style"/>
          <w:b/>
          <w:sz w:val="16"/>
          <w:szCs w:val="16"/>
        </w:rPr>
        <w:t>OITAVA</w:t>
      </w:r>
      <w:r w:rsidRPr="003F3E38">
        <w:rPr>
          <w:rFonts w:ascii="Bookman Old Style" w:hAnsi="Bookman Old Style"/>
          <w:b/>
          <w:sz w:val="16"/>
          <w:szCs w:val="16"/>
        </w:rPr>
        <w:t xml:space="preserve"> - DA CESSÃO DO CONTRATO E SUBCONTRATAÇÃO</w:t>
      </w:r>
    </w:p>
    <w:p w14:paraId="7ECE8DD5" w14:textId="77777777" w:rsidR="0026046B" w:rsidRPr="003F3E38" w:rsidRDefault="0026046B" w:rsidP="0026046B">
      <w:pPr>
        <w:pStyle w:val="Default"/>
        <w:widowControl w:val="0"/>
        <w:jc w:val="both"/>
        <w:rPr>
          <w:rFonts w:ascii="Bookman Old Style" w:hAnsi="Bookman Old Style"/>
          <w:b/>
          <w:sz w:val="16"/>
          <w:szCs w:val="16"/>
        </w:rPr>
      </w:pPr>
    </w:p>
    <w:p w14:paraId="55241D6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14:paraId="6588464A"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Se a CONTRATADA ceder o presente Contrato, no todo ou em parte, a uma ou mais pessoas físicas ou jurídicas sem autorização prévia, por escrito do CONTRATANTE, deverá obrigatoriamente reassumir a execução dos serviços, no prazo máximo de 5 (cinco) dias, da data da notificação ou aplicação da multa, sem prejuízo de outras sanções contratuais. </w:t>
      </w:r>
    </w:p>
    <w:p w14:paraId="37FD713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14:paraId="10EDB0F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 </w:t>
      </w:r>
    </w:p>
    <w:p w14:paraId="09A9AC20"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DÉCIMA </w:t>
      </w:r>
      <w:r>
        <w:rPr>
          <w:rFonts w:ascii="Bookman Old Style" w:hAnsi="Bookman Old Style"/>
          <w:b/>
          <w:sz w:val="16"/>
          <w:szCs w:val="16"/>
        </w:rPr>
        <w:t>NONA</w:t>
      </w:r>
      <w:r w:rsidRPr="003F3E38">
        <w:rPr>
          <w:rFonts w:ascii="Bookman Old Style" w:hAnsi="Bookman Old Style"/>
          <w:b/>
          <w:sz w:val="16"/>
          <w:szCs w:val="16"/>
        </w:rPr>
        <w:t xml:space="preserve"> – ANTICORRUPÇÃO</w:t>
      </w:r>
    </w:p>
    <w:p w14:paraId="4D3CFF4C" w14:textId="77777777" w:rsidR="0026046B" w:rsidRPr="003F3E38" w:rsidRDefault="0026046B" w:rsidP="0026046B">
      <w:pPr>
        <w:pStyle w:val="Default"/>
        <w:widowControl w:val="0"/>
        <w:jc w:val="both"/>
        <w:rPr>
          <w:rFonts w:ascii="Bookman Old Style" w:hAnsi="Bookman Old Style"/>
          <w:b/>
          <w:sz w:val="16"/>
          <w:szCs w:val="16"/>
        </w:rPr>
      </w:pPr>
    </w:p>
    <w:p w14:paraId="381ADEE0"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14:paraId="79E51029" w14:textId="77777777" w:rsidR="0026046B" w:rsidRPr="003F3E38" w:rsidRDefault="0026046B" w:rsidP="0026046B">
      <w:pPr>
        <w:pStyle w:val="Default"/>
        <w:widowControl w:val="0"/>
        <w:jc w:val="both"/>
        <w:rPr>
          <w:rFonts w:ascii="Bookman Old Style" w:hAnsi="Bookman Old Style"/>
          <w:sz w:val="16"/>
          <w:szCs w:val="16"/>
        </w:rPr>
      </w:pPr>
    </w:p>
    <w:p w14:paraId="63A9FE76"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w:t>
      </w:r>
      <w:r>
        <w:rPr>
          <w:rFonts w:ascii="Bookman Old Style" w:hAnsi="Bookman Old Style"/>
          <w:b/>
          <w:sz w:val="16"/>
          <w:szCs w:val="16"/>
        </w:rPr>
        <w:t>VIGÉSIMA</w:t>
      </w:r>
      <w:r w:rsidRPr="003F3E38">
        <w:rPr>
          <w:rFonts w:ascii="Bookman Old Style" w:hAnsi="Bookman Old Style"/>
          <w:b/>
          <w:sz w:val="16"/>
          <w:szCs w:val="16"/>
        </w:rPr>
        <w:t xml:space="preserve"> - DAS PENALIDADES</w:t>
      </w:r>
    </w:p>
    <w:p w14:paraId="0B93E197" w14:textId="77777777" w:rsidR="0026046B" w:rsidRPr="003F3E38" w:rsidRDefault="0026046B" w:rsidP="0026046B">
      <w:pPr>
        <w:pStyle w:val="Default"/>
        <w:widowControl w:val="0"/>
        <w:jc w:val="both"/>
        <w:rPr>
          <w:rFonts w:ascii="Bookman Old Style" w:hAnsi="Bookman Old Style"/>
          <w:b/>
          <w:sz w:val="16"/>
          <w:szCs w:val="16"/>
        </w:rPr>
      </w:pPr>
    </w:p>
    <w:p w14:paraId="434226D6"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14:paraId="5BD8B66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Advertência; </w:t>
      </w:r>
    </w:p>
    <w:p w14:paraId="23DBA03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Multa de mora de 0,1% (zero vírgula, um por cento) ao dia, sobre o valor da parcela recebida por dia de atraso, limitado a 90 (noventa) dias. Após este prazo, este Termo será encaminhado para abertura de processo administrativo; </w:t>
      </w:r>
    </w:p>
    <w:p w14:paraId="3B9EE474"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14:paraId="59AF1AF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14:paraId="2DAB6ED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14:paraId="24C835E1"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e.1</w:t>
      </w:r>
      <w:proofErr w:type="gramStart"/>
      <w:r w:rsidRPr="003F3E38">
        <w:rPr>
          <w:rFonts w:ascii="Bookman Old Style" w:hAnsi="Bookman Old Style"/>
          <w:sz w:val="16"/>
          <w:szCs w:val="16"/>
        </w:rPr>
        <w:t>) Recusar-se</w:t>
      </w:r>
      <w:proofErr w:type="gramEnd"/>
      <w:r w:rsidRPr="003F3E38">
        <w:rPr>
          <w:rFonts w:ascii="Bookman Old Style" w:hAnsi="Bookman Old Style"/>
          <w:sz w:val="16"/>
          <w:szCs w:val="16"/>
        </w:rPr>
        <w:t xml:space="preserve"> injustificadamente, após ser considerado adjudicatário, a assinar o contrato, aceitar ou retirar o instrumento equivalente, dentro do prazo estabelecido pela Administração; </w:t>
      </w:r>
    </w:p>
    <w:p w14:paraId="2FC7B14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e.2</w:t>
      </w:r>
      <w:proofErr w:type="gramStart"/>
      <w:r w:rsidRPr="003F3E38">
        <w:rPr>
          <w:rFonts w:ascii="Bookman Old Style" w:hAnsi="Bookman Old Style"/>
          <w:sz w:val="16"/>
          <w:szCs w:val="16"/>
        </w:rPr>
        <w:t>) Não</w:t>
      </w:r>
      <w:proofErr w:type="gramEnd"/>
      <w:r w:rsidRPr="003F3E38">
        <w:rPr>
          <w:rFonts w:ascii="Bookman Old Style" w:hAnsi="Bookman Old Style"/>
          <w:sz w:val="16"/>
          <w:szCs w:val="16"/>
        </w:rPr>
        <w:t xml:space="preserve"> mantiver sua proposta; </w:t>
      </w:r>
    </w:p>
    <w:p w14:paraId="1AEA02D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e.3</w:t>
      </w:r>
      <w:proofErr w:type="gramStart"/>
      <w:r w:rsidRPr="003F3E38">
        <w:rPr>
          <w:rFonts w:ascii="Bookman Old Style" w:hAnsi="Bookman Old Style"/>
          <w:sz w:val="16"/>
          <w:szCs w:val="16"/>
        </w:rPr>
        <w:t>) Abandonar</w:t>
      </w:r>
      <w:proofErr w:type="gramEnd"/>
      <w:r w:rsidRPr="003F3E38">
        <w:rPr>
          <w:rFonts w:ascii="Bookman Old Style" w:hAnsi="Bookman Old Style"/>
          <w:sz w:val="16"/>
          <w:szCs w:val="16"/>
        </w:rPr>
        <w:t xml:space="preserve"> a execução do contrato; </w:t>
      </w:r>
    </w:p>
    <w:p w14:paraId="1E7C7FA0"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14:paraId="2938DE7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14:paraId="05BB3DB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f.1</w:t>
      </w:r>
      <w:proofErr w:type="gramStart"/>
      <w:r w:rsidRPr="003F3E38">
        <w:rPr>
          <w:rFonts w:ascii="Bookman Old Style" w:hAnsi="Bookman Old Style"/>
          <w:sz w:val="16"/>
          <w:szCs w:val="16"/>
        </w:rPr>
        <w:t>) Fizer</w:t>
      </w:r>
      <w:proofErr w:type="gramEnd"/>
      <w:r w:rsidRPr="003F3E38">
        <w:rPr>
          <w:rFonts w:ascii="Bookman Old Style" w:hAnsi="Bookman Old Style"/>
          <w:sz w:val="16"/>
          <w:szCs w:val="16"/>
        </w:rPr>
        <w:t xml:space="preserve"> declaração falsa na fase de habilitação; </w:t>
      </w:r>
    </w:p>
    <w:p w14:paraId="7B3A8D8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f.2</w:t>
      </w:r>
      <w:proofErr w:type="gramStart"/>
      <w:r w:rsidRPr="003F3E38">
        <w:rPr>
          <w:rFonts w:ascii="Bookman Old Style" w:hAnsi="Bookman Old Style"/>
          <w:sz w:val="16"/>
          <w:szCs w:val="16"/>
        </w:rPr>
        <w:t>) Apresentar</w:t>
      </w:r>
      <w:proofErr w:type="gramEnd"/>
      <w:r w:rsidRPr="003F3E38">
        <w:rPr>
          <w:rFonts w:ascii="Bookman Old Style" w:hAnsi="Bookman Old Style"/>
          <w:sz w:val="16"/>
          <w:szCs w:val="16"/>
        </w:rPr>
        <w:t xml:space="preserve"> documento falso; </w:t>
      </w:r>
    </w:p>
    <w:p w14:paraId="1055941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f.3</w:t>
      </w:r>
      <w:proofErr w:type="gramStart"/>
      <w:r w:rsidRPr="003F3E38">
        <w:rPr>
          <w:rFonts w:ascii="Bookman Old Style" w:hAnsi="Bookman Old Style"/>
          <w:sz w:val="16"/>
          <w:szCs w:val="16"/>
        </w:rPr>
        <w:t>) Frustrar ou fraudar</w:t>
      </w:r>
      <w:proofErr w:type="gramEnd"/>
      <w:r w:rsidRPr="003F3E38">
        <w:rPr>
          <w:rFonts w:ascii="Bookman Old Style" w:hAnsi="Bookman Old Style"/>
          <w:sz w:val="16"/>
          <w:szCs w:val="16"/>
        </w:rPr>
        <w:t xml:space="preserve">, mediante ajuste, combinação ou qualquer outro expediente, o procedimento </w:t>
      </w:r>
    </w:p>
    <w:p w14:paraId="3E2035C4"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f.4</w:t>
      </w:r>
      <w:proofErr w:type="gramStart"/>
      <w:r w:rsidRPr="003F3E38">
        <w:rPr>
          <w:rFonts w:ascii="Bookman Old Style" w:hAnsi="Bookman Old Style"/>
          <w:sz w:val="16"/>
          <w:szCs w:val="16"/>
        </w:rPr>
        <w:t>) Afastar ou procurar</w:t>
      </w:r>
      <w:proofErr w:type="gramEnd"/>
      <w:r w:rsidRPr="003F3E38">
        <w:rPr>
          <w:rFonts w:ascii="Bookman Old Style" w:hAnsi="Bookman Old Style"/>
          <w:sz w:val="16"/>
          <w:szCs w:val="16"/>
        </w:rPr>
        <w:t xml:space="preserve"> afastar participante, por meio de violência, grave ameaça, fraude ou oferecimento de vantagens de qualquer tipo; ou </w:t>
      </w:r>
    </w:p>
    <w:p w14:paraId="74BB6522"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14:paraId="5423CDC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f.6</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judicial definitiva por praticar, por meios dolosos, fraude fiscal no recolhimento de quaisquer tributos; </w:t>
      </w:r>
    </w:p>
    <w:p w14:paraId="7C991716"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14:paraId="1817AD1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f.8</w:t>
      </w:r>
      <w:proofErr w:type="gramStart"/>
      <w:r w:rsidRPr="003F3E38">
        <w:rPr>
          <w:rFonts w:ascii="Bookman Old Style" w:hAnsi="Bookman Old Style"/>
          <w:sz w:val="16"/>
          <w:szCs w:val="16"/>
        </w:rPr>
        <w:t>) Tenha</w:t>
      </w:r>
      <w:proofErr w:type="gramEnd"/>
      <w:r w:rsidRPr="003F3E38">
        <w:rPr>
          <w:rFonts w:ascii="Bookman Old Style" w:hAnsi="Bookman Old Style"/>
          <w:sz w:val="16"/>
          <w:szCs w:val="16"/>
        </w:rPr>
        <w:t xml:space="preserve"> sofrido condenação definitiva por ato de improbidade administrativa, na forma da Lei. </w:t>
      </w:r>
    </w:p>
    <w:p w14:paraId="5F5910C4"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14:paraId="76E52A3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14:paraId="50922360"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14:paraId="1164032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14:paraId="44D9AA83" w14:textId="77777777" w:rsidR="0026046B" w:rsidRPr="003F3E38" w:rsidRDefault="0026046B" w:rsidP="0026046B">
      <w:pPr>
        <w:pStyle w:val="Default"/>
        <w:widowControl w:val="0"/>
        <w:jc w:val="both"/>
        <w:rPr>
          <w:rFonts w:ascii="Bookman Old Style" w:hAnsi="Bookman Old Style"/>
          <w:sz w:val="16"/>
          <w:szCs w:val="16"/>
        </w:rPr>
      </w:pPr>
    </w:p>
    <w:p w14:paraId="6D6F3808"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PRIMEIRA</w:t>
      </w:r>
      <w:r w:rsidRPr="003F3E38">
        <w:rPr>
          <w:rFonts w:ascii="Bookman Old Style" w:hAnsi="Bookman Old Style"/>
          <w:b/>
          <w:sz w:val="16"/>
          <w:szCs w:val="16"/>
        </w:rPr>
        <w:t>- DA APLICAÇÃO DAS PENALIDADES</w:t>
      </w:r>
    </w:p>
    <w:p w14:paraId="59CA364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14:paraId="3D908FE4" w14:textId="77777777" w:rsidR="0026046B" w:rsidRPr="003F3E38" w:rsidRDefault="0026046B" w:rsidP="0026046B">
      <w:pPr>
        <w:pStyle w:val="Default"/>
        <w:widowControl w:val="0"/>
        <w:jc w:val="both"/>
        <w:rPr>
          <w:rFonts w:ascii="Bookman Old Style" w:hAnsi="Bookman Old Style"/>
          <w:sz w:val="16"/>
          <w:szCs w:val="16"/>
        </w:rPr>
      </w:pPr>
    </w:p>
    <w:p w14:paraId="6DECF8B7"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SEGUNDA</w:t>
      </w:r>
      <w:r w:rsidRPr="003F3E38">
        <w:rPr>
          <w:rFonts w:ascii="Bookman Old Style" w:hAnsi="Bookman Old Style"/>
          <w:b/>
          <w:sz w:val="16"/>
          <w:szCs w:val="16"/>
        </w:rPr>
        <w:t>- DA RESCISÃO</w:t>
      </w:r>
    </w:p>
    <w:p w14:paraId="3F2B0B9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14:paraId="71690CC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14:paraId="661C157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14:paraId="5E707B14"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c) Quando</w:t>
      </w:r>
      <w:proofErr w:type="gramEnd"/>
      <w:r w:rsidRPr="003F3E38">
        <w:rPr>
          <w:rFonts w:ascii="Bookman Old Style" w:hAnsi="Bookman Old Style"/>
          <w:sz w:val="16"/>
          <w:szCs w:val="16"/>
        </w:rPr>
        <w:t xml:space="preserve"> houver atraso dos serviços pelo prazo de 30 (trinta) dias por parte da CONTRATADA sem justificativa aceita pelo CONTRATANTE; </w:t>
      </w:r>
    </w:p>
    <w:p w14:paraId="1C2E89FB" w14:textId="77777777"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d) Quando</w:t>
      </w:r>
      <w:proofErr w:type="gramEnd"/>
      <w:r w:rsidRPr="003F3E38">
        <w:rPr>
          <w:rFonts w:ascii="Bookman Old Style" w:hAnsi="Bookman Old Style"/>
          <w:sz w:val="16"/>
          <w:szCs w:val="16"/>
        </w:rPr>
        <w:t xml:space="preserve"> houver inadimplência de cláusulas ou condições contratuais por parte da CONTRATADA e desobediência da determinação da fiscalização, e </w:t>
      </w:r>
    </w:p>
    <w:p w14:paraId="4070223F" w14:textId="7E0CA8DE" w:rsidR="0026046B" w:rsidRPr="003F3E38" w:rsidRDefault="0026046B" w:rsidP="0026046B">
      <w:pPr>
        <w:pStyle w:val="Default"/>
        <w:widowControl w:val="0"/>
        <w:jc w:val="both"/>
        <w:rPr>
          <w:rFonts w:ascii="Bookman Old Style" w:hAnsi="Bookman Old Style"/>
          <w:sz w:val="16"/>
          <w:szCs w:val="16"/>
        </w:rPr>
      </w:pPr>
      <w:proofErr w:type="gramStart"/>
      <w:r w:rsidRPr="003F3E38">
        <w:rPr>
          <w:rFonts w:ascii="Bookman Old Style" w:hAnsi="Bookman Old Style"/>
          <w:sz w:val="16"/>
          <w:szCs w:val="16"/>
        </w:rPr>
        <w:t>e) Demais</w:t>
      </w:r>
      <w:proofErr w:type="gramEnd"/>
      <w:r w:rsidRPr="003F3E38">
        <w:rPr>
          <w:rFonts w:ascii="Bookman Old Style" w:hAnsi="Bookman Old Style"/>
          <w:sz w:val="16"/>
          <w:szCs w:val="16"/>
        </w:rPr>
        <w:t xml:space="preserve"> hipóteses me</w:t>
      </w:r>
      <w:r w:rsidR="008C5EFE">
        <w:rPr>
          <w:rFonts w:ascii="Bookman Old Style" w:hAnsi="Bookman Old Style"/>
          <w:sz w:val="16"/>
          <w:szCs w:val="16"/>
        </w:rPr>
        <w:t>ncionadas no art. 137 e ss. da Lei 14.133/2021</w:t>
      </w:r>
      <w:r w:rsidRPr="003F3E38">
        <w:rPr>
          <w:rFonts w:ascii="Bookman Old Style" w:hAnsi="Bookman Old Style"/>
          <w:sz w:val="16"/>
          <w:szCs w:val="16"/>
        </w:rPr>
        <w:t xml:space="preserve">. </w:t>
      </w:r>
    </w:p>
    <w:p w14:paraId="28DEB057" w14:textId="77777777" w:rsidR="0026046B" w:rsidRPr="003F3E38"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14:paraId="021FD133"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14:paraId="19A951F8" w14:textId="77777777" w:rsidR="0026046B" w:rsidRPr="003F3E38" w:rsidRDefault="0026046B" w:rsidP="0026046B">
      <w:pPr>
        <w:pStyle w:val="Default"/>
        <w:widowControl w:val="0"/>
        <w:jc w:val="both"/>
        <w:rPr>
          <w:rFonts w:ascii="Bookman Old Style" w:hAnsi="Bookman Old Style"/>
          <w:sz w:val="16"/>
          <w:szCs w:val="16"/>
        </w:rPr>
      </w:pPr>
    </w:p>
    <w:p w14:paraId="0FBA52AB"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TERCEIRA</w:t>
      </w:r>
      <w:r w:rsidRPr="003F3E38">
        <w:rPr>
          <w:rFonts w:ascii="Bookman Old Style" w:hAnsi="Bookman Old Style"/>
          <w:b/>
          <w:sz w:val="16"/>
          <w:szCs w:val="16"/>
        </w:rPr>
        <w:t xml:space="preserve"> - DA DOCUMENTAÇÃO CONTRATUAL</w:t>
      </w:r>
    </w:p>
    <w:p w14:paraId="3E3C07FF"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14:paraId="200B92C9" w14:textId="77777777" w:rsidR="0026046B" w:rsidRPr="003F3E38" w:rsidRDefault="0026046B" w:rsidP="0026046B">
      <w:pPr>
        <w:pStyle w:val="Default"/>
        <w:widowControl w:val="0"/>
        <w:jc w:val="both"/>
        <w:rPr>
          <w:rFonts w:ascii="Bookman Old Style" w:hAnsi="Bookman Old Style"/>
          <w:sz w:val="16"/>
          <w:szCs w:val="16"/>
        </w:rPr>
      </w:pPr>
    </w:p>
    <w:p w14:paraId="770AF7FE"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QUARTA</w:t>
      </w:r>
      <w:r w:rsidRPr="003F3E38">
        <w:rPr>
          <w:rFonts w:ascii="Bookman Old Style" w:hAnsi="Bookman Old Style"/>
          <w:b/>
          <w:sz w:val="16"/>
          <w:szCs w:val="16"/>
        </w:rPr>
        <w:t xml:space="preserve"> - DOS CASOS OMISSOS</w:t>
      </w:r>
    </w:p>
    <w:p w14:paraId="66D83D8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14:paraId="10BD9C72" w14:textId="77777777" w:rsidR="0026046B" w:rsidRPr="003F3E38" w:rsidRDefault="0026046B" w:rsidP="0026046B">
      <w:pPr>
        <w:pStyle w:val="Default"/>
        <w:widowControl w:val="0"/>
        <w:jc w:val="both"/>
        <w:rPr>
          <w:rFonts w:ascii="Bookman Old Style" w:hAnsi="Bookman Old Style"/>
          <w:sz w:val="16"/>
          <w:szCs w:val="16"/>
        </w:rPr>
      </w:pPr>
    </w:p>
    <w:p w14:paraId="55277590"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QUINTA</w:t>
      </w:r>
      <w:r w:rsidRPr="003F3E38">
        <w:rPr>
          <w:rFonts w:ascii="Bookman Old Style" w:hAnsi="Bookman Old Style"/>
          <w:b/>
          <w:sz w:val="16"/>
          <w:szCs w:val="16"/>
        </w:rPr>
        <w:t xml:space="preserve"> - DAS ALTERAÇÕES</w:t>
      </w:r>
    </w:p>
    <w:p w14:paraId="65D5FF56"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14:paraId="5DB160E7" w14:textId="77777777" w:rsidR="0026046B" w:rsidRPr="003F3E38" w:rsidRDefault="0026046B" w:rsidP="0026046B">
      <w:pPr>
        <w:pStyle w:val="Default"/>
        <w:widowControl w:val="0"/>
        <w:jc w:val="both"/>
        <w:rPr>
          <w:rFonts w:ascii="Bookman Old Style" w:hAnsi="Bookman Old Style"/>
          <w:sz w:val="16"/>
          <w:szCs w:val="16"/>
        </w:rPr>
      </w:pPr>
    </w:p>
    <w:p w14:paraId="78DF75E0"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SEXTA</w:t>
      </w:r>
      <w:r w:rsidRPr="003F3E38">
        <w:rPr>
          <w:rFonts w:ascii="Bookman Old Style" w:hAnsi="Bookman Old Style"/>
          <w:b/>
          <w:sz w:val="16"/>
          <w:szCs w:val="16"/>
        </w:rPr>
        <w:t xml:space="preserve"> - DO CONHECIMENTO DAS PARTES</w:t>
      </w:r>
    </w:p>
    <w:p w14:paraId="0F4AF63E"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14:paraId="49D573E7" w14:textId="77777777" w:rsidR="0026046B" w:rsidRPr="003F3E38" w:rsidRDefault="0026046B" w:rsidP="0026046B">
      <w:pPr>
        <w:pStyle w:val="Default"/>
        <w:widowControl w:val="0"/>
        <w:jc w:val="both"/>
        <w:rPr>
          <w:rFonts w:ascii="Bookman Old Style" w:hAnsi="Bookman Old Style"/>
          <w:sz w:val="16"/>
          <w:szCs w:val="16"/>
        </w:rPr>
      </w:pPr>
    </w:p>
    <w:p w14:paraId="1CCC346B" w14:textId="77777777" w:rsidR="0026046B" w:rsidRPr="003F3E38" w:rsidRDefault="0026046B" w:rsidP="0026046B">
      <w:pPr>
        <w:pStyle w:val="Default"/>
        <w:widowControl w:val="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SÉTIMA</w:t>
      </w:r>
      <w:r w:rsidRPr="003F3E38">
        <w:rPr>
          <w:rFonts w:ascii="Bookman Old Style" w:hAnsi="Bookman Old Style"/>
          <w:b/>
          <w:sz w:val="16"/>
          <w:szCs w:val="16"/>
        </w:rPr>
        <w:t>- DAS DISPOSIÇÕES GERAIS</w:t>
      </w:r>
    </w:p>
    <w:p w14:paraId="674FF848"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14:paraId="01F4C969"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14:paraId="26DF8029" w14:textId="77777777" w:rsidR="0026046B" w:rsidRPr="003F3E38" w:rsidRDefault="0026046B" w:rsidP="0026046B">
      <w:pPr>
        <w:pStyle w:val="Corpodetexto"/>
        <w:spacing w:before="10"/>
        <w:jc w:val="both"/>
        <w:rPr>
          <w:rFonts w:ascii="Bookman Old Style" w:hAnsi="Bookman Old Style"/>
          <w:sz w:val="16"/>
          <w:szCs w:val="16"/>
        </w:rPr>
      </w:pPr>
    </w:p>
    <w:p w14:paraId="67447585" w14:textId="77777777" w:rsidR="0026046B" w:rsidRPr="003F3E38" w:rsidRDefault="0026046B" w:rsidP="0026046B">
      <w:pPr>
        <w:pStyle w:val="Corpodetexto"/>
        <w:spacing w:before="10"/>
        <w:jc w:val="both"/>
        <w:rPr>
          <w:rFonts w:ascii="Bookman Old Style" w:hAnsi="Bookman Old Style"/>
          <w:b/>
          <w:sz w:val="16"/>
          <w:szCs w:val="16"/>
        </w:rPr>
      </w:pPr>
      <w:r w:rsidRPr="003F3E38">
        <w:rPr>
          <w:rFonts w:ascii="Bookman Old Style" w:hAnsi="Bookman Old Style"/>
          <w:b/>
          <w:sz w:val="16"/>
          <w:szCs w:val="16"/>
        </w:rPr>
        <w:t xml:space="preserve">CLÁUSULA VIGÉSIMA </w:t>
      </w:r>
      <w:r>
        <w:rPr>
          <w:rFonts w:ascii="Bookman Old Style" w:hAnsi="Bookman Old Style"/>
          <w:b/>
          <w:sz w:val="16"/>
          <w:szCs w:val="16"/>
        </w:rPr>
        <w:t>OITAVA</w:t>
      </w:r>
      <w:r w:rsidRPr="003F3E38">
        <w:rPr>
          <w:rFonts w:ascii="Bookman Old Style" w:hAnsi="Bookman Old Style"/>
          <w:b/>
          <w:sz w:val="16"/>
          <w:szCs w:val="16"/>
        </w:rPr>
        <w:t xml:space="preserve"> - DO FORO</w:t>
      </w:r>
    </w:p>
    <w:p w14:paraId="3E0E723B"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As partes elegem o foro da Comarca de Santo Antonio do Sudoeste,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14:paraId="4B4108C4" w14:textId="77777777" w:rsidR="0026046B" w:rsidRPr="003F3E38" w:rsidRDefault="0026046B" w:rsidP="0026046B">
      <w:pPr>
        <w:pStyle w:val="Default"/>
        <w:widowControl w:val="0"/>
        <w:jc w:val="both"/>
        <w:rPr>
          <w:rFonts w:ascii="Bookman Old Style" w:hAnsi="Bookman Old Style"/>
          <w:sz w:val="16"/>
          <w:szCs w:val="16"/>
        </w:rPr>
      </w:pPr>
    </w:p>
    <w:p w14:paraId="18FA1E0C"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CONTRATANTE </w:t>
      </w:r>
    </w:p>
    <w:p w14:paraId="4E5F79D7" w14:textId="77777777" w:rsidR="0026046B" w:rsidRPr="003F3E38" w:rsidRDefault="0026046B" w:rsidP="0026046B">
      <w:pPr>
        <w:pStyle w:val="Default"/>
        <w:widowControl w:val="0"/>
        <w:jc w:val="both"/>
        <w:rPr>
          <w:rFonts w:ascii="Bookman Old Style" w:hAnsi="Bookman Old Style"/>
          <w:sz w:val="16"/>
          <w:szCs w:val="16"/>
        </w:rPr>
      </w:pPr>
      <w:r w:rsidRPr="003F3E38">
        <w:rPr>
          <w:rFonts w:ascii="Bookman Old Style" w:hAnsi="Bookman Old Style"/>
          <w:sz w:val="16"/>
          <w:szCs w:val="16"/>
        </w:rPr>
        <w:t xml:space="preserve">CONTRATADA </w:t>
      </w:r>
    </w:p>
    <w:p w14:paraId="7904F0B3" w14:textId="74F13D90" w:rsidR="0026046B" w:rsidRDefault="0026046B" w:rsidP="0026046B">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14:paraId="6F29FC04" w14:textId="77777777" w:rsidR="00720650" w:rsidRPr="00720650" w:rsidRDefault="00720650" w:rsidP="000A5FA6">
      <w:pPr>
        <w:ind w:right="-1"/>
        <w:jc w:val="center"/>
        <w:rPr>
          <w:rFonts w:ascii="Bookman Old Style" w:hAnsi="Bookman Old Style" w:cs="Arial"/>
          <w:bCs/>
          <w:iCs/>
          <w:szCs w:val="20"/>
        </w:rPr>
      </w:pPr>
    </w:p>
    <w:sectPr w:rsidR="00720650" w:rsidRPr="00720650" w:rsidSect="00E72C64">
      <w:headerReference w:type="default" r:id="rId12"/>
      <w:footerReference w:type="default" r:id="rId13"/>
      <w:pgSz w:w="11906" w:h="16838"/>
      <w:pgMar w:top="1134" w:right="1134" w:bottom="170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58424" w14:textId="77777777" w:rsidR="00232097" w:rsidRDefault="00232097" w:rsidP="00805244">
      <w:r>
        <w:separator/>
      </w:r>
    </w:p>
  </w:endnote>
  <w:endnote w:type="continuationSeparator" w:id="0">
    <w:p w14:paraId="35583C4D" w14:textId="77777777" w:rsidR="00232097" w:rsidRDefault="00232097"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DB52" w14:textId="5FA72707" w:rsidR="00232097" w:rsidRPr="00E72C64" w:rsidRDefault="00232097" w:rsidP="00E72C64">
    <w:pPr>
      <w:pStyle w:val="Rodap"/>
      <w:rPr>
        <w:sz w:val="12"/>
        <w:szCs w:val="12"/>
      </w:rPr>
    </w:pP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1D61" w14:textId="77777777" w:rsidR="00232097" w:rsidRDefault="00232097" w:rsidP="00805244">
      <w:r>
        <w:separator/>
      </w:r>
    </w:p>
  </w:footnote>
  <w:footnote w:type="continuationSeparator" w:id="0">
    <w:p w14:paraId="1458EF66" w14:textId="77777777" w:rsidR="00232097" w:rsidRDefault="00232097"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1E73" w14:textId="5B3633E9" w:rsidR="00CD10B9" w:rsidRDefault="00CD10B9"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8240" behindDoc="0" locked="0" layoutInCell="1" allowOverlap="1" wp14:anchorId="6604554B" wp14:editId="15B85233">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14:paraId="4321F373" w14:textId="77777777" w:rsidR="00CD10B9" w:rsidRDefault="00CD10B9" w:rsidP="00693CEE">
    <w:pPr>
      <w:jc w:val="center"/>
      <w:rPr>
        <w:rFonts w:ascii="Bookman Old Style" w:hAnsi="Bookman Old Style" w:cs="Arial"/>
        <w:szCs w:val="20"/>
      </w:rPr>
    </w:pPr>
    <w:r>
      <w:rPr>
        <w:rFonts w:ascii="Bookman Old Style" w:hAnsi="Bookman Old Style" w:cs="Arial"/>
        <w:szCs w:val="20"/>
      </w:rPr>
      <w:t>ESTADO DO PARANÁ</w:t>
    </w:r>
  </w:p>
  <w:p w14:paraId="08855C2C" w14:textId="77777777" w:rsidR="00CD10B9" w:rsidRDefault="00CD10B9"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7F2DABD8" w14:textId="77777777" w:rsidR="00CD10B9" w:rsidRDefault="00CD10B9" w:rsidP="00693CEE">
    <w:pPr>
      <w:ind w:left="20"/>
      <w:jc w:val="center"/>
      <w:rPr>
        <w:rFonts w:ascii="Bookman Old Style" w:hAnsi="Bookman Old Style"/>
        <w:sz w:val="16"/>
      </w:rPr>
    </w:pPr>
    <w:r>
      <w:rPr>
        <w:rFonts w:ascii="Bookman Old Style" w:hAnsi="Bookman Old Style"/>
        <w:sz w:val="16"/>
      </w:rPr>
      <w:t xml:space="preserve">CNPJ 75.927.582/0001-55  </w:t>
    </w:r>
  </w:p>
  <w:p w14:paraId="16266F96" w14:textId="4920DF84" w:rsidR="00CD10B9" w:rsidRDefault="00CD10B9"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E256C8">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14:paraId="6DD64963" w14:textId="77777777" w:rsidR="00232097" w:rsidRDefault="002320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 w15:restartNumberingAfterBreak="0">
    <w:nsid w:val="19644F64"/>
    <w:multiLevelType w:val="multilevel"/>
    <w:tmpl w:val="D6E6E0F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C100D"/>
    <w:multiLevelType w:val="multilevel"/>
    <w:tmpl w:val="76866A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sz w:val="18"/>
      </w:rPr>
    </w:lvl>
    <w:lvl w:ilvl="2">
      <w:start w:val="1"/>
      <w:numFmt w:val="decimal"/>
      <w:lvlText w:val="%1.%2.%3."/>
      <w:lvlJc w:val="left"/>
      <w:pPr>
        <w:ind w:left="1224" w:hanging="504"/>
      </w:pPr>
      <w:rPr>
        <w:rFonts w:ascii="Bookman Old Style" w:hAnsi="Bookman Old Style" w:cs="Arial" w:hint="default"/>
        <w:b w:val="0"/>
        <w:i w:val="0"/>
        <w:iCs/>
        <w:color w:val="auto"/>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81E3FF5"/>
    <w:multiLevelType w:val="singleLevel"/>
    <w:tmpl w:val="A300D594"/>
    <w:lvl w:ilvl="0">
      <w:start w:val="2"/>
      <w:numFmt w:val="decimalZero"/>
      <w:lvlText w:val="%1"/>
      <w:lvlJc w:val="left"/>
      <w:pPr>
        <w:tabs>
          <w:tab w:val="num" w:pos="360"/>
        </w:tabs>
        <w:ind w:left="360" w:hanging="360"/>
      </w:pPr>
      <w:rPr>
        <w:rFonts w:hint="default"/>
      </w:rPr>
    </w:lvl>
  </w:abstractNum>
  <w:abstractNum w:abstractNumId="5"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6" w15:restartNumberingAfterBreak="0">
    <w:nsid w:val="2B117148"/>
    <w:multiLevelType w:val="hybridMultilevel"/>
    <w:tmpl w:val="92D0C48A"/>
    <w:lvl w:ilvl="0" w:tplc="99CE0230">
      <w:start w:val="1"/>
      <w:numFmt w:val="lowerLetter"/>
      <w:lvlText w:val="%1)"/>
      <w:lvlJc w:val="left"/>
      <w:pPr>
        <w:ind w:left="1659" w:hanging="360"/>
      </w:pPr>
      <w:rPr>
        <w:rFonts w:ascii="Bookman Old Style" w:eastAsia="Times New Roman" w:hAnsi="Bookman Old Style" w:cs="Times New Roman" w:hint="default"/>
        <w:w w:val="100"/>
        <w:sz w:val="18"/>
        <w:szCs w:val="22"/>
      </w:rPr>
    </w:lvl>
    <w:lvl w:ilvl="1" w:tplc="695C53EE">
      <w:numFmt w:val="bullet"/>
      <w:lvlText w:val="•"/>
      <w:lvlJc w:val="left"/>
      <w:pPr>
        <w:ind w:left="2634" w:hanging="360"/>
      </w:pPr>
    </w:lvl>
    <w:lvl w:ilvl="2" w:tplc="241EF964">
      <w:numFmt w:val="bullet"/>
      <w:lvlText w:val="•"/>
      <w:lvlJc w:val="left"/>
      <w:pPr>
        <w:ind w:left="3609" w:hanging="360"/>
      </w:pPr>
    </w:lvl>
    <w:lvl w:ilvl="3" w:tplc="24F65F02">
      <w:numFmt w:val="bullet"/>
      <w:lvlText w:val="•"/>
      <w:lvlJc w:val="left"/>
      <w:pPr>
        <w:ind w:left="4583" w:hanging="360"/>
      </w:pPr>
    </w:lvl>
    <w:lvl w:ilvl="4" w:tplc="2806B6E8">
      <w:numFmt w:val="bullet"/>
      <w:lvlText w:val="•"/>
      <w:lvlJc w:val="left"/>
      <w:pPr>
        <w:ind w:left="5558" w:hanging="360"/>
      </w:pPr>
    </w:lvl>
    <w:lvl w:ilvl="5" w:tplc="95FC7BA6">
      <w:numFmt w:val="bullet"/>
      <w:lvlText w:val="•"/>
      <w:lvlJc w:val="left"/>
      <w:pPr>
        <w:ind w:left="6533" w:hanging="360"/>
      </w:pPr>
    </w:lvl>
    <w:lvl w:ilvl="6" w:tplc="36DE6D56">
      <w:numFmt w:val="bullet"/>
      <w:lvlText w:val="•"/>
      <w:lvlJc w:val="left"/>
      <w:pPr>
        <w:ind w:left="7507" w:hanging="360"/>
      </w:pPr>
    </w:lvl>
    <w:lvl w:ilvl="7" w:tplc="E86C370A">
      <w:numFmt w:val="bullet"/>
      <w:lvlText w:val="•"/>
      <w:lvlJc w:val="left"/>
      <w:pPr>
        <w:ind w:left="8482" w:hanging="360"/>
      </w:pPr>
    </w:lvl>
    <w:lvl w:ilvl="8" w:tplc="DAF6CD3A">
      <w:numFmt w:val="bullet"/>
      <w:lvlText w:val="•"/>
      <w:lvlJc w:val="left"/>
      <w:pPr>
        <w:ind w:left="9457" w:hanging="360"/>
      </w:pPr>
    </w:lvl>
  </w:abstractNum>
  <w:abstractNum w:abstractNumId="7"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8"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36A4E25"/>
    <w:multiLevelType w:val="multilevel"/>
    <w:tmpl w:val="0B286C7A"/>
    <w:lvl w:ilvl="0">
      <w:start w:val="2"/>
      <w:numFmt w:val="decimal"/>
      <w:lvlText w:val="%1."/>
      <w:lvlJc w:val="left"/>
      <w:pPr>
        <w:ind w:left="360" w:hanging="360"/>
      </w:pPr>
      <w:rPr>
        <w:rFonts w:cs="Times New Roman" w:hint="default"/>
        <w:b w:val="0"/>
      </w:rPr>
    </w:lvl>
    <w:lvl w:ilvl="1">
      <w:start w:val="1"/>
      <w:numFmt w:val="decimal"/>
      <w:lvlText w:val="%1.%2."/>
      <w:lvlJc w:val="left"/>
      <w:pPr>
        <w:ind w:left="720" w:hanging="720"/>
      </w:pPr>
      <w:rPr>
        <w:rFonts w:cs="Times New Roman" w:hint="default"/>
        <w:b w:val="0"/>
        <w:sz w:val="18"/>
        <w:szCs w:val="2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3F6489"/>
    <w:multiLevelType w:val="multilevel"/>
    <w:tmpl w:val="0A76BE18"/>
    <w:lvl w:ilvl="0">
      <w:start w:val="1"/>
      <w:numFmt w:val="decimal"/>
      <w:lvlText w:val="%1"/>
      <w:lvlJc w:val="left"/>
      <w:pPr>
        <w:ind w:left="360" w:hanging="360"/>
      </w:pPr>
      <w:rPr>
        <w:rFonts w:hint="default"/>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854" w:hanging="720"/>
      </w:pPr>
      <w:rPr>
        <w:rFonts w:hint="default"/>
        <w:b w:val="0"/>
        <w:sz w:val="16"/>
      </w:rPr>
    </w:lvl>
    <w:lvl w:ilvl="3">
      <w:start w:val="1"/>
      <w:numFmt w:val="decimal"/>
      <w:lvlText w:val="%1.%2.%3.%4"/>
      <w:lvlJc w:val="left"/>
      <w:pPr>
        <w:ind w:left="2421" w:hanging="720"/>
      </w:pPr>
      <w:rPr>
        <w:rFonts w:hint="default"/>
        <w:sz w:val="16"/>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9" w15:restartNumberingAfterBreak="0">
    <w:nsid w:val="6DC61B8F"/>
    <w:multiLevelType w:val="multilevel"/>
    <w:tmpl w:val="300A54D4"/>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0" w15:restartNumberingAfterBreak="0">
    <w:nsid w:val="7A1A0FB8"/>
    <w:multiLevelType w:val="hybridMultilevel"/>
    <w:tmpl w:val="88D025D4"/>
    <w:lvl w:ilvl="0" w:tplc="9EBC2130">
      <w:start w:val="1"/>
      <w:numFmt w:val="lowerLetter"/>
      <w:lvlText w:val="%1)"/>
      <w:lvlJc w:val="left"/>
      <w:pPr>
        <w:ind w:left="720" w:hanging="360"/>
      </w:pPr>
      <w:rPr>
        <w:rFonts w:ascii="Bookman Old Style" w:hAnsi="Bookman Old Style" w:hint="default"/>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8"/>
  </w:num>
  <w:num w:numId="3">
    <w:abstractNumId w:val="17"/>
  </w:num>
  <w:num w:numId="4">
    <w:abstractNumId w:val="7"/>
  </w:num>
  <w:num w:numId="5">
    <w:abstractNumId w:val="2"/>
  </w:num>
  <w:num w:numId="6">
    <w:abstractNumId w:val="0"/>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5"/>
  </w:num>
  <w:num w:numId="15">
    <w:abstractNumId w:val="11"/>
  </w:num>
  <w:num w:numId="16">
    <w:abstractNumId w:val="16"/>
  </w:num>
  <w:num w:numId="17">
    <w:abstractNumId w:val="2"/>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13"/>
  </w:num>
  <w:num w:numId="23">
    <w:abstractNumId w:val="21"/>
  </w:num>
  <w:num w:numId="24">
    <w:abstractNumId w:val="10"/>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19"/>
  </w:num>
  <w:num w:numId="28">
    <w:abstractNumId w:val="1"/>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A"/>
    <w:rsid w:val="000001C4"/>
    <w:rsid w:val="00005DBE"/>
    <w:rsid w:val="00005DF8"/>
    <w:rsid w:val="00011908"/>
    <w:rsid w:val="00022663"/>
    <w:rsid w:val="00031257"/>
    <w:rsid w:val="00047934"/>
    <w:rsid w:val="0005189C"/>
    <w:rsid w:val="00052B60"/>
    <w:rsid w:val="000655D5"/>
    <w:rsid w:val="00077679"/>
    <w:rsid w:val="00082366"/>
    <w:rsid w:val="000A4B48"/>
    <w:rsid w:val="000A58FB"/>
    <w:rsid w:val="000A5FA6"/>
    <w:rsid w:val="000A6C61"/>
    <w:rsid w:val="000B2881"/>
    <w:rsid w:val="000B3084"/>
    <w:rsid w:val="000B4F19"/>
    <w:rsid w:val="000B541C"/>
    <w:rsid w:val="000C243F"/>
    <w:rsid w:val="000C4B11"/>
    <w:rsid w:val="000C7D88"/>
    <w:rsid w:val="000C7F26"/>
    <w:rsid w:val="000D22F3"/>
    <w:rsid w:val="000E19AC"/>
    <w:rsid w:val="000E322B"/>
    <w:rsid w:val="000E58E5"/>
    <w:rsid w:val="000E6C76"/>
    <w:rsid w:val="000F053B"/>
    <w:rsid w:val="000F1C45"/>
    <w:rsid w:val="000F5AD3"/>
    <w:rsid w:val="00103280"/>
    <w:rsid w:val="00106CF1"/>
    <w:rsid w:val="0011427B"/>
    <w:rsid w:val="00123BE9"/>
    <w:rsid w:val="001272A1"/>
    <w:rsid w:val="001402FB"/>
    <w:rsid w:val="00141307"/>
    <w:rsid w:val="00141AB7"/>
    <w:rsid w:val="001460FC"/>
    <w:rsid w:val="00147041"/>
    <w:rsid w:val="00152018"/>
    <w:rsid w:val="001529AF"/>
    <w:rsid w:val="00154AC3"/>
    <w:rsid w:val="00161FEF"/>
    <w:rsid w:val="00196F9E"/>
    <w:rsid w:val="001A03C8"/>
    <w:rsid w:val="001A31DC"/>
    <w:rsid w:val="001A5846"/>
    <w:rsid w:val="001B51A5"/>
    <w:rsid w:val="001B7D6A"/>
    <w:rsid w:val="001C08BF"/>
    <w:rsid w:val="001D10F8"/>
    <w:rsid w:val="001D347D"/>
    <w:rsid w:val="001D6C6E"/>
    <w:rsid w:val="001E1103"/>
    <w:rsid w:val="001F0CF7"/>
    <w:rsid w:val="00212C04"/>
    <w:rsid w:val="002139B8"/>
    <w:rsid w:val="00214615"/>
    <w:rsid w:val="002236A5"/>
    <w:rsid w:val="00232097"/>
    <w:rsid w:val="002325E5"/>
    <w:rsid w:val="0023612A"/>
    <w:rsid w:val="00237552"/>
    <w:rsid w:val="00241184"/>
    <w:rsid w:val="00244485"/>
    <w:rsid w:val="00251226"/>
    <w:rsid w:val="00254C6B"/>
    <w:rsid w:val="0025762B"/>
    <w:rsid w:val="0026046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3312B"/>
    <w:rsid w:val="0033363C"/>
    <w:rsid w:val="00345ECC"/>
    <w:rsid w:val="00350DB8"/>
    <w:rsid w:val="00354B99"/>
    <w:rsid w:val="00363505"/>
    <w:rsid w:val="003726D9"/>
    <w:rsid w:val="0038550E"/>
    <w:rsid w:val="00394423"/>
    <w:rsid w:val="003A3A4D"/>
    <w:rsid w:val="003A72FB"/>
    <w:rsid w:val="003B262C"/>
    <w:rsid w:val="003D08AF"/>
    <w:rsid w:val="003D0E1A"/>
    <w:rsid w:val="003D3CFA"/>
    <w:rsid w:val="003D5F26"/>
    <w:rsid w:val="003F2EBE"/>
    <w:rsid w:val="00427F05"/>
    <w:rsid w:val="00440823"/>
    <w:rsid w:val="00450282"/>
    <w:rsid w:val="004544FC"/>
    <w:rsid w:val="00461C6C"/>
    <w:rsid w:val="0047336D"/>
    <w:rsid w:val="00484B4C"/>
    <w:rsid w:val="004904D7"/>
    <w:rsid w:val="00491657"/>
    <w:rsid w:val="004933C0"/>
    <w:rsid w:val="00494B68"/>
    <w:rsid w:val="004A5008"/>
    <w:rsid w:val="004B5DB9"/>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6E81"/>
    <w:rsid w:val="0055168F"/>
    <w:rsid w:val="00552FFC"/>
    <w:rsid w:val="00570C4C"/>
    <w:rsid w:val="00572BCD"/>
    <w:rsid w:val="00573983"/>
    <w:rsid w:val="00574E8B"/>
    <w:rsid w:val="00584870"/>
    <w:rsid w:val="00597AAC"/>
    <w:rsid w:val="005A45A8"/>
    <w:rsid w:val="005A5E9A"/>
    <w:rsid w:val="005B15FC"/>
    <w:rsid w:val="005B63F8"/>
    <w:rsid w:val="005B702E"/>
    <w:rsid w:val="005C0411"/>
    <w:rsid w:val="005C33B1"/>
    <w:rsid w:val="005C3AC7"/>
    <w:rsid w:val="005D4A74"/>
    <w:rsid w:val="005E4BCD"/>
    <w:rsid w:val="005F0F8F"/>
    <w:rsid w:val="005F1FE5"/>
    <w:rsid w:val="005F2123"/>
    <w:rsid w:val="005F5F6D"/>
    <w:rsid w:val="0060036A"/>
    <w:rsid w:val="00614A63"/>
    <w:rsid w:val="00614AA9"/>
    <w:rsid w:val="006178C3"/>
    <w:rsid w:val="00621930"/>
    <w:rsid w:val="0062472B"/>
    <w:rsid w:val="0064175F"/>
    <w:rsid w:val="00642EFF"/>
    <w:rsid w:val="00645719"/>
    <w:rsid w:val="00653BFD"/>
    <w:rsid w:val="00657391"/>
    <w:rsid w:val="006578D1"/>
    <w:rsid w:val="00666A34"/>
    <w:rsid w:val="0067063D"/>
    <w:rsid w:val="006724BD"/>
    <w:rsid w:val="00686344"/>
    <w:rsid w:val="00696097"/>
    <w:rsid w:val="006A07A6"/>
    <w:rsid w:val="006A70C8"/>
    <w:rsid w:val="006B5D53"/>
    <w:rsid w:val="006C4DD5"/>
    <w:rsid w:val="006C55FF"/>
    <w:rsid w:val="006D1C55"/>
    <w:rsid w:val="006D67F2"/>
    <w:rsid w:val="006E1FC5"/>
    <w:rsid w:val="006E4F86"/>
    <w:rsid w:val="006E6D2D"/>
    <w:rsid w:val="006F2DF0"/>
    <w:rsid w:val="00720650"/>
    <w:rsid w:val="007313BA"/>
    <w:rsid w:val="007318E3"/>
    <w:rsid w:val="00731D60"/>
    <w:rsid w:val="007430ED"/>
    <w:rsid w:val="00743AD2"/>
    <w:rsid w:val="007448DA"/>
    <w:rsid w:val="00762D8D"/>
    <w:rsid w:val="007636F6"/>
    <w:rsid w:val="007672DF"/>
    <w:rsid w:val="00767D04"/>
    <w:rsid w:val="00770F01"/>
    <w:rsid w:val="007713B1"/>
    <w:rsid w:val="0078721C"/>
    <w:rsid w:val="00787A26"/>
    <w:rsid w:val="00790510"/>
    <w:rsid w:val="00790C11"/>
    <w:rsid w:val="0079368D"/>
    <w:rsid w:val="007965C7"/>
    <w:rsid w:val="007A18CB"/>
    <w:rsid w:val="007C212B"/>
    <w:rsid w:val="007C27EE"/>
    <w:rsid w:val="007C28D3"/>
    <w:rsid w:val="007D5B71"/>
    <w:rsid w:val="007E4B5B"/>
    <w:rsid w:val="007E58B1"/>
    <w:rsid w:val="007F3C11"/>
    <w:rsid w:val="007F4037"/>
    <w:rsid w:val="00804545"/>
    <w:rsid w:val="00805244"/>
    <w:rsid w:val="00810B70"/>
    <w:rsid w:val="00822FD1"/>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5EFE"/>
    <w:rsid w:val="008C74E1"/>
    <w:rsid w:val="008C76D7"/>
    <w:rsid w:val="008D0718"/>
    <w:rsid w:val="008E389E"/>
    <w:rsid w:val="008E3DB8"/>
    <w:rsid w:val="008E5E04"/>
    <w:rsid w:val="008F6CDD"/>
    <w:rsid w:val="008F75CE"/>
    <w:rsid w:val="00912281"/>
    <w:rsid w:val="009161A1"/>
    <w:rsid w:val="00935BAB"/>
    <w:rsid w:val="009365A1"/>
    <w:rsid w:val="0095619B"/>
    <w:rsid w:val="00957A45"/>
    <w:rsid w:val="00962790"/>
    <w:rsid w:val="009653DA"/>
    <w:rsid w:val="00980981"/>
    <w:rsid w:val="009A3E0F"/>
    <w:rsid w:val="009A3EC1"/>
    <w:rsid w:val="009B0AD8"/>
    <w:rsid w:val="009B3E25"/>
    <w:rsid w:val="009D10E8"/>
    <w:rsid w:val="009D2633"/>
    <w:rsid w:val="009E0A21"/>
    <w:rsid w:val="009E584F"/>
    <w:rsid w:val="009F14B6"/>
    <w:rsid w:val="009F7713"/>
    <w:rsid w:val="00A023BD"/>
    <w:rsid w:val="00A02D7C"/>
    <w:rsid w:val="00A03321"/>
    <w:rsid w:val="00A2146C"/>
    <w:rsid w:val="00A22767"/>
    <w:rsid w:val="00A22FA7"/>
    <w:rsid w:val="00A23106"/>
    <w:rsid w:val="00A2439B"/>
    <w:rsid w:val="00A40D0B"/>
    <w:rsid w:val="00A57A23"/>
    <w:rsid w:val="00A60564"/>
    <w:rsid w:val="00A657A7"/>
    <w:rsid w:val="00A676FD"/>
    <w:rsid w:val="00A71DC8"/>
    <w:rsid w:val="00A728B9"/>
    <w:rsid w:val="00A91E14"/>
    <w:rsid w:val="00A962FF"/>
    <w:rsid w:val="00A96A20"/>
    <w:rsid w:val="00AA20AA"/>
    <w:rsid w:val="00AB0FC9"/>
    <w:rsid w:val="00AB6744"/>
    <w:rsid w:val="00AC5DDF"/>
    <w:rsid w:val="00AE0AEB"/>
    <w:rsid w:val="00AE0B16"/>
    <w:rsid w:val="00AE1ED1"/>
    <w:rsid w:val="00AE6294"/>
    <w:rsid w:val="00AE783E"/>
    <w:rsid w:val="00B00D08"/>
    <w:rsid w:val="00B11A58"/>
    <w:rsid w:val="00B1545F"/>
    <w:rsid w:val="00B27DE4"/>
    <w:rsid w:val="00B34502"/>
    <w:rsid w:val="00B40D4A"/>
    <w:rsid w:val="00B46001"/>
    <w:rsid w:val="00B500C6"/>
    <w:rsid w:val="00B54EF3"/>
    <w:rsid w:val="00B564FD"/>
    <w:rsid w:val="00B6213C"/>
    <w:rsid w:val="00B67ABC"/>
    <w:rsid w:val="00B70673"/>
    <w:rsid w:val="00B716F5"/>
    <w:rsid w:val="00B83054"/>
    <w:rsid w:val="00B862E4"/>
    <w:rsid w:val="00B878E3"/>
    <w:rsid w:val="00B9166D"/>
    <w:rsid w:val="00B93546"/>
    <w:rsid w:val="00B9452C"/>
    <w:rsid w:val="00BA7201"/>
    <w:rsid w:val="00BB761E"/>
    <w:rsid w:val="00BC2A3B"/>
    <w:rsid w:val="00BC6F0C"/>
    <w:rsid w:val="00BD247B"/>
    <w:rsid w:val="00BD4EF1"/>
    <w:rsid w:val="00BD51CE"/>
    <w:rsid w:val="00BD6135"/>
    <w:rsid w:val="00BD658E"/>
    <w:rsid w:val="00BF2826"/>
    <w:rsid w:val="00BF3D09"/>
    <w:rsid w:val="00C02F21"/>
    <w:rsid w:val="00C03871"/>
    <w:rsid w:val="00C1353B"/>
    <w:rsid w:val="00C220EA"/>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C118E"/>
    <w:rsid w:val="00CC4CF2"/>
    <w:rsid w:val="00CC4D39"/>
    <w:rsid w:val="00CD10B9"/>
    <w:rsid w:val="00CE39FC"/>
    <w:rsid w:val="00CE5B72"/>
    <w:rsid w:val="00CF352A"/>
    <w:rsid w:val="00CF4BFC"/>
    <w:rsid w:val="00CF698F"/>
    <w:rsid w:val="00CF73DF"/>
    <w:rsid w:val="00D003F8"/>
    <w:rsid w:val="00D046F4"/>
    <w:rsid w:val="00D07602"/>
    <w:rsid w:val="00D149C0"/>
    <w:rsid w:val="00D1518B"/>
    <w:rsid w:val="00D173A9"/>
    <w:rsid w:val="00D23D3B"/>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E04DDE"/>
    <w:rsid w:val="00E05056"/>
    <w:rsid w:val="00E05E86"/>
    <w:rsid w:val="00E0639A"/>
    <w:rsid w:val="00E20561"/>
    <w:rsid w:val="00E232FF"/>
    <w:rsid w:val="00E23CC8"/>
    <w:rsid w:val="00E24528"/>
    <w:rsid w:val="00E34DEC"/>
    <w:rsid w:val="00E41522"/>
    <w:rsid w:val="00E4287B"/>
    <w:rsid w:val="00E47986"/>
    <w:rsid w:val="00E5075F"/>
    <w:rsid w:val="00E51422"/>
    <w:rsid w:val="00E51B2C"/>
    <w:rsid w:val="00E6501A"/>
    <w:rsid w:val="00E6672C"/>
    <w:rsid w:val="00E72C64"/>
    <w:rsid w:val="00E73217"/>
    <w:rsid w:val="00E94E11"/>
    <w:rsid w:val="00EC7AF5"/>
    <w:rsid w:val="00ED13D5"/>
    <w:rsid w:val="00ED3520"/>
    <w:rsid w:val="00ED75B5"/>
    <w:rsid w:val="00ED78E3"/>
    <w:rsid w:val="00EE4C60"/>
    <w:rsid w:val="00EF0716"/>
    <w:rsid w:val="00F03342"/>
    <w:rsid w:val="00F30D4F"/>
    <w:rsid w:val="00F35DB1"/>
    <w:rsid w:val="00F444FE"/>
    <w:rsid w:val="00F528F8"/>
    <w:rsid w:val="00F533A0"/>
    <w:rsid w:val="00F53754"/>
    <w:rsid w:val="00F62486"/>
    <w:rsid w:val="00F6264F"/>
    <w:rsid w:val="00F70ADD"/>
    <w:rsid w:val="00F710B7"/>
    <w:rsid w:val="00F7376B"/>
    <w:rsid w:val="00F758CF"/>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uiPriority w:val="9"/>
    <w:semiHidden/>
    <w:unhideWhenUsed/>
    <w:qFormat/>
    <w:rsid w:val="0072065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720650"/>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720650"/>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720650"/>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72065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customStyle="1" w:styleId="ParagraphStyle">
    <w:name w:val="Paragraph Style"/>
    <w:rsid w:val="005F1FE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orpodetexto">
    <w:name w:val="Body Text"/>
    <w:basedOn w:val="Normal"/>
    <w:link w:val="CorpodetextoChar"/>
    <w:uiPriority w:val="1"/>
    <w:unhideWhenUsed/>
    <w:qFormat/>
    <w:rsid w:val="005F1FE5"/>
    <w:pPr>
      <w:widowControl w:val="0"/>
      <w:autoSpaceDE w:val="0"/>
      <w:autoSpaceDN w:val="0"/>
    </w:pPr>
    <w:rPr>
      <w:rFonts w:ascii="Times New Roman" w:hAnsi="Times New Roman" w:cs="Times New Roman"/>
      <w:sz w:val="22"/>
      <w:szCs w:val="22"/>
      <w:lang w:val="pt-PT" w:eastAsia="en-US"/>
    </w:rPr>
  </w:style>
  <w:style w:type="character" w:customStyle="1" w:styleId="CorpodetextoChar">
    <w:name w:val="Corpo de texto Char"/>
    <w:basedOn w:val="Fontepargpadro"/>
    <w:link w:val="Corpodetexto"/>
    <w:uiPriority w:val="1"/>
    <w:rsid w:val="005F1FE5"/>
    <w:rPr>
      <w:rFonts w:ascii="Times New Roman" w:eastAsia="Times New Roman" w:hAnsi="Times New Roman" w:cs="Times New Roman"/>
      <w:lang w:val="pt-PT"/>
    </w:rPr>
  </w:style>
  <w:style w:type="character" w:customStyle="1" w:styleId="Ttulo4Char">
    <w:name w:val="Título 4 Char"/>
    <w:basedOn w:val="Fontepargpadro"/>
    <w:link w:val="Ttulo4"/>
    <w:uiPriority w:val="9"/>
    <w:semiHidden/>
    <w:rsid w:val="00720650"/>
    <w:rPr>
      <w:rFonts w:asciiTheme="majorHAnsi" w:eastAsiaTheme="majorEastAsia" w:hAnsiTheme="majorHAnsi" w:cstheme="majorBidi"/>
      <w:i/>
      <w:iCs/>
      <w:color w:val="2F5496" w:themeColor="accent1" w:themeShade="BF"/>
      <w:sz w:val="20"/>
      <w:szCs w:val="24"/>
      <w:lang w:eastAsia="pt-BR"/>
    </w:rPr>
  </w:style>
  <w:style w:type="character" w:customStyle="1" w:styleId="Ttulo5Char">
    <w:name w:val="Título 5 Char"/>
    <w:basedOn w:val="Fontepargpadro"/>
    <w:link w:val="Ttulo5"/>
    <w:uiPriority w:val="9"/>
    <w:semiHidden/>
    <w:rsid w:val="00720650"/>
    <w:rPr>
      <w:rFonts w:asciiTheme="majorHAnsi" w:eastAsiaTheme="majorEastAsia" w:hAnsiTheme="majorHAnsi" w:cstheme="majorBidi"/>
      <w:color w:val="2F5496" w:themeColor="accent1" w:themeShade="BF"/>
      <w:sz w:val="20"/>
      <w:szCs w:val="24"/>
      <w:lang w:eastAsia="pt-BR"/>
    </w:rPr>
  </w:style>
  <w:style w:type="character" w:customStyle="1" w:styleId="Ttulo6Char">
    <w:name w:val="Título 6 Char"/>
    <w:basedOn w:val="Fontepargpadro"/>
    <w:link w:val="Ttulo6"/>
    <w:uiPriority w:val="9"/>
    <w:semiHidden/>
    <w:rsid w:val="00720650"/>
    <w:rPr>
      <w:rFonts w:asciiTheme="majorHAnsi" w:eastAsiaTheme="majorEastAsia" w:hAnsiTheme="majorHAnsi" w:cstheme="majorBidi"/>
      <w:color w:val="1F3763" w:themeColor="accent1" w:themeShade="7F"/>
      <w:sz w:val="20"/>
      <w:szCs w:val="24"/>
      <w:lang w:eastAsia="pt-BR"/>
    </w:rPr>
  </w:style>
  <w:style w:type="character" w:customStyle="1" w:styleId="Ttulo7Char">
    <w:name w:val="Título 7 Char"/>
    <w:basedOn w:val="Fontepargpadro"/>
    <w:link w:val="Ttulo7"/>
    <w:uiPriority w:val="9"/>
    <w:semiHidden/>
    <w:rsid w:val="00720650"/>
    <w:rPr>
      <w:rFonts w:asciiTheme="majorHAnsi" w:eastAsiaTheme="majorEastAsia" w:hAnsiTheme="majorHAnsi" w:cstheme="majorBidi"/>
      <w:i/>
      <w:iCs/>
      <w:color w:val="1F3763" w:themeColor="accent1" w:themeShade="7F"/>
      <w:sz w:val="20"/>
      <w:szCs w:val="24"/>
      <w:lang w:eastAsia="pt-BR"/>
    </w:rPr>
  </w:style>
  <w:style w:type="character" w:customStyle="1" w:styleId="Ttulo8Char">
    <w:name w:val="Título 8 Char"/>
    <w:basedOn w:val="Fontepargpadro"/>
    <w:link w:val="Ttulo8"/>
    <w:uiPriority w:val="9"/>
    <w:semiHidden/>
    <w:rsid w:val="00720650"/>
    <w:rPr>
      <w:rFonts w:asciiTheme="majorHAnsi" w:eastAsiaTheme="majorEastAsia" w:hAnsiTheme="majorHAnsi" w:cstheme="majorBidi"/>
      <w:color w:val="272727" w:themeColor="text1" w:themeTint="D8"/>
      <w:sz w:val="21"/>
      <w:szCs w:val="21"/>
      <w:lang w:eastAsia="pt-BR"/>
    </w:rPr>
  </w:style>
  <w:style w:type="paragraph" w:styleId="Subttulo">
    <w:name w:val="Subtitle"/>
    <w:basedOn w:val="Normal"/>
    <w:link w:val="SubttuloChar"/>
    <w:qFormat/>
    <w:rsid w:val="00720650"/>
    <w:pPr>
      <w:jc w:val="center"/>
    </w:pPr>
    <w:rPr>
      <w:rFonts w:ascii="Times New Roman" w:hAnsi="Times New Roman" w:cs="Times New Roman"/>
      <w:b/>
      <w:i/>
      <w:sz w:val="44"/>
      <w:szCs w:val="20"/>
      <w:u w:val="single"/>
    </w:rPr>
  </w:style>
  <w:style w:type="character" w:customStyle="1" w:styleId="SubttuloChar">
    <w:name w:val="Subtítulo Char"/>
    <w:basedOn w:val="Fontepargpadro"/>
    <w:link w:val="Subttulo"/>
    <w:rsid w:val="00720650"/>
    <w:rPr>
      <w:rFonts w:ascii="Times New Roman" w:eastAsia="Times New Roman" w:hAnsi="Times New Roman" w:cs="Times New Roman"/>
      <w:b/>
      <w:i/>
      <w:sz w:val="44"/>
      <w:szCs w:val="20"/>
      <w:u w:val="single"/>
      <w:lang w:eastAsia="pt-BR"/>
    </w:rPr>
  </w:style>
  <w:style w:type="paragraph" w:customStyle="1" w:styleId="Default">
    <w:name w:val="Default"/>
    <w:rsid w:val="0026046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_Ato2011-2014/2013/Lei/L12846.htm"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BF4D-9F8F-411A-83E8-6E92B159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20</Pages>
  <Words>11638</Words>
  <Characters>62847</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LICITACAO</cp:lastModifiedBy>
  <cp:revision>40</cp:revision>
  <dcterms:created xsi:type="dcterms:W3CDTF">2021-08-05T16:35:00Z</dcterms:created>
  <dcterms:modified xsi:type="dcterms:W3CDTF">2022-08-02T16:44:00Z</dcterms:modified>
</cp:coreProperties>
</file>