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LICITAÇÃO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EDITAL Nº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19</w:t>
      </w:r>
      <w:r>
        <w:rPr>
          <w:rFonts w:ascii="Bookman Old Style" w:hAnsi="Bookman Old Style" w:cs="Bookman Old Style"/>
          <w:b/>
          <w:bCs/>
          <w:sz w:val="22"/>
          <w:szCs w:val="22"/>
        </w:rPr>
        <w:t>/2022/PMSAS - PROCESSO Nº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671</w:t>
      </w:r>
      <w:r>
        <w:rPr>
          <w:rFonts w:ascii="Bookman Old Style" w:hAnsi="Bookman Old Style" w:cs="Bookman Old Style"/>
          <w:b/>
          <w:bCs/>
          <w:sz w:val="22"/>
          <w:szCs w:val="22"/>
        </w:rPr>
        <w:t>/2022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MODALIDADE: TOMADA DE PREÇOS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ENTIDADE PROMOTORA: MUNICÍPIO DE SANTO ANTONIO DO SUDOESTE – 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ESTADO DO PARANÁ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RECURSOS: 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D546E" w:rsidRDefault="000D546E" w:rsidP="000D546E">
      <w:pPr>
        <w:pStyle w:val="ParagraphStyle"/>
        <w:jc w:val="both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Prefeito Municipal de Santo Antonio do Sudoeste, estado do Paraná, registrado no CNPJ/MF sob o nº 75.927.582/0001-55, em exercício, Sr. RICARDO ANTONIO ORTINA   torna público a abertura de procedimento licitatório na modalidade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TOMADA DE PREÇOS, </w:t>
      </w:r>
      <w:r>
        <w:rPr>
          <w:rFonts w:ascii="Bookman Old Style" w:hAnsi="Bookman Old Style" w:cs="Bookman Old Style"/>
          <w:sz w:val="22"/>
          <w:szCs w:val="22"/>
        </w:rPr>
        <w:t xml:space="preserve">do tipo </w:t>
      </w:r>
      <w:r>
        <w:rPr>
          <w:rFonts w:ascii="Bookman Old Style" w:hAnsi="Bookman Old Style" w:cs="Bookman Old Style"/>
          <w:b/>
          <w:bCs/>
          <w:caps/>
          <w:sz w:val="22"/>
          <w:szCs w:val="22"/>
        </w:rPr>
        <w:t>Menor Preç</w:t>
      </w:r>
      <w:r>
        <w:rPr>
          <w:rFonts w:ascii="Bookman Old Style" w:hAnsi="Bookman Old Style" w:cs="Bookman Old Style"/>
          <w:b/>
          <w:bCs/>
          <w:caps/>
          <w:sz w:val="22"/>
          <w:szCs w:val="22"/>
        </w:rPr>
        <w:t xml:space="preserve">o, Por </w:t>
      </w:r>
      <w:r>
        <w:rPr>
          <w:rFonts w:ascii="Bookman Old Style" w:hAnsi="Bookman Old Style" w:cs="Bookman Old Style"/>
          <w:b/>
          <w:bCs/>
          <w:caps/>
          <w:sz w:val="22"/>
          <w:szCs w:val="22"/>
          <w:lang w:val="pt-BR"/>
        </w:rPr>
        <w:t>LOTE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ap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em conformidade com a Lei Federal nº 8.666/93 de 21 de junho de 1993 e suas alterações, mediante as condições estabelecidas no edital, para o seguinte objeto:</w:t>
      </w:r>
      <w:r w:rsidRPr="000D546E">
        <w:t xml:space="preserve"> </w:t>
      </w:r>
      <w:r w:rsidRPr="000D546E">
        <w:rPr>
          <w:rFonts w:ascii="Bookman Old Style" w:hAnsi="Bookman Old Style"/>
          <w:b/>
          <w:sz w:val="22"/>
          <w:szCs w:val="22"/>
        </w:rPr>
        <w:t xml:space="preserve">Execução de obra com fornecimento de material e mão de obra, conforme memorial descritivo, cronograma físico-financeiro, BDI, planilha orçamentária e projetos em anexo. Obra: Construção de barracão pré-moldado com fechamento em alvenaria e telha </w:t>
      </w:r>
      <w:proofErr w:type="spellStart"/>
      <w:r w:rsidRPr="000D546E">
        <w:rPr>
          <w:rFonts w:ascii="Bookman Old Style" w:hAnsi="Bookman Old Style"/>
          <w:b/>
          <w:sz w:val="22"/>
          <w:szCs w:val="22"/>
        </w:rPr>
        <w:t>aluzinco</w:t>
      </w:r>
      <w:proofErr w:type="spellEnd"/>
      <w:r w:rsidRPr="000D546E">
        <w:rPr>
          <w:rFonts w:ascii="Bookman Old Style" w:hAnsi="Bookman Old Style"/>
          <w:b/>
          <w:sz w:val="22"/>
          <w:szCs w:val="22"/>
        </w:rPr>
        <w:t xml:space="preserve">. Estrutura </w:t>
      </w:r>
      <w:proofErr w:type="spellStart"/>
      <w:r w:rsidRPr="000D546E">
        <w:rPr>
          <w:rFonts w:ascii="Bookman Old Style" w:hAnsi="Bookman Old Style"/>
          <w:b/>
          <w:sz w:val="22"/>
          <w:szCs w:val="22"/>
        </w:rPr>
        <w:t>Pré</w:t>
      </w:r>
      <w:proofErr w:type="spellEnd"/>
      <w:r w:rsidRPr="000D546E">
        <w:rPr>
          <w:rFonts w:ascii="Bookman Old Style" w:hAnsi="Bookman Old Style"/>
          <w:b/>
          <w:sz w:val="22"/>
          <w:szCs w:val="22"/>
        </w:rPr>
        <w:t xml:space="preserve"> Moldada, com pilares em concreto 23x31, estrutura de cobertura do tipo metálica, TOTALIZANDO 470.00 m2, Terçamento com terras em perfil 4</w:t>
      </w:r>
      <w:r w:rsidRPr="000D546E">
        <w:rPr>
          <w:rFonts w:ascii="Times New Roman" w:hAnsi="Times New Roman" w:cs="Times New Roman"/>
          <w:b/>
          <w:sz w:val="22"/>
          <w:szCs w:val="22"/>
        </w:rPr>
        <w:t>ʼ</w:t>
      </w:r>
      <w:r w:rsidRPr="000D546E">
        <w:rPr>
          <w:rFonts w:ascii="Bookman Old Style" w:hAnsi="Bookman Old Style"/>
          <w:b/>
          <w:sz w:val="22"/>
          <w:szCs w:val="22"/>
        </w:rPr>
        <w:t xml:space="preserve">U </w:t>
      </w:r>
      <w:r w:rsidRPr="000D546E">
        <w:rPr>
          <w:rFonts w:ascii="Bookman Old Style" w:hAnsi="Bookman Old Style" w:cs="Bookman Old Style"/>
          <w:b/>
          <w:sz w:val="22"/>
          <w:szCs w:val="22"/>
        </w:rPr>
        <w:t>”</w:t>
      </w:r>
      <w:r w:rsidRPr="000D546E">
        <w:rPr>
          <w:rFonts w:ascii="Bookman Old Style" w:hAnsi="Bookman Old Style"/>
          <w:b/>
          <w:sz w:val="22"/>
          <w:szCs w:val="22"/>
        </w:rPr>
        <w:t xml:space="preserve"> 75X30 enrijecidos. </w:t>
      </w:r>
      <w:proofErr w:type="spellStart"/>
      <w:r w:rsidRPr="000D546E">
        <w:rPr>
          <w:rFonts w:ascii="Bookman Old Style" w:hAnsi="Bookman Old Style"/>
          <w:b/>
          <w:sz w:val="22"/>
          <w:szCs w:val="22"/>
        </w:rPr>
        <w:t>Contraventamento</w:t>
      </w:r>
      <w:proofErr w:type="spellEnd"/>
      <w:r w:rsidRPr="000D546E">
        <w:rPr>
          <w:rFonts w:ascii="Bookman Old Style" w:hAnsi="Bookman Old Style"/>
          <w:b/>
          <w:sz w:val="22"/>
          <w:szCs w:val="22"/>
        </w:rPr>
        <w:t xml:space="preserve"> em todos os p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ó</w:t>
      </w:r>
      <w:r w:rsidRPr="000D546E">
        <w:rPr>
          <w:rFonts w:ascii="Bookman Old Style" w:hAnsi="Bookman Old Style"/>
          <w:b/>
          <w:sz w:val="22"/>
          <w:szCs w:val="22"/>
        </w:rPr>
        <w:t>rticos da edifica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çã</w:t>
      </w:r>
      <w:r w:rsidRPr="000D546E">
        <w:rPr>
          <w:rFonts w:ascii="Bookman Old Style" w:hAnsi="Bookman Old Style"/>
          <w:b/>
          <w:sz w:val="22"/>
          <w:szCs w:val="22"/>
        </w:rPr>
        <w:t>o em a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ç</w:t>
      </w:r>
      <w:r w:rsidRPr="000D546E">
        <w:rPr>
          <w:rFonts w:ascii="Bookman Old Style" w:hAnsi="Bookman Old Style"/>
          <w:b/>
          <w:sz w:val="22"/>
          <w:szCs w:val="22"/>
        </w:rPr>
        <w:t>o mec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â</w:t>
      </w:r>
      <w:r w:rsidRPr="000D546E">
        <w:rPr>
          <w:rFonts w:ascii="Bookman Old Style" w:hAnsi="Bookman Old Style"/>
          <w:b/>
          <w:sz w:val="22"/>
          <w:szCs w:val="22"/>
        </w:rPr>
        <w:t xml:space="preserve">nico 3/8, cobertura em </w:t>
      </w:r>
      <w:proofErr w:type="spellStart"/>
      <w:r w:rsidRPr="000D546E">
        <w:rPr>
          <w:rFonts w:ascii="Bookman Old Style" w:hAnsi="Bookman Old Style"/>
          <w:b/>
          <w:sz w:val="22"/>
          <w:szCs w:val="22"/>
        </w:rPr>
        <w:t>Aluzinc</w:t>
      </w:r>
      <w:proofErr w:type="spellEnd"/>
      <w:r w:rsidRPr="000D546E">
        <w:rPr>
          <w:rFonts w:ascii="Bookman Old Style" w:hAnsi="Bookman Old Style"/>
          <w:b/>
          <w:sz w:val="22"/>
          <w:szCs w:val="22"/>
        </w:rPr>
        <w:t xml:space="preserve"> trapezoidal com espessura de 0,43 mm. Todas as pe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ç</w:t>
      </w:r>
      <w:r w:rsidRPr="000D546E">
        <w:rPr>
          <w:rFonts w:ascii="Bookman Old Style" w:hAnsi="Bookman Old Style"/>
          <w:b/>
          <w:sz w:val="22"/>
          <w:szCs w:val="22"/>
        </w:rPr>
        <w:t>as met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á</w:t>
      </w:r>
      <w:r w:rsidRPr="000D546E">
        <w:rPr>
          <w:rFonts w:ascii="Bookman Old Style" w:hAnsi="Bookman Old Style"/>
          <w:b/>
          <w:sz w:val="22"/>
          <w:szCs w:val="22"/>
        </w:rPr>
        <w:t>licas receber</w:t>
      </w:r>
      <w:r w:rsidRPr="000D546E">
        <w:rPr>
          <w:rFonts w:ascii="Bookman Old Style" w:hAnsi="Bookman Old Style" w:cs="Bookman Old Style"/>
          <w:b/>
          <w:sz w:val="22"/>
          <w:szCs w:val="22"/>
        </w:rPr>
        <w:t>ã</w:t>
      </w:r>
      <w:r w:rsidRPr="000D546E">
        <w:rPr>
          <w:rFonts w:ascii="Bookman Old Style" w:hAnsi="Bookman Old Style"/>
          <w:b/>
          <w:sz w:val="22"/>
          <w:szCs w:val="22"/>
        </w:rPr>
        <w:t>o pintura em tinta esmalte sintético</w:t>
      </w:r>
      <w:r>
        <w:t>.</w:t>
      </w:r>
      <w:r>
        <w:rPr>
          <w:lang w:val="pt-BR"/>
        </w:rPr>
        <w:t xml:space="preserve"> </w:t>
      </w:r>
    </w:p>
    <w:p w:rsidR="000D546E" w:rsidRDefault="000D546E" w:rsidP="000D546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recebimento dos envelopes será realizada pela Comissão de Licitações do Municí</w:t>
      </w:r>
      <w:r>
        <w:rPr>
          <w:rFonts w:ascii="Bookman Old Style" w:hAnsi="Bookman Old Style" w:cs="Bookman Old Style"/>
          <w:sz w:val="22"/>
          <w:szCs w:val="22"/>
        </w:rPr>
        <w:t>pio no dia 12/07</w:t>
      </w:r>
      <w:r>
        <w:rPr>
          <w:rFonts w:ascii="Bookman Old Style" w:hAnsi="Bookman Old Style" w:cs="Bookman Old Style"/>
          <w:sz w:val="22"/>
          <w:szCs w:val="22"/>
        </w:rPr>
        <w:t>/2022, as 14:00 horas, na sala do Departamento de Licitações da Prefeitura Municipal.</w:t>
      </w:r>
    </w:p>
    <w:p w:rsidR="000D546E" w:rsidRDefault="000D546E" w:rsidP="000D546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Valor máximo: R$ </w:t>
      </w:r>
      <w:r>
        <w:rPr>
          <w:rFonts w:ascii="Bookman Old Style" w:hAnsi="Bookman Old Style" w:cs="Bookman Old Style"/>
          <w:sz w:val="22"/>
          <w:szCs w:val="22"/>
          <w:lang w:val="pt-BR"/>
        </w:rPr>
        <w:t>179.480,00</w:t>
      </w:r>
      <w:r>
        <w:rPr>
          <w:rFonts w:ascii="Bookman Old Style" w:hAnsi="Bookman Old Style" w:cs="Bookman Old Style"/>
          <w:sz w:val="22"/>
          <w:szCs w:val="22"/>
        </w:rPr>
        <w:t xml:space="preserve"> (</w:t>
      </w:r>
      <w:r>
        <w:rPr>
          <w:rFonts w:ascii="Bookman Old Style" w:hAnsi="Bookman Old Style" w:cs="Bookman Old Style"/>
          <w:sz w:val="22"/>
          <w:szCs w:val="22"/>
          <w:lang w:val="pt-BR"/>
        </w:rPr>
        <w:t>Cento e setenta e nove mil, quatrocentos e oitenta reais</w:t>
      </w:r>
      <w:r>
        <w:rPr>
          <w:rFonts w:ascii="Bookman Old Style" w:hAnsi="Bookman Old Style" w:cs="Bookman Old Style"/>
          <w:sz w:val="22"/>
          <w:szCs w:val="22"/>
        </w:rPr>
        <w:t>).</w:t>
      </w:r>
    </w:p>
    <w:p w:rsidR="000D546E" w:rsidRDefault="000D546E" w:rsidP="000D546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Informações complementares, edital e seus anexos, poderão ser obtidas no site: www.pmsas.pr.gov.br da Prefeitura Municipal de Santo Antonio do Sudoeste na Avenida Brasil, 1431 ou através do telefone (046) 3563-8000 e e-mail: licitacao@pmsas.pr.gov.br .</w:t>
      </w:r>
    </w:p>
    <w:p w:rsidR="000D546E" w:rsidRDefault="000D546E" w:rsidP="000D546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>
        <w:rPr>
          <w:rFonts w:ascii="Bookman Old Style" w:hAnsi="Bookman Old Style" w:cs="Bookman Old Style"/>
          <w:sz w:val="22"/>
          <w:szCs w:val="22"/>
          <w:lang w:val="pt-BR"/>
        </w:rPr>
        <w:t>24</w:t>
      </w:r>
      <w:r>
        <w:rPr>
          <w:rFonts w:ascii="Bookman Old Style" w:hAnsi="Bookman Old Style" w:cs="Bookman Old Style"/>
          <w:sz w:val="22"/>
          <w:szCs w:val="22"/>
        </w:rPr>
        <w:t xml:space="preserve"> de junho de 2022.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KUELEN DA SILVA CASTIGLIONI</w:t>
      </w:r>
    </w:p>
    <w:p w:rsidR="000D546E" w:rsidRDefault="000D546E" w:rsidP="000D546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LICITAÇÕES</w:t>
      </w:r>
    </w:p>
    <w:p w:rsidR="000D546E" w:rsidRDefault="000D546E" w:rsidP="000D546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FF50D9" w:rsidRDefault="00FF50D9"/>
    <w:sectPr w:rsidR="00FF50D9">
      <w:headerReference w:type="default" r:id="rId6"/>
      <w:pgSz w:w="12240" w:h="15840"/>
      <w:pgMar w:top="567" w:right="567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6E" w:rsidRDefault="000D546E" w:rsidP="000D546E">
      <w:pPr>
        <w:spacing w:after="0" w:line="240" w:lineRule="auto"/>
      </w:pPr>
      <w:r>
        <w:separator/>
      </w:r>
    </w:p>
  </w:endnote>
  <w:endnote w:type="continuationSeparator" w:id="0">
    <w:p w:rsidR="000D546E" w:rsidRDefault="000D546E" w:rsidP="000D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6E" w:rsidRDefault="000D546E" w:rsidP="000D546E">
      <w:pPr>
        <w:spacing w:after="0" w:line="240" w:lineRule="auto"/>
      </w:pPr>
      <w:r>
        <w:separator/>
      </w:r>
    </w:p>
  </w:footnote>
  <w:footnote w:type="continuationSeparator" w:id="0">
    <w:p w:rsidR="000D546E" w:rsidRDefault="000D546E" w:rsidP="000D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6E" w:rsidRDefault="000D546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D546E" w:rsidRDefault="000D546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D546E" w:rsidRDefault="000D546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D546E" w:rsidRDefault="000D546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D546E" w:rsidRDefault="000D546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0D546E" w:rsidRDefault="000D54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E"/>
    <w:rsid w:val="000D546E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AFB5A"/>
  <w15:chartTrackingRefBased/>
  <w15:docId w15:val="{1191462D-B80A-4B4F-91EF-4A9D61E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D5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Centered">
    <w:name w:val="Centered"/>
    <w:uiPriority w:val="99"/>
    <w:rsid w:val="000D5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D5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46E"/>
  </w:style>
  <w:style w:type="paragraph" w:styleId="Rodap">
    <w:name w:val="footer"/>
    <w:basedOn w:val="Normal"/>
    <w:link w:val="RodapChar"/>
    <w:uiPriority w:val="99"/>
    <w:unhideWhenUsed/>
    <w:rsid w:val="000D5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46E"/>
  </w:style>
  <w:style w:type="character" w:styleId="Hyperlink">
    <w:name w:val="Hyperlink"/>
    <w:basedOn w:val="Fontepargpadro"/>
    <w:uiPriority w:val="99"/>
    <w:semiHidden/>
    <w:unhideWhenUsed/>
    <w:rsid w:val="000D5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2022-06-24T16:50:00Z</dcterms:created>
  <dcterms:modified xsi:type="dcterms:W3CDTF">2022-06-24T16:54:00Z</dcterms:modified>
</cp:coreProperties>
</file>