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D4" w:rsidRPr="00D46B8A" w:rsidRDefault="006C69D4" w:rsidP="006C69D4">
      <w:pPr>
        <w:pStyle w:val="ParagraphStyle"/>
        <w:jc w:val="center"/>
        <w:rPr>
          <w:rFonts w:ascii="Bookman Old Style" w:hAnsi="Bookman Old Style" w:cs="Bookman Old Style"/>
          <w:sz w:val="18"/>
          <w:szCs w:val="18"/>
        </w:rPr>
      </w:pPr>
      <w:r w:rsidRPr="00D46B8A">
        <w:rPr>
          <w:rFonts w:ascii="Bookman Old Style" w:hAnsi="Bookman Old Style" w:cs="Bookman Old Style"/>
          <w:sz w:val="18"/>
          <w:szCs w:val="18"/>
        </w:rPr>
        <w:t>SOLICITAÇÃO AO DEPARTAMENTO DE LICITAÇÕES</w:t>
      </w:r>
    </w:p>
    <w:p w:rsidR="006C69D4" w:rsidRPr="00D46B8A" w:rsidRDefault="006C69D4" w:rsidP="006C69D4">
      <w:pPr>
        <w:pStyle w:val="ParagraphStyle"/>
        <w:tabs>
          <w:tab w:val="left" w:pos="10170"/>
        </w:tabs>
        <w:jc w:val="center"/>
        <w:rPr>
          <w:rFonts w:ascii="Bookman Old Style" w:hAnsi="Bookman Old Style" w:cs="Bookman Old Style"/>
          <w:sz w:val="18"/>
          <w:szCs w:val="18"/>
        </w:rPr>
      </w:pPr>
    </w:p>
    <w:p w:rsidR="006C69D4" w:rsidRPr="00035A51" w:rsidRDefault="006C69D4" w:rsidP="006C69D4">
      <w:pPr>
        <w:pStyle w:val="ParagraphStyle"/>
        <w:tabs>
          <w:tab w:val="left" w:pos="10170"/>
        </w:tabs>
        <w:jc w:val="center"/>
        <w:rPr>
          <w:rFonts w:ascii="Bookman Old Style" w:hAnsi="Bookman Old Style" w:cs="Bookman Old Style"/>
          <w:sz w:val="18"/>
          <w:szCs w:val="18"/>
          <w:u w:val="single"/>
        </w:rPr>
      </w:pPr>
      <w:r w:rsidRPr="00D46B8A">
        <w:rPr>
          <w:rFonts w:ascii="Bookman Old Style" w:hAnsi="Bookman Old Style" w:cs="Bookman Old Style"/>
          <w:sz w:val="18"/>
          <w:szCs w:val="18"/>
        </w:rPr>
        <w:t>TERMO DE REFERÊNCIA</w:t>
      </w:r>
    </w:p>
    <w:p w:rsidR="006C69D4" w:rsidRPr="00035A51" w:rsidRDefault="006C69D4" w:rsidP="006C69D4">
      <w:pPr>
        <w:pStyle w:val="ParagraphStyle"/>
        <w:tabs>
          <w:tab w:val="left" w:pos="10170"/>
        </w:tabs>
        <w:jc w:val="center"/>
        <w:rPr>
          <w:rFonts w:ascii="Bookman Old Style" w:hAnsi="Bookman Old Style" w:cs="Bookman Old Style"/>
          <w:sz w:val="18"/>
          <w:szCs w:val="18"/>
        </w:rPr>
      </w:pPr>
    </w:p>
    <w:tbl>
      <w:tblPr>
        <w:tblW w:w="10584" w:type="dxa"/>
        <w:jc w:val="center"/>
        <w:tblCellMar>
          <w:left w:w="105" w:type="dxa"/>
          <w:right w:w="105" w:type="dxa"/>
        </w:tblCellMar>
        <w:tblLook w:val="0000" w:firstRow="0" w:lastRow="0" w:firstColumn="0" w:lastColumn="0" w:noHBand="0" w:noVBand="0"/>
      </w:tblPr>
      <w:tblGrid>
        <w:gridCol w:w="10584"/>
      </w:tblGrid>
      <w:tr w:rsidR="006C69D4" w:rsidRPr="00035A51" w:rsidTr="00E90551">
        <w:trPr>
          <w:jc w:val="center"/>
        </w:trPr>
        <w:tc>
          <w:tcPr>
            <w:tcW w:w="10584" w:type="dxa"/>
            <w:tcBorders>
              <w:top w:val="nil"/>
              <w:left w:val="nil"/>
              <w:bottom w:val="nil"/>
              <w:right w:val="nil"/>
            </w:tcBorders>
          </w:tcPr>
          <w:p w:rsidR="006C69D4" w:rsidRPr="00035A51" w:rsidRDefault="006C69D4" w:rsidP="006C69D4">
            <w:pPr>
              <w:pStyle w:val="ParagraphStyle"/>
              <w:tabs>
                <w:tab w:val="left" w:pos="10170"/>
              </w:tabs>
              <w:jc w:val="center"/>
              <w:rPr>
                <w:rFonts w:ascii="Bookman Old Style" w:hAnsi="Bookman Old Style" w:cs="Bookman Old Style"/>
                <w:sz w:val="18"/>
                <w:szCs w:val="18"/>
              </w:rPr>
            </w:pPr>
            <w:r w:rsidRPr="00035A51">
              <w:rPr>
                <w:rFonts w:ascii="Bookman Old Style" w:hAnsi="Bookman Old Style" w:cs="Bookman Old Style"/>
                <w:sz w:val="18"/>
                <w:szCs w:val="18"/>
              </w:rPr>
              <w:t>SECRETARIA/ DEPARTAMENTO SOLICITANTE: GABINETE DA SECRETARIA DE SAUDE</w:t>
            </w:r>
          </w:p>
        </w:tc>
        <w:bookmarkStart w:id="0" w:name="_GoBack"/>
        <w:bookmarkEnd w:id="0"/>
      </w:tr>
      <w:tr w:rsidR="006C69D4" w:rsidRPr="00035A51" w:rsidTr="00E90551">
        <w:trPr>
          <w:jc w:val="center"/>
        </w:trPr>
        <w:tc>
          <w:tcPr>
            <w:tcW w:w="10584" w:type="dxa"/>
            <w:tcBorders>
              <w:top w:val="nil"/>
              <w:left w:val="nil"/>
              <w:bottom w:val="nil"/>
              <w:right w:val="nil"/>
            </w:tcBorders>
          </w:tcPr>
          <w:p w:rsidR="006C69D4" w:rsidRPr="00035A51" w:rsidRDefault="006C69D4" w:rsidP="006C69D4">
            <w:pPr>
              <w:pStyle w:val="ParagraphStyle"/>
              <w:jc w:val="center"/>
              <w:rPr>
                <w:sz w:val="18"/>
                <w:szCs w:val="18"/>
              </w:rPr>
            </w:pPr>
          </w:p>
        </w:tc>
      </w:tr>
    </w:tbl>
    <w:p w:rsidR="006C69D4" w:rsidRPr="00035A51" w:rsidRDefault="006C69D4" w:rsidP="006C69D4">
      <w:pPr>
        <w:pStyle w:val="ParagraphStyle"/>
        <w:tabs>
          <w:tab w:val="left" w:pos="10170"/>
        </w:tabs>
        <w:jc w:val="both"/>
        <w:rPr>
          <w:rFonts w:ascii="Bookman Old Style" w:hAnsi="Bookman Old Style" w:cs="Bookman Old Style"/>
          <w:sz w:val="18"/>
          <w:szCs w:val="18"/>
        </w:rPr>
      </w:pPr>
      <w:r w:rsidRPr="007D3EBB">
        <w:rPr>
          <w:rFonts w:ascii="Bookman Old Style" w:hAnsi="Bookman Old Style" w:cs="Bookman Old Style"/>
          <w:b/>
          <w:sz w:val="18"/>
          <w:szCs w:val="18"/>
        </w:rPr>
        <w:t>OBJETO</w:t>
      </w:r>
      <w:r w:rsidRPr="00035A51">
        <w:rPr>
          <w:rFonts w:ascii="Bookman Old Style" w:hAnsi="Bookman Old Style" w:cs="Bookman Old Style"/>
          <w:sz w:val="18"/>
          <w:szCs w:val="18"/>
        </w:rPr>
        <w:t>:</w:t>
      </w:r>
      <w:r w:rsidRPr="00A34DAD">
        <w:rPr>
          <w:rFonts w:ascii="Bookman Old Style" w:hAnsi="Bookman Old Style" w:cs="Bookman Old Style"/>
          <w:sz w:val="18"/>
          <w:szCs w:val="18"/>
        </w:rPr>
        <w:t xml:space="preserve"> </w:t>
      </w:r>
      <w:r w:rsidR="007D3EBB">
        <w:rPr>
          <w:rFonts w:ascii="Bookman Old Style" w:hAnsi="Bookman Old Style" w:cs="Bookman Old Style"/>
          <w:sz w:val="18"/>
          <w:szCs w:val="18"/>
        </w:rPr>
        <w:t>A</w:t>
      </w:r>
      <w:r w:rsidR="007D3EBB" w:rsidRPr="00A34DAD">
        <w:rPr>
          <w:rFonts w:ascii="Bookman Old Style" w:hAnsi="Bookman Old Style" w:cs="Bookman Old Style"/>
          <w:sz w:val="18"/>
          <w:szCs w:val="18"/>
        </w:rPr>
        <w:t>quisição de equipamentos de proteção individual para profissionais de saúde no enfrentamento a pandemia de COVID – 19, bem como, para enfrentamento a EPIDEMIA DE DENGUE no município.</w:t>
      </w:r>
    </w:p>
    <w:p w:rsidR="007D3EBB" w:rsidRDefault="007D3EBB">
      <w:pPr>
        <w:rPr>
          <w:rFonts w:ascii="Bookman Old Style" w:hAnsi="Bookman Old Style"/>
          <w:b/>
          <w:sz w:val="18"/>
          <w:szCs w:val="18"/>
        </w:rPr>
      </w:pPr>
    </w:p>
    <w:p w:rsidR="007D3EBB" w:rsidRPr="007D3EBB" w:rsidRDefault="007D3EBB">
      <w:pPr>
        <w:rPr>
          <w:rFonts w:ascii="Bookman Old Style" w:hAnsi="Bookman Old Style"/>
          <w:sz w:val="18"/>
          <w:szCs w:val="18"/>
        </w:rPr>
      </w:pPr>
      <w:r w:rsidRPr="007D3EBB">
        <w:rPr>
          <w:rFonts w:ascii="Bookman Old Style" w:hAnsi="Bookman Old Style"/>
          <w:b/>
          <w:sz w:val="18"/>
          <w:szCs w:val="18"/>
        </w:rPr>
        <w:t>JUSTIFICATIVA</w:t>
      </w:r>
      <w:r>
        <w:rPr>
          <w:rFonts w:ascii="Bookman Old Style" w:hAnsi="Bookman Old Style"/>
          <w:b/>
          <w:sz w:val="18"/>
          <w:szCs w:val="18"/>
        </w:rPr>
        <w:t xml:space="preserve">: </w:t>
      </w:r>
      <w:r w:rsidRPr="007D3EBB">
        <w:rPr>
          <w:rFonts w:ascii="Bookman Old Style" w:hAnsi="Bookman Old Style"/>
          <w:sz w:val="18"/>
          <w:szCs w:val="18"/>
        </w:rPr>
        <w:t>Se faz necessária a</w:t>
      </w:r>
      <w:r>
        <w:rPr>
          <w:rFonts w:ascii="Bookman Old Style" w:hAnsi="Bookman Old Style"/>
          <w:b/>
          <w:sz w:val="18"/>
          <w:szCs w:val="18"/>
        </w:rPr>
        <w:t xml:space="preserve"> </w:t>
      </w:r>
      <w:r>
        <w:rPr>
          <w:rFonts w:ascii="Bookman Old Style" w:hAnsi="Bookman Old Style"/>
          <w:sz w:val="18"/>
          <w:szCs w:val="18"/>
        </w:rPr>
        <w:t>a</w:t>
      </w:r>
      <w:r w:rsidRPr="007D3EBB">
        <w:rPr>
          <w:rFonts w:ascii="Bookman Old Style" w:hAnsi="Bookman Old Style"/>
          <w:sz w:val="18"/>
          <w:szCs w:val="18"/>
        </w:rPr>
        <w:t>quisição de equipamentos de proteção individual para profissionais de saúde no enfrentamento a pandemia de COVID – 19, bem como, para enfrentamento a EPIDEMIA DE DENGUE no município</w:t>
      </w:r>
    </w:p>
    <w:tbl>
      <w:tblPr>
        <w:tblStyle w:val="Tabelacomgrade"/>
        <w:tblW w:w="16012" w:type="dxa"/>
        <w:tblInd w:w="-714" w:type="dxa"/>
        <w:tblLook w:val="04A0" w:firstRow="1" w:lastRow="0" w:firstColumn="1" w:lastColumn="0" w:noHBand="0" w:noVBand="1"/>
      </w:tblPr>
      <w:tblGrid>
        <w:gridCol w:w="568"/>
        <w:gridCol w:w="877"/>
        <w:gridCol w:w="2721"/>
        <w:gridCol w:w="1079"/>
        <w:gridCol w:w="970"/>
        <w:gridCol w:w="902"/>
        <w:gridCol w:w="1170"/>
        <w:gridCol w:w="1143"/>
        <w:gridCol w:w="1098"/>
        <w:gridCol w:w="943"/>
        <w:gridCol w:w="829"/>
        <w:gridCol w:w="943"/>
        <w:gridCol w:w="923"/>
        <w:gridCol w:w="923"/>
        <w:gridCol w:w="923"/>
      </w:tblGrid>
      <w:tr w:rsidR="009C2B85" w:rsidTr="007D3EBB">
        <w:trPr>
          <w:trHeight w:val="1139"/>
        </w:trPr>
        <w:tc>
          <w:tcPr>
            <w:tcW w:w="568" w:type="dxa"/>
          </w:tcPr>
          <w:p w:rsidR="009C2B85" w:rsidRPr="00035A51" w:rsidRDefault="009C2B85" w:rsidP="006C69D4">
            <w:pPr>
              <w:pStyle w:val="ParagraphStyle"/>
              <w:rPr>
                <w:sz w:val="18"/>
                <w:szCs w:val="18"/>
              </w:rPr>
            </w:pPr>
            <w:r>
              <w:rPr>
                <w:sz w:val="18"/>
                <w:szCs w:val="18"/>
              </w:rPr>
              <w:t>Item</w:t>
            </w:r>
          </w:p>
          <w:p w:rsidR="009C2B85" w:rsidRDefault="009C2B85"/>
        </w:tc>
        <w:tc>
          <w:tcPr>
            <w:tcW w:w="877" w:type="dxa"/>
          </w:tcPr>
          <w:p w:rsidR="009C2B85" w:rsidRDefault="009C2B85" w:rsidP="006C69D4">
            <w:pPr>
              <w:pStyle w:val="ParagraphStyle"/>
              <w:rPr>
                <w:sz w:val="18"/>
                <w:szCs w:val="18"/>
              </w:rPr>
            </w:pPr>
            <w:r w:rsidRPr="00035A51">
              <w:rPr>
                <w:sz w:val="18"/>
                <w:szCs w:val="18"/>
              </w:rPr>
              <w:t>Código do produto/</w:t>
            </w:r>
          </w:p>
          <w:p w:rsidR="009C2B85" w:rsidRPr="00035A51" w:rsidRDefault="009C2B85" w:rsidP="006C69D4">
            <w:pPr>
              <w:pStyle w:val="ParagraphStyle"/>
              <w:rPr>
                <w:sz w:val="18"/>
                <w:szCs w:val="18"/>
              </w:rPr>
            </w:pPr>
            <w:proofErr w:type="gramStart"/>
            <w:r w:rsidRPr="00035A51">
              <w:rPr>
                <w:sz w:val="18"/>
                <w:szCs w:val="18"/>
              </w:rPr>
              <w:t>serviço</w:t>
            </w:r>
            <w:proofErr w:type="gramEnd"/>
          </w:p>
          <w:p w:rsidR="009C2B85" w:rsidRDefault="009C2B85"/>
        </w:tc>
        <w:tc>
          <w:tcPr>
            <w:tcW w:w="2721" w:type="dxa"/>
          </w:tcPr>
          <w:p w:rsidR="009C2B85" w:rsidRDefault="009C2B85">
            <w:r w:rsidRPr="00035A51">
              <w:rPr>
                <w:sz w:val="18"/>
                <w:szCs w:val="18"/>
              </w:rPr>
              <w:t>Nome do produto/serviço</w:t>
            </w:r>
          </w:p>
        </w:tc>
        <w:tc>
          <w:tcPr>
            <w:tcW w:w="1079" w:type="dxa"/>
          </w:tcPr>
          <w:p w:rsidR="009C2B85" w:rsidRDefault="009C2B85">
            <w:r w:rsidRPr="00035A51">
              <w:rPr>
                <w:sz w:val="18"/>
                <w:szCs w:val="18"/>
              </w:rPr>
              <w:t>Quantidade</w:t>
            </w:r>
          </w:p>
        </w:tc>
        <w:tc>
          <w:tcPr>
            <w:tcW w:w="970" w:type="dxa"/>
          </w:tcPr>
          <w:p w:rsidR="009C2B85" w:rsidRDefault="009C2B85">
            <w:r>
              <w:t>Unidade</w:t>
            </w:r>
          </w:p>
        </w:tc>
        <w:tc>
          <w:tcPr>
            <w:tcW w:w="902" w:type="dxa"/>
          </w:tcPr>
          <w:p w:rsidR="009C2B85" w:rsidRDefault="009C2B85">
            <w:r>
              <w:rPr>
                <w:sz w:val="18"/>
                <w:szCs w:val="18"/>
              </w:rPr>
              <w:t>MAGNUS MED</w:t>
            </w:r>
          </w:p>
        </w:tc>
        <w:tc>
          <w:tcPr>
            <w:tcW w:w="1170" w:type="dxa"/>
          </w:tcPr>
          <w:p w:rsidR="009C2B85" w:rsidRPr="00035A51" w:rsidRDefault="009C2B85">
            <w:pPr>
              <w:rPr>
                <w:sz w:val="18"/>
                <w:szCs w:val="18"/>
              </w:rPr>
            </w:pPr>
            <w:r>
              <w:rPr>
                <w:sz w:val="18"/>
                <w:szCs w:val="18"/>
              </w:rPr>
              <w:t>ODOTOMEDI</w:t>
            </w:r>
          </w:p>
        </w:tc>
        <w:tc>
          <w:tcPr>
            <w:tcW w:w="1143" w:type="dxa"/>
          </w:tcPr>
          <w:p w:rsidR="009C2B85" w:rsidRPr="00035A51" w:rsidRDefault="009C2B85">
            <w:pPr>
              <w:rPr>
                <w:sz w:val="18"/>
                <w:szCs w:val="18"/>
              </w:rPr>
            </w:pPr>
            <w:r>
              <w:rPr>
                <w:sz w:val="18"/>
                <w:szCs w:val="18"/>
              </w:rPr>
              <w:t>MULTILASER</w:t>
            </w:r>
          </w:p>
        </w:tc>
        <w:tc>
          <w:tcPr>
            <w:tcW w:w="1098" w:type="dxa"/>
          </w:tcPr>
          <w:p w:rsidR="009C2B85" w:rsidRDefault="009C2B85">
            <w:pPr>
              <w:rPr>
                <w:sz w:val="18"/>
                <w:szCs w:val="18"/>
              </w:rPr>
            </w:pPr>
            <w:r>
              <w:rPr>
                <w:sz w:val="18"/>
                <w:szCs w:val="18"/>
              </w:rPr>
              <w:t>MINISTÉRIO DA EDUCAÇÃO PE 08/20</w:t>
            </w:r>
          </w:p>
        </w:tc>
        <w:tc>
          <w:tcPr>
            <w:tcW w:w="943" w:type="dxa"/>
          </w:tcPr>
          <w:p w:rsidR="009C2B85" w:rsidRDefault="009C2B85">
            <w:pPr>
              <w:rPr>
                <w:sz w:val="18"/>
                <w:szCs w:val="18"/>
              </w:rPr>
            </w:pPr>
            <w:r>
              <w:rPr>
                <w:sz w:val="18"/>
                <w:szCs w:val="18"/>
              </w:rPr>
              <w:t>ABC DISTR.</w:t>
            </w:r>
          </w:p>
        </w:tc>
        <w:tc>
          <w:tcPr>
            <w:tcW w:w="0" w:type="auto"/>
          </w:tcPr>
          <w:p w:rsidR="009C2B85" w:rsidRDefault="009C2B85">
            <w:pPr>
              <w:rPr>
                <w:sz w:val="18"/>
                <w:szCs w:val="18"/>
              </w:rPr>
            </w:pPr>
            <w:r>
              <w:rPr>
                <w:sz w:val="18"/>
                <w:szCs w:val="18"/>
              </w:rPr>
              <w:t>KDU EIRELI</w:t>
            </w:r>
          </w:p>
        </w:tc>
        <w:tc>
          <w:tcPr>
            <w:tcW w:w="0" w:type="auto"/>
          </w:tcPr>
          <w:p w:rsidR="009C2B85" w:rsidRDefault="009C2B85">
            <w:pPr>
              <w:rPr>
                <w:sz w:val="18"/>
                <w:szCs w:val="18"/>
              </w:rPr>
            </w:pPr>
            <w:r>
              <w:rPr>
                <w:sz w:val="18"/>
                <w:szCs w:val="18"/>
              </w:rPr>
              <w:t>INTERNET</w:t>
            </w:r>
          </w:p>
        </w:tc>
        <w:tc>
          <w:tcPr>
            <w:tcW w:w="923" w:type="dxa"/>
          </w:tcPr>
          <w:p w:rsidR="009C2B85" w:rsidRDefault="009C2B85">
            <w:pPr>
              <w:rPr>
                <w:sz w:val="18"/>
                <w:szCs w:val="18"/>
              </w:rPr>
            </w:pPr>
            <w:r>
              <w:rPr>
                <w:sz w:val="18"/>
                <w:szCs w:val="18"/>
              </w:rPr>
              <w:t>CONVERT</w:t>
            </w:r>
          </w:p>
        </w:tc>
        <w:tc>
          <w:tcPr>
            <w:tcW w:w="923" w:type="dxa"/>
          </w:tcPr>
          <w:p w:rsidR="009C2B85" w:rsidRDefault="009C2B85">
            <w:pPr>
              <w:rPr>
                <w:sz w:val="18"/>
                <w:szCs w:val="18"/>
              </w:rPr>
            </w:pPr>
            <w:r>
              <w:rPr>
                <w:sz w:val="18"/>
                <w:szCs w:val="18"/>
              </w:rPr>
              <w:t>NEW POLISH</w:t>
            </w:r>
          </w:p>
          <w:p w:rsidR="009C2B85" w:rsidRDefault="009C2B85">
            <w:pPr>
              <w:rPr>
                <w:sz w:val="18"/>
                <w:szCs w:val="18"/>
              </w:rPr>
            </w:pPr>
            <w:r>
              <w:rPr>
                <w:sz w:val="18"/>
                <w:szCs w:val="18"/>
              </w:rPr>
              <w:t>VISÃO QUÍMICA</w:t>
            </w:r>
          </w:p>
        </w:tc>
        <w:tc>
          <w:tcPr>
            <w:tcW w:w="923" w:type="dxa"/>
          </w:tcPr>
          <w:p w:rsidR="009C2B85" w:rsidRDefault="009C2B85">
            <w:pPr>
              <w:rPr>
                <w:sz w:val="18"/>
                <w:szCs w:val="18"/>
              </w:rPr>
            </w:pPr>
            <w:r>
              <w:rPr>
                <w:sz w:val="18"/>
                <w:szCs w:val="18"/>
              </w:rPr>
              <w:t>JOTTI IND.</w:t>
            </w:r>
          </w:p>
        </w:tc>
      </w:tr>
      <w:tr w:rsidR="009C2B85" w:rsidTr="009C2B85">
        <w:tc>
          <w:tcPr>
            <w:tcW w:w="568" w:type="dxa"/>
          </w:tcPr>
          <w:p w:rsidR="009C2B85" w:rsidRDefault="009C2B85">
            <w:r>
              <w:t>01</w:t>
            </w:r>
          </w:p>
        </w:tc>
        <w:tc>
          <w:tcPr>
            <w:tcW w:w="877" w:type="dxa"/>
          </w:tcPr>
          <w:p w:rsidR="009C2B85" w:rsidRDefault="007D3EBB" w:rsidP="007D3EBB">
            <w:pPr>
              <w:jc w:val="center"/>
            </w:pPr>
            <w:r>
              <w:t>16812</w:t>
            </w:r>
          </w:p>
        </w:tc>
        <w:tc>
          <w:tcPr>
            <w:tcW w:w="2721" w:type="dxa"/>
          </w:tcPr>
          <w:p w:rsidR="009C2B85" w:rsidRPr="00861DAE" w:rsidRDefault="009C2B85">
            <w:pPr>
              <w:rPr>
                <w:rFonts w:ascii="Calibri" w:hAnsi="Calibri" w:cs="Calibri"/>
              </w:rPr>
            </w:pPr>
            <w:r>
              <w:rPr>
                <w:rFonts w:ascii="Calibri" w:hAnsi="Calibri" w:cs="Calibri"/>
              </w:rPr>
              <w:t>Máscara N95/PFF2</w:t>
            </w:r>
          </w:p>
          <w:p w:rsidR="009C2B85" w:rsidRDefault="009C2B85" w:rsidP="00B32D99">
            <w:pPr>
              <w:rPr>
                <w:rFonts w:ascii="Calibri" w:hAnsi="Calibri" w:cs="Calibri"/>
                <w:b/>
                <w:bCs/>
                <w:shd w:val="clear" w:color="auto" w:fill="FFFFFF"/>
              </w:rPr>
            </w:pPr>
            <w:r w:rsidRPr="00861DAE">
              <w:rPr>
                <w:rFonts w:ascii="Calibri" w:hAnsi="Calibri" w:cs="Calibri"/>
                <w:shd w:val="clear" w:color="auto" w:fill="FFFFFF"/>
              </w:rPr>
              <w:t>• Possui clip nasal;</w:t>
            </w:r>
            <w:r w:rsidRPr="00861DAE">
              <w:rPr>
                <w:rFonts w:ascii="Calibri" w:hAnsi="Calibri" w:cs="Calibri"/>
              </w:rPr>
              <w:br/>
            </w:r>
            <w:r w:rsidRPr="00861DAE">
              <w:rPr>
                <w:rFonts w:ascii="Calibri" w:hAnsi="Calibri" w:cs="Calibri"/>
                <w:shd w:val="clear" w:color="auto" w:fill="FFFFFF"/>
              </w:rPr>
              <w:t>• Formato anatômico;</w:t>
            </w:r>
            <w:r w:rsidRPr="00861DAE">
              <w:rPr>
                <w:rFonts w:ascii="Calibri" w:hAnsi="Calibri" w:cs="Calibri"/>
              </w:rPr>
              <w:br/>
            </w:r>
            <w:r w:rsidRPr="00861DAE">
              <w:rPr>
                <w:rFonts w:ascii="Calibri" w:hAnsi="Calibri" w:cs="Calibri"/>
                <w:shd w:val="clear" w:color="auto" w:fill="FFFFFF"/>
              </w:rPr>
              <w:t>• Contém 02 tiras de elástico para fixação;</w:t>
            </w:r>
            <w:r w:rsidRPr="00861DAE">
              <w:rPr>
                <w:rFonts w:ascii="Calibri" w:hAnsi="Calibri" w:cs="Calibri"/>
              </w:rPr>
              <w:br/>
            </w:r>
            <w:r w:rsidRPr="00861DAE">
              <w:rPr>
                <w:rFonts w:ascii="Calibri" w:hAnsi="Calibri" w:cs="Calibri"/>
                <w:shd w:val="clear" w:color="auto" w:fill="FFFFFF"/>
              </w:rPr>
              <w:t>• Fácil manuseio e colocação;</w:t>
            </w:r>
            <w:r w:rsidRPr="00861DAE">
              <w:rPr>
                <w:rFonts w:ascii="Calibri" w:hAnsi="Calibri" w:cs="Calibri"/>
              </w:rPr>
              <w:br/>
            </w:r>
            <w:r w:rsidRPr="00861DAE">
              <w:rPr>
                <w:rFonts w:ascii="Calibri" w:hAnsi="Calibri" w:cs="Calibri"/>
                <w:shd w:val="clear" w:color="auto" w:fill="FFFFFF"/>
              </w:rPr>
              <w:t>• Confortável;</w:t>
            </w:r>
            <w:r w:rsidRPr="00861DAE">
              <w:rPr>
                <w:rFonts w:ascii="Calibri" w:hAnsi="Calibri" w:cs="Calibri"/>
              </w:rPr>
              <w:br/>
            </w:r>
            <w:r w:rsidRPr="00861DAE">
              <w:rPr>
                <w:rFonts w:ascii="Calibri" w:hAnsi="Calibri" w:cs="Calibri"/>
                <w:shd w:val="clear" w:color="auto" w:fill="FFFFFF"/>
              </w:rPr>
              <w:t>• Inerte e antisséptico;</w:t>
            </w:r>
            <w:r w:rsidRPr="00861DAE">
              <w:rPr>
                <w:rFonts w:ascii="Calibri" w:hAnsi="Calibri" w:cs="Calibri"/>
              </w:rPr>
              <w:br/>
            </w:r>
            <w:r w:rsidRPr="00861DAE">
              <w:rPr>
                <w:rFonts w:ascii="Calibri" w:hAnsi="Calibri" w:cs="Calibri"/>
                <w:shd w:val="clear" w:color="auto" w:fill="FFFFFF"/>
              </w:rPr>
              <w:t xml:space="preserve">• </w:t>
            </w:r>
            <w:proofErr w:type="spellStart"/>
            <w:r w:rsidRPr="00861DAE">
              <w:rPr>
                <w:rFonts w:ascii="Calibri" w:hAnsi="Calibri" w:cs="Calibri"/>
                <w:shd w:val="clear" w:color="auto" w:fill="FFFFFF"/>
              </w:rPr>
              <w:t>Hipoalergênico</w:t>
            </w:r>
            <w:proofErr w:type="spellEnd"/>
            <w:r w:rsidRPr="00861DAE">
              <w:rPr>
                <w:rFonts w:ascii="Calibri" w:hAnsi="Calibri" w:cs="Calibri"/>
                <w:shd w:val="clear" w:color="auto" w:fill="FFFFFF"/>
              </w:rPr>
              <w:t xml:space="preserve"> e atóxico;</w:t>
            </w:r>
            <w:r w:rsidRPr="00B32D99">
              <w:rPr>
                <w:rFonts w:ascii="Calibri" w:hAnsi="Calibri" w:cs="Calibri"/>
              </w:rPr>
              <w:br/>
            </w:r>
            <w:r w:rsidRPr="00B32D99">
              <w:rPr>
                <w:rFonts w:ascii="Calibri" w:hAnsi="Calibri" w:cs="Calibri"/>
                <w:shd w:val="clear" w:color="auto" w:fill="FFFFFF"/>
              </w:rPr>
              <w:t>• Baixa condutividade térmica;</w:t>
            </w:r>
            <w:r w:rsidRPr="00B32D99">
              <w:rPr>
                <w:rFonts w:ascii="Calibri" w:hAnsi="Calibri" w:cs="Calibri"/>
              </w:rPr>
              <w:br/>
            </w:r>
            <w:r w:rsidRPr="00B32D99">
              <w:rPr>
                <w:rFonts w:ascii="Calibri" w:hAnsi="Calibri" w:cs="Calibri"/>
                <w:shd w:val="clear" w:color="auto" w:fill="FFFFFF"/>
              </w:rPr>
              <w:t xml:space="preserve">• Baixa </w:t>
            </w:r>
            <w:proofErr w:type="spellStart"/>
            <w:r w:rsidRPr="00B32D99">
              <w:rPr>
                <w:rFonts w:ascii="Calibri" w:hAnsi="Calibri" w:cs="Calibri"/>
                <w:shd w:val="clear" w:color="auto" w:fill="FFFFFF"/>
              </w:rPr>
              <w:t>inflamabilidade</w:t>
            </w:r>
            <w:proofErr w:type="spellEnd"/>
            <w:r w:rsidRPr="00B32D99">
              <w:rPr>
                <w:rFonts w:ascii="Calibri" w:hAnsi="Calibri" w:cs="Calibri"/>
                <w:shd w:val="clear" w:color="auto" w:fill="FFFFFF"/>
              </w:rPr>
              <w:t>.</w:t>
            </w:r>
            <w:r w:rsidRPr="00B32D99">
              <w:rPr>
                <w:rFonts w:ascii="Calibri" w:hAnsi="Calibri" w:cs="Calibri"/>
                <w:b/>
                <w:bCs/>
                <w:shd w:val="clear" w:color="auto" w:fill="FFFFFF"/>
              </w:rPr>
              <w:t xml:space="preserve"> </w:t>
            </w:r>
          </w:p>
          <w:p w:rsidR="009C2B85" w:rsidRPr="00B32D99" w:rsidRDefault="009C2B85" w:rsidP="00B32D99">
            <w:pPr>
              <w:pStyle w:val="PargrafodaLista"/>
              <w:numPr>
                <w:ilvl w:val="0"/>
                <w:numId w:val="6"/>
              </w:numPr>
              <w:ind w:left="239" w:hanging="239"/>
              <w:rPr>
                <w:rFonts w:ascii="Calibri" w:hAnsi="Calibri" w:cs="Calibri"/>
                <w:shd w:val="clear" w:color="auto" w:fill="FFFFFF"/>
              </w:rPr>
            </w:pPr>
            <w:r w:rsidRPr="00B32D99">
              <w:rPr>
                <w:rFonts w:ascii="Calibri" w:hAnsi="Calibri" w:cs="Calibri"/>
                <w:shd w:val="clear" w:color="auto" w:fill="FFFFFF"/>
              </w:rPr>
              <w:t>Com respirador;</w:t>
            </w:r>
          </w:p>
          <w:p w:rsidR="009C2B85" w:rsidRPr="00861DAE" w:rsidRDefault="009C2B85">
            <w:pPr>
              <w:rPr>
                <w:rFonts w:ascii="Calibri" w:hAnsi="Calibri" w:cs="Calibri"/>
              </w:rPr>
            </w:pPr>
            <w:r w:rsidRPr="00861DAE">
              <w:rPr>
                <w:rFonts w:ascii="Calibri" w:hAnsi="Calibri" w:cs="Calibri"/>
                <w:b/>
                <w:bCs/>
                <w:shd w:val="clear" w:color="auto" w:fill="FFFFFF"/>
              </w:rPr>
              <w:lastRenderedPageBreak/>
              <w:t>Aprovada pelo Ministério do Trabalho (CA);</w:t>
            </w:r>
          </w:p>
        </w:tc>
        <w:tc>
          <w:tcPr>
            <w:tcW w:w="1079" w:type="dxa"/>
          </w:tcPr>
          <w:p w:rsidR="009C2B85" w:rsidRDefault="009C2B85">
            <w:r>
              <w:lastRenderedPageBreak/>
              <w:t>6.000,00</w:t>
            </w:r>
          </w:p>
        </w:tc>
        <w:tc>
          <w:tcPr>
            <w:tcW w:w="970" w:type="dxa"/>
          </w:tcPr>
          <w:p w:rsidR="009C2B85" w:rsidRDefault="009C2B85">
            <w:proofErr w:type="spellStart"/>
            <w:r>
              <w:t>unid</w:t>
            </w:r>
            <w:proofErr w:type="spellEnd"/>
          </w:p>
        </w:tc>
        <w:tc>
          <w:tcPr>
            <w:tcW w:w="902" w:type="dxa"/>
          </w:tcPr>
          <w:p w:rsidR="009C2B85" w:rsidRDefault="009C2B85">
            <w:r>
              <w:t>25,00</w:t>
            </w:r>
          </w:p>
        </w:tc>
        <w:tc>
          <w:tcPr>
            <w:tcW w:w="1170" w:type="dxa"/>
          </w:tcPr>
          <w:p w:rsidR="009C2B85" w:rsidRDefault="009C2B85"/>
        </w:tc>
        <w:tc>
          <w:tcPr>
            <w:tcW w:w="1143" w:type="dxa"/>
          </w:tcPr>
          <w:p w:rsidR="009C2B85" w:rsidRDefault="009C2B85">
            <w:r>
              <w:t>19,85</w:t>
            </w:r>
          </w:p>
        </w:tc>
        <w:tc>
          <w:tcPr>
            <w:tcW w:w="1098" w:type="dxa"/>
          </w:tcPr>
          <w:p w:rsidR="009C2B85" w:rsidRDefault="009C2B85"/>
        </w:tc>
        <w:tc>
          <w:tcPr>
            <w:tcW w:w="943" w:type="dxa"/>
          </w:tcPr>
          <w:p w:rsidR="009C2B85" w:rsidRDefault="009C2B85">
            <w:r>
              <w:t>21,90</w:t>
            </w:r>
          </w:p>
        </w:tc>
        <w:tc>
          <w:tcPr>
            <w:tcW w:w="0" w:type="auto"/>
          </w:tcPr>
          <w:p w:rsidR="009C2B85" w:rsidRDefault="009C2B85"/>
        </w:tc>
        <w:tc>
          <w:tcPr>
            <w:tcW w:w="0" w:type="auto"/>
          </w:tcPr>
          <w:p w:rsidR="009C2B85" w:rsidRDefault="009C2B85"/>
        </w:tc>
        <w:tc>
          <w:tcPr>
            <w:tcW w:w="923" w:type="dxa"/>
          </w:tcPr>
          <w:p w:rsidR="009C2B85" w:rsidRDefault="009C2B85">
            <w:r>
              <w:t>13,90</w:t>
            </w:r>
          </w:p>
        </w:tc>
        <w:tc>
          <w:tcPr>
            <w:tcW w:w="923" w:type="dxa"/>
          </w:tcPr>
          <w:p w:rsidR="009C2B85" w:rsidRDefault="009C2B85"/>
        </w:tc>
        <w:tc>
          <w:tcPr>
            <w:tcW w:w="923" w:type="dxa"/>
          </w:tcPr>
          <w:p w:rsidR="009C2B85" w:rsidRDefault="009C2B85"/>
        </w:tc>
      </w:tr>
      <w:tr w:rsidR="009C2B85" w:rsidTr="009C2B85">
        <w:tc>
          <w:tcPr>
            <w:tcW w:w="568" w:type="dxa"/>
          </w:tcPr>
          <w:p w:rsidR="009C2B85" w:rsidRDefault="009C2B85" w:rsidP="00B32D99">
            <w:r>
              <w:t>02</w:t>
            </w:r>
          </w:p>
        </w:tc>
        <w:tc>
          <w:tcPr>
            <w:tcW w:w="877" w:type="dxa"/>
          </w:tcPr>
          <w:p w:rsidR="009C2B85" w:rsidRDefault="007D3EBB" w:rsidP="007D3EBB">
            <w:pPr>
              <w:jc w:val="center"/>
            </w:pPr>
            <w:r>
              <w:t>16813</w:t>
            </w:r>
          </w:p>
        </w:tc>
        <w:tc>
          <w:tcPr>
            <w:tcW w:w="2721" w:type="dxa"/>
          </w:tcPr>
          <w:p w:rsidR="009C2B85" w:rsidRDefault="009C2B85" w:rsidP="00275E52">
            <w:pPr>
              <w:jc w:val="both"/>
            </w:pPr>
            <w:r>
              <w:t xml:space="preserve">Máscara cirúrgica tripla com elástico, tipo não tecido, pregas horizontal, com clip nasal, tripla camada com filtro, atóxica, </w:t>
            </w:r>
            <w:proofErr w:type="spellStart"/>
            <w:r>
              <w:t>hipoalergênica</w:t>
            </w:r>
            <w:proofErr w:type="spellEnd"/>
            <w:r>
              <w:t xml:space="preserve">, descartável, não estéril, caixa ou pacote c/ 50 unid. </w:t>
            </w:r>
          </w:p>
        </w:tc>
        <w:tc>
          <w:tcPr>
            <w:tcW w:w="1079" w:type="dxa"/>
          </w:tcPr>
          <w:p w:rsidR="009C2B85" w:rsidRDefault="009C2B85" w:rsidP="00B32D99">
            <w:r>
              <w:t>3.000,00</w:t>
            </w:r>
          </w:p>
        </w:tc>
        <w:tc>
          <w:tcPr>
            <w:tcW w:w="970" w:type="dxa"/>
          </w:tcPr>
          <w:p w:rsidR="009C2B85" w:rsidRDefault="009C2B85" w:rsidP="00B32D99">
            <w:proofErr w:type="spellStart"/>
            <w:r>
              <w:t>cx</w:t>
            </w:r>
            <w:proofErr w:type="spellEnd"/>
          </w:p>
        </w:tc>
        <w:tc>
          <w:tcPr>
            <w:tcW w:w="902" w:type="dxa"/>
          </w:tcPr>
          <w:p w:rsidR="009C2B85" w:rsidRDefault="009C2B85" w:rsidP="00B32D99">
            <w:r>
              <w:t>180,00</w:t>
            </w:r>
          </w:p>
        </w:tc>
        <w:tc>
          <w:tcPr>
            <w:tcW w:w="1170" w:type="dxa"/>
          </w:tcPr>
          <w:p w:rsidR="009C2B85" w:rsidRDefault="009C2B85" w:rsidP="00B32D99"/>
        </w:tc>
        <w:tc>
          <w:tcPr>
            <w:tcW w:w="1143" w:type="dxa"/>
          </w:tcPr>
          <w:p w:rsidR="009C2B85" w:rsidRDefault="009C2B85" w:rsidP="00B32D99">
            <w:r>
              <w:t>155,00</w:t>
            </w:r>
          </w:p>
        </w:tc>
        <w:tc>
          <w:tcPr>
            <w:tcW w:w="1098" w:type="dxa"/>
          </w:tcPr>
          <w:p w:rsidR="009C2B85" w:rsidRDefault="009C2B85" w:rsidP="00B32D99">
            <w:r>
              <w:t>281,5</w:t>
            </w:r>
          </w:p>
        </w:tc>
        <w:tc>
          <w:tcPr>
            <w:tcW w:w="943" w:type="dxa"/>
          </w:tcPr>
          <w:p w:rsidR="009C2B85" w:rsidRDefault="009C2B85" w:rsidP="00B32D99"/>
        </w:tc>
        <w:tc>
          <w:tcPr>
            <w:tcW w:w="0" w:type="auto"/>
          </w:tcPr>
          <w:p w:rsidR="009C2B85" w:rsidRDefault="009C2B85" w:rsidP="00B32D99">
            <w:r>
              <w:t>100,00</w:t>
            </w:r>
          </w:p>
        </w:tc>
        <w:tc>
          <w:tcPr>
            <w:tcW w:w="0" w:type="auto"/>
          </w:tcPr>
          <w:p w:rsidR="009C2B85" w:rsidRDefault="009C2B85" w:rsidP="00B32D99"/>
        </w:tc>
        <w:tc>
          <w:tcPr>
            <w:tcW w:w="923" w:type="dxa"/>
          </w:tcPr>
          <w:p w:rsidR="009C2B85" w:rsidRDefault="009C2B85" w:rsidP="00B32D99"/>
        </w:tc>
        <w:tc>
          <w:tcPr>
            <w:tcW w:w="923" w:type="dxa"/>
          </w:tcPr>
          <w:p w:rsidR="009C2B85" w:rsidRDefault="009C2B85" w:rsidP="00B32D99"/>
        </w:tc>
        <w:tc>
          <w:tcPr>
            <w:tcW w:w="923" w:type="dxa"/>
          </w:tcPr>
          <w:p w:rsidR="009C2B85" w:rsidRDefault="009C2B85" w:rsidP="00B32D99">
            <w:r>
              <w:t>71,00</w:t>
            </w:r>
          </w:p>
        </w:tc>
      </w:tr>
      <w:tr w:rsidR="009C2B85" w:rsidTr="009C2B85">
        <w:tc>
          <w:tcPr>
            <w:tcW w:w="568" w:type="dxa"/>
          </w:tcPr>
          <w:p w:rsidR="009C2B85" w:rsidRDefault="009C2B85" w:rsidP="00B32D99">
            <w:r>
              <w:t>03</w:t>
            </w:r>
          </w:p>
        </w:tc>
        <w:tc>
          <w:tcPr>
            <w:tcW w:w="877" w:type="dxa"/>
          </w:tcPr>
          <w:p w:rsidR="009C2B85" w:rsidRDefault="007D3EBB" w:rsidP="007D3EBB">
            <w:pPr>
              <w:jc w:val="center"/>
            </w:pPr>
            <w:r>
              <w:t>16814</w:t>
            </w:r>
          </w:p>
        </w:tc>
        <w:tc>
          <w:tcPr>
            <w:tcW w:w="2721" w:type="dxa"/>
          </w:tcPr>
          <w:p w:rsidR="009C2B85" w:rsidRPr="00B846F1" w:rsidRDefault="009C2B85" w:rsidP="00B846F1">
            <w:pPr>
              <w:shd w:val="clear" w:color="auto" w:fill="FFFFFF"/>
              <w:spacing w:before="100" w:beforeAutospacing="1" w:after="100" w:afterAutospacing="1" w:line="240" w:lineRule="auto"/>
              <w:jc w:val="both"/>
              <w:rPr>
                <w:rFonts w:ascii="Calibri" w:eastAsia="Times New Roman" w:hAnsi="Calibri" w:cs="Calibri"/>
              </w:rPr>
            </w:pPr>
            <w:r w:rsidRPr="0094605E">
              <w:rPr>
                <w:rFonts w:ascii="Calibri" w:hAnsi="Calibri" w:cs="Calibri"/>
              </w:rPr>
              <w:t xml:space="preserve">Luvas de procedimentos de látex, </w:t>
            </w:r>
            <w:r w:rsidRPr="0094605E">
              <w:rPr>
                <w:rFonts w:ascii="Calibri" w:hAnsi="Calibri" w:cs="Calibri"/>
                <w:shd w:val="clear" w:color="auto" w:fill="FFFFFF"/>
              </w:rPr>
              <w:t>não estéril, ambidestras, resistentes, com tensão de ruptura mínima, atendendo ao padrão 1.5 AQL</w:t>
            </w:r>
            <w:r w:rsidRPr="0094605E">
              <w:rPr>
                <w:rFonts w:ascii="Calibri" w:hAnsi="Calibri" w:cs="Calibri"/>
              </w:rPr>
              <w:t xml:space="preserve">, com </w:t>
            </w:r>
            <w:r w:rsidRPr="0094605E">
              <w:rPr>
                <w:rFonts w:ascii="Calibri" w:eastAsia="Times New Roman" w:hAnsi="Calibri" w:cs="Calibri"/>
              </w:rPr>
              <w:t>Aprovação pelo Ministério do Trabalho (CA), Registro no Ministério da Saúde (M.S)</w:t>
            </w:r>
            <w:r>
              <w:rPr>
                <w:rFonts w:ascii="Calibri" w:eastAsia="Times New Roman" w:hAnsi="Calibri" w:cs="Calibri"/>
              </w:rPr>
              <w:t xml:space="preserve">, </w:t>
            </w:r>
            <w:proofErr w:type="spellStart"/>
            <w:r>
              <w:rPr>
                <w:rFonts w:ascii="Calibri" w:eastAsia="Times New Roman" w:hAnsi="Calibri" w:cs="Calibri"/>
              </w:rPr>
              <w:t>cx</w:t>
            </w:r>
            <w:proofErr w:type="spellEnd"/>
            <w:r>
              <w:rPr>
                <w:rFonts w:ascii="Calibri" w:eastAsia="Times New Roman" w:hAnsi="Calibri" w:cs="Calibri"/>
              </w:rPr>
              <w:t xml:space="preserve"> c/ 100 </w:t>
            </w:r>
            <w:proofErr w:type="spellStart"/>
            <w:r>
              <w:rPr>
                <w:rFonts w:ascii="Calibri" w:eastAsia="Times New Roman" w:hAnsi="Calibri" w:cs="Calibri"/>
              </w:rPr>
              <w:t>unid</w:t>
            </w:r>
            <w:proofErr w:type="spellEnd"/>
            <w:r>
              <w:rPr>
                <w:rFonts w:ascii="Calibri" w:eastAsia="Times New Roman" w:hAnsi="Calibri" w:cs="Calibri"/>
              </w:rPr>
              <w:t xml:space="preserve"> (tamanho P)</w:t>
            </w:r>
          </w:p>
        </w:tc>
        <w:tc>
          <w:tcPr>
            <w:tcW w:w="1079" w:type="dxa"/>
          </w:tcPr>
          <w:p w:rsidR="009C2B85" w:rsidRDefault="009C2B85" w:rsidP="00B846F1">
            <w:r>
              <w:t>400,00</w:t>
            </w:r>
          </w:p>
        </w:tc>
        <w:tc>
          <w:tcPr>
            <w:tcW w:w="970" w:type="dxa"/>
          </w:tcPr>
          <w:p w:rsidR="009C2B85" w:rsidRDefault="009C2B85" w:rsidP="00B32D99">
            <w:proofErr w:type="spellStart"/>
            <w:r>
              <w:t>cx</w:t>
            </w:r>
            <w:proofErr w:type="spellEnd"/>
          </w:p>
        </w:tc>
        <w:tc>
          <w:tcPr>
            <w:tcW w:w="902" w:type="dxa"/>
          </w:tcPr>
          <w:p w:rsidR="009C2B85" w:rsidRDefault="009C2B85" w:rsidP="00B32D99">
            <w:r>
              <w:t>46,00</w:t>
            </w:r>
          </w:p>
        </w:tc>
        <w:tc>
          <w:tcPr>
            <w:tcW w:w="1170" w:type="dxa"/>
          </w:tcPr>
          <w:p w:rsidR="009C2B85" w:rsidRDefault="009C2B85" w:rsidP="00B32D99">
            <w:r>
              <w:t>39,50</w:t>
            </w:r>
          </w:p>
        </w:tc>
        <w:tc>
          <w:tcPr>
            <w:tcW w:w="1143" w:type="dxa"/>
          </w:tcPr>
          <w:p w:rsidR="009C2B85" w:rsidRDefault="009C2B85" w:rsidP="00B32D99"/>
        </w:tc>
        <w:tc>
          <w:tcPr>
            <w:tcW w:w="1098" w:type="dxa"/>
          </w:tcPr>
          <w:p w:rsidR="009C2B85" w:rsidRDefault="009C2B85" w:rsidP="00B32D99">
            <w:r>
              <w:t>15,15</w:t>
            </w:r>
          </w:p>
        </w:tc>
        <w:tc>
          <w:tcPr>
            <w:tcW w:w="943" w:type="dxa"/>
          </w:tcPr>
          <w:p w:rsidR="009C2B85" w:rsidRDefault="009C2B85" w:rsidP="00B32D99"/>
        </w:tc>
        <w:tc>
          <w:tcPr>
            <w:tcW w:w="0" w:type="auto"/>
          </w:tcPr>
          <w:p w:rsidR="009C2B85" w:rsidRDefault="009C2B85" w:rsidP="00B32D99"/>
        </w:tc>
        <w:tc>
          <w:tcPr>
            <w:tcW w:w="0" w:type="auto"/>
          </w:tcPr>
          <w:p w:rsidR="009C2B85" w:rsidRDefault="009C2B85" w:rsidP="00B32D99"/>
        </w:tc>
        <w:tc>
          <w:tcPr>
            <w:tcW w:w="923" w:type="dxa"/>
          </w:tcPr>
          <w:p w:rsidR="009C2B85" w:rsidRDefault="009C2B85" w:rsidP="00B32D99"/>
        </w:tc>
        <w:tc>
          <w:tcPr>
            <w:tcW w:w="923" w:type="dxa"/>
          </w:tcPr>
          <w:p w:rsidR="009C2B85" w:rsidRDefault="009C2B85" w:rsidP="00B32D99"/>
        </w:tc>
        <w:tc>
          <w:tcPr>
            <w:tcW w:w="923" w:type="dxa"/>
          </w:tcPr>
          <w:p w:rsidR="009C2B85" w:rsidRDefault="009C2B85" w:rsidP="00B32D99"/>
        </w:tc>
      </w:tr>
      <w:tr w:rsidR="009C2B85" w:rsidTr="009C2B85">
        <w:tc>
          <w:tcPr>
            <w:tcW w:w="568" w:type="dxa"/>
          </w:tcPr>
          <w:p w:rsidR="009C2B85" w:rsidRDefault="009C2B85" w:rsidP="00B32D99">
            <w:r>
              <w:t>04</w:t>
            </w:r>
          </w:p>
        </w:tc>
        <w:tc>
          <w:tcPr>
            <w:tcW w:w="877" w:type="dxa"/>
          </w:tcPr>
          <w:p w:rsidR="009C2B85" w:rsidRDefault="007D3EBB" w:rsidP="007D3EBB">
            <w:pPr>
              <w:jc w:val="center"/>
            </w:pPr>
            <w:r>
              <w:t>16815</w:t>
            </w:r>
          </w:p>
        </w:tc>
        <w:tc>
          <w:tcPr>
            <w:tcW w:w="2721" w:type="dxa"/>
          </w:tcPr>
          <w:p w:rsidR="009C2B85" w:rsidRPr="00B846F1" w:rsidRDefault="009C2B85" w:rsidP="00B846F1">
            <w:pPr>
              <w:shd w:val="clear" w:color="auto" w:fill="FFFFFF"/>
              <w:spacing w:before="100" w:beforeAutospacing="1" w:after="100" w:afterAutospacing="1" w:line="240" w:lineRule="auto"/>
              <w:jc w:val="both"/>
              <w:rPr>
                <w:rFonts w:ascii="Calibri" w:eastAsia="Times New Roman" w:hAnsi="Calibri" w:cs="Calibri"/>
              </w:rPr>
            </w:pPr>
            <w:r w:rsidRPr="0094605E">
              <w:rPr>
                <w:rFonts w:ascii="Calibri" w:hAnsi="Calibri" w:cs="Calibri"/>
              </w:rPr>
              <w:t xml:space="preserve">Luvas de procedimentos de látex, </w:t>
            </w:r>
            <w:r w:rsidRPr="0094605E">
              <w:rPr>
                <w:rFonts w:ascii="Calibri" w:hAnsi="Calibri" w:cs="Calibri"/>
                <w:shd w:val="clear" w:color="auto" w:fill="FFFFFF"/>
              </w:rPr>
              <w:t>não estéril, ambidestras, resistentes, com tensão de ruptura mínima, atendendo ao padrão 1.5 AQL</w:t>
            </w:r>
            <w:r w:rsidRPr="0094605E">
              <w:rPr>
                <w:rFonts w:ascii="Calibri" w:hAnsi="Calibri" w:cs="Calibri"/>
              </w:rPr>
              <w:t xml:space="preserve">, com </w:t>
            </w:r>
            <w:r w:rsidRPr="0094605E">
              <w:rPr>
                <w:rFonts w:ascii="Calibri" w:eastAsia="Times New Roman" w:hAnsi="Calibri" w:cs="Calibri"/>
              </w:rPr>
              <w:t xml:space="preserve">Aprovação pelo Ministério do Trabalho (CA), Registro no Ministério da Saúde </w:t>
            </w:r>
            <w:r w:rsidRPr="0094605E">
              <w:rPr>
                <w:rFonts w:ascii="Calibri" w:eastAsia="Times New Roman" w:hAnsi="Calibri" w:cs="Calibri"/>
              </w:rPr>
              <w:lastRenderedPageBreak/>
              <w:t>(M.S)</w:t>
            </w:r>
            <w:r>
              <w:rPr>
                <w:rFonts w:ascii="Calibri" w:eastAsia="Times New Roman" w:hAnsi="Calibri" w:cs="Calibri"/>
              </w:rPr>
              <w:t xml:space="preserve">, </w:t>
            </w:r>
            <w:proofErr w:type="spellStart"/>
            <w:r>
              <w:rPr>
                <w:rFonts w:ascii="Calibri" w:eastAsia="Times New Roman" w:hAnsi="Calibri" w:cs="Calibri"/>
              </w:rPr>
              <w:t>cx</w:t>
            </w:r>
            <w:proofErr w:type="spellEnd"/>
            <w:r>
              <w:rPr>
                <w:rFonts w:ascii="Calibri" w:eastAsia="Times New Roman" w:hAnsi="Calibri" w:cs="Calibri"/>
              </w:rPr>
              <w:t xml:space="preserve"> c/ 100 </w:t>
            </w:r>
            <w:proofErr w:type="spellStart"/>
            <w:r>
              <w:rPr>
                <w:rFonts w:ascii="Calibri" w:eastAsia="Times New Roman" w:hAnsi="Calibri" w:cs="Calibri"/>
              </w:rPr>
              <w:t>unid</w:t>
            </w:r>
            <w:proofErr w:type="spellEnd"/>
            <w:r>
              <w:rPr>
                <w:rFonts w:ascii="Calibri" w:eastAsia="Times New Roman" w:hAnsi="Calibri" w:cs="Calibri"/>
              </w:rPr>
              <w:t xml:space="preserve"> (tamanho M)</w:t>
            </w:r>
          </w:p>
        </w:tc>
        <w:tc>
          <w:tcPr>
            <w:tcW w:w="1079" w:type="dxa"/>
          </w:tcPr>
          <w:p w:rsidR="009C2B85" w:rsidRDefault="009C2B85" w:rsidP="00B32D99">
            <w:r>
              <w:lastRenderedPageBreak/>
              <w:t>600,00</w:t>
            </w:r>
          </w:p>
        </w:tc>
        <w:tc>
          <w:tcPr>
            <w:tcW w:w="970" w:type="dxa"/>
          </w:tcPr>
          <w:p w:rsidR="009C2B85" w:rsidRDefault="009C2B85" w:rsidP="00B32D99">
            <w:proofErr w:type="spellStart"/>
            <w:r>
              <w:t>cx</w:t>
            </w:r>
            <w:proofErr w:type="spellEnd"/>
          </w:p>
        </w:tc>
        <w:tc>
          <w:tcPr>
            <w:tcW w:w="902" w:type="dxa"/>
          </w:tcPr>
          <w:p w:rsidR="009C2B85" w:rsidRDefault="009C2B85" w:rsidP="00B32D99">
            <w:r>
              <w:t>46,00</w:t>
            </w:r>
          </w:p>
        </w:tc>
        <w:tc>
          <w:tcPr>
            <w:tcW w:w="1170" w:type="dxa"/>
          </w:tcPr>
          <w:p w:rsidR="009C2B85" w:rsidRDefault="009C2B85" w:rsidP="00B32D99">
            <w:r>
              <w:t>39,50</w:t>
            </w:r>
          </w:p>
        </w:tc>
        <w:tc>
          <w:tcPr>
            <w:tcW w:w="1143" w:type="dxa"/>
          </w:tcPr>
          <w:p w:rsidR="009C2B85" w:rsidRDefault="009C2B85" w:rsidP="00B32D99"/>
        </w:tc>
        <w:tc>
          <w:tcPr>
            <w:tcW w:w="1098" w:type="dxa"/>
          </w:tcPr>
          <w:p w:rsidR="009C2B85" w:rsidRDefault="009C2B85" w:rsidP="00B32D99">
            <w:r>
              <w:t>15,15</w:t>
            </w:r>
          </w:p>
        </w:tc>
        <w:tc>
          <w:tcPr>
            <w:tcW w:w="943" w:type="dxa"/>
          </w:tcPr>
          <w:p w:rsidR="009C2B85" w:rsidRDefault="009C2B85" w:rsidP="00B32D99"/>
        </w:tc>
        <w:tc>
          <w:tcPr>
            <w:tcW w:w="0" w:type="auto"/>
          </w:tcPr>
          <w:p w:rsidR="009C2B85" w:rsidRDefault="009C2B85" w:rsidP="00B32D99"/>
        </w:tc>
        <w:tc>
          <w:tcPr>
            <w:tcW w:w="0" w:type="auto"/>
          </w:tcPr>
          <w:p w:rsidR="009C2B85" w:rsidRDefault="009C2B85" w:rsidP="00B32D99"/>
        </w:tc>
        <w:tc>
          <w:tcPr>
            <w:tcW w:w="923" w:type="dxa"/>
          </w:tcPr>
          <w:p w:rsidR="009C2B85" w:rsidRDefault="009C2B85" w:rsidP="00B32D99"/>
        </w:tc>
        <w:tc>
          <w:tcPr>
            <w:tcW w:w="923" w:type="dxa"/>
          </w:tcPr>
          <w:p w:rsidR="009C2B85" w:rsidRDefault="009C2B85" w:rsidP="00B32D99"/>
        </w:tc>
        <w:tc>
          <w:tcPr>
            <w:tcW w:w="923" w:type="dxa"/>
          </w:tcPr>
          <w:p w:rsidR="009C2B85" w:rsidRDefault="009C2B85" w:rsidP="00B32D99"/>
        </w:tc>
      </w:tr>
      <w:tr w:rsidR="009C2B85" w:rsidTr="009C2B85">
        <w:tc>
          <w:tcPr>
            <w:tcW w:w="568" w:type="dxa"/>
          </w:tcPr>
          <w:p w:rsidR="009C2B85" w:rsidRDefault="009C2B85" w:rsidP="00B32D99">
            <w:r>
              <w:t>05</w:t>
            </w:r>
          </w:p>
        </w:tc>
        <w:tc>
          <w:tcPr>
            <w:tcW w:w="877" w:type="dxa"/>
          </w:tcPr>
          <w:p w:rsidR="009C2B85" w:rsidRDefault="007D3EBB" w:rsidP="007D3EBB">
            <w:pPr>
              <w:jc w:val="center"/>
            </w:pPr>
            <w:r>
              <w:t>16816</w:t>
            </w:r>
          </w:p>
        </w:tc>
        <w:tc>
          <w:tcPr>
            <w:tcW w:w="2721" w:type="dxa"/>
          </w:tcPr>
          <w:p w:rsidR="009C2B85" w:rsidRPr="00B846F1" w:rsidRDefault="009C2B85" w:rsidP="00B846F1">
            <w:pPr>
              <w:shd w:val="clear" w:color="auto" w:fill="FFFFFF"/>
              <w:spacing w:before="100" w:beforeAutospacing="1" w:after="100" w:afterAutospacing="1" w:line="240" w:lineRule="auto"/>
              <w:jc w:val="both"/>
              <w:rPr>
                <w:rFonts w:ascii="Calibri" w:eastAsia="Times New Roman" w:hAnsi="Calibri" w:cs="Calibri"/>
              </w:rPr>
            </w:pPr>
            <w:r w:rsidRPr="0094605E">
              <w:rPr>
                <w:rFonts w:ascii="Calibri" w:hAnsi="Calibri" w:cs="Calibri"/>
              </w:rPr>
              <w:t xml:space="preserve">Luvas de procedimentos de látex, </w:t>
            </w:r>
            <w:r w:rsidRPr="0094605E">
              <w:rPr>
                <w:rFonts w:ascii="Calibri" w:hAnsi="Calibri" w:cs="Calibri"/>
                <w:shd w:val="clear" w:color="auto" w:fill="FFFFFF"/>
              </w:rPr>
              <w:t>não estéril, ambidestras, resistentes, com tensão de ruptura mínima, atendendo ao padrão 1.5 AQL</w:t>
            </w:r>
            <w:r w:rsidRPr="0094605E">
              <w:rPr>
                <w:rFonts w:ascii="Calibri" w:hAnsi="Calibri" w:cs="Calibri"/>
              </w:rPr>
              <w:t xml:space="preserve">, com </w:t>
            </w:r>
            <w:r w:rsidRPr="0094605E">
              <w:rPr>
                <w:rFonts w:ascii="Calibri" w:eastAsia="Times New Roman" w:hAnsi="Calibri" w:cs="Calibri"/>
              </w:rPr>
              <w:t>Aprovação pelo Ministério do Trabalho (CA), Registro no Ministério da Saúde (M.S)</w:t>
            </w:r>
            <w:r>
              <w:rPr>
                <w:rFonts w:ascii="Calibri" w:eastAsia="Times New Roman" w:hAnsi="Calibri" w:cs="Calibri"/>
              </w:rPr>
              <w:t xml:space="preserve">, </w:t>
            </w:r>
            <w:proofErr w:type="spellStart"/>
            <w:r>
              <w:rPr>
                <w:rFonts w:ascii="Calibri" w:eastAsia="Times New Roman" w:hAnsi="Calibri" w:cs="Calibri"/>
              </w:rPr>
              <w:t>cx</w:t>
            </w:r>
            <w:proofErr w:type="spellEnd"/>
            <w:r>
              <w:rPr>
                <w:rFonts w:ascii="Calibri" w:eastAsia="Times New Roman" w:hAnsi="Calibri" w:cs="Calibri"/>
              </w:rPr>
              <w:t xml:space="preserve"> c/ 100 </w:t>
            </w:r>
            <w:proofErr w:type="spellStart"/>
            <w:r>
              <w:rPr>
                <w:rFonts w:ascii="Calibri" w:eastAsia="Times New Roman" w:hAnsi="Calibri" w:cs="Calibri"/>
              </w:rPr>
              <w:t>unid</w:t>
            </w:r>
            <w:proofErr w:type="spellEnd"/>
            <w:r>
              <w:rPr>
                <w:rFonts w:ascii="Calibri" w:eastAsia="Times New Roman" w:hAnsi="Calibri" w:cs="Calibri"/>
              </w:rPr>
              <w:t xml:space="preserve"> (tamanho G)</w:t>
            </w:r>
          </w:p>
        </w:tc>
        <w:tc>
          <w:tcPr>
            <w:tcW w:w="1079" w:type="dxa"/>
          </w:tcPr>
          <w:p w:rsidR="009C2B85" w:rsidRDefault="009C2B85" w:rsidP="00B32D99">
            <w:r>
              <w:t>100,00</w:t>
            </w:r>
          </w:p>
        </w:tc>
        <w:tc>
          <w:tcPr>
            <w:tcW w:w="970" w:type="dxa"/>
          </w:tcPr>
          <w:p w:rsidR="009C2B85" w:rsidRDefault="009C2B85" w:rsidP="00B32D99">
            <w:proofErr w:type="spellStart"/>
            <w:r>
              <w:t>cx</w:t>
            </w:r>
            <w:proofErr w:type="spellEnd"/>
          </w:p>
        </w:tc>
        <w:tc>
          <w:tcPr>
            <w:tcW w:w="902" w:type="dxa"/>
          </w:tcPr>
          <w:p w:rsidR="009C2B85" w:rsidRDefault="009C2B85" w:rsidP="00B32D99">
            <w:r>
              <w:t>46,00</w:t>
            </w:r>
          </w:p>
        </w:tc>
        <w:tc>
          <w:tcPr>
            <w:tcW w:w="1170" w:type="dxa"/>
          </w:tcPr>
          <w:p w:rsidR="009C2B85" w:rsidRDefault="009C2B85" w:rsidP="00B32D99">
            <w:r>
              <w:t>39,50</w:t>
            </w:r>
          </w:p>
        </w:tc>
        <w:tc>
          <w:tcPr>
            <w:tcW w:w="1143" w:type="dxa"/>
          </w:tcPr>
          <w:p w:rsidR="009C2B85" w:rsidRDefault="009C2B85" w:rsidP="00B32D99"/>
        </w:tc>
        <w:tc>
          <w:tcPr>
            <w:tcW w:w="1098" w:type="dxa"/>
          </w:tcPr>
          <w:p w:rsidR="009C2B85" w:rsidRDefault="009C2B85" w:rsidP="00B32D99">
            <w:r>
              <w:t>15,15</w:t>
            </w:r>
          </w:p>
        </w:tc>
        <w:tc>
          <w:tcPr>
            <w:tcW w:w="943" w:type="dxa"/>
          </w:tcPr>
          <w:p w:rsidR="009C2B85" w:rsidRDefault="009C2B85" w:rsidP="00B32D99"/>
        </w:tc>
        <w:tc>
          <w:tcPr>
            <w:tcW w:w="0" w:type="auto"/>
          </w:tcPr>
          <w:p w:rsidR="009C2B85" w:rsidRDefault="009C2B85" w:rsidP="00B32D99"/>
        </w:tc>
        <w:tc>
          <w:tcPr>
            <w:tcW w:w="0" w:type="auto"/>
          </w:tcPr>
          <w:p w:rsidR="009C2B85" w:rsidRDefault="009C2B85" w:rsidP="00B32D99"/>
        </w:tc>
        <w:tc>
          <w:tcPr>
            <w:tcW w:w="923" w:type="dxa"/>
          </w:tcPr>
          <w:p w:rsidR="009C2B85" w:rsidRDefault="009C2B85" w:rsidP="00B32D99"/>
        </w:tc>
        <w:tc>
          <w:tcPr>
            <w:tcW w:w="923" w:type="dxa"/>
          </w:tcPr>
          <w:p w:rsidR="009C2B85" w:rsidRDefault="009C2B85" w:rsidP="00B32D99"/>
        </w:tc>
        <w:tc>
          <w:tcPr>
            <w:tcW w:w="923" w:type="dxa"/>
          </w:tcPr>
          <w:p w:rsidR="009C2B85" w:rsidRDefault="009C2B85" w:rsidP="00B32D99"/>
        </w:tc>
      </w:tr>
      <w:tr w:rsidR="009C2B85" w:rsidTr="009C2B85">
        <w:tc>
          <w:tcPr>
            <w:tcW w:w="568" w:type="dxa"/>
          </w:tcPr>
          <w:p w:rsidR="009C2B85" w:rsidRDefault="009C2B85" w:rsidP="00334A0B">
            <w:r>
              <w:t>06</w:t>
            </w:r>
          </w:p>
        </w:tc>
        <w:tc>
          <w:tcPr>
            <w:tcW w:w="877" w:type="dxa"/>
          </w:tcPr>
          <w:p w:rsidR="009C2B85" w:rsidRDefault="007D3EBB" w:rsidP="007D3EBB">
            <w:pPr>
              <w:jc w:val="center"/>
            </w:pPr>
            <w:r>
              <w:t>16817</w:t>
            </w:r>
          </w:p>
        </w:tc>
        <w:tc>
          <w:tcPr>
            <w:tcW w:w="2721" w:type="dxa"/>
          </w:tcPr>
          <w:p w:rsidR="009C2B85" w:rsidRDefault="009C2B85" w:rsidP="00334A0B">
            <w:pPr>
              <w:jc w:val="both"/>
            </w:pPr>
            <w:r>
              <w:t xml:space="preserve">Luvas de procedimentos </w:t>
            </w:r>
            <w:proofErr w:type="gramStart"/>
            <w:r>
              <w:t>nitrílica,</w:t>
            </w:r>
            <w:r w:rsidRPr="001E286D">
              <w:rPr>
                <w:rFonts w:ascii="Calibri" w:hAnsi="Calibri" w:cs="Calibri"/>
                <w:b/>
                <w:bCs/>
                <w:shd w:val="clear" w:color="auto" w:fill="FFFFFF"/>
              </w:rPr>
              <w:t>-</w:t>
            </w:r>
            <w:proofErr w:type="gramEnd"/>
            <w:r w:rsidRPr="001E286D">
              <w:rPr>
                <w:rFonts w:ascii="Calibri" w:hAnsi="Calibri" w:cs="Calibri"/>
                <w:b/>
                <w:bCs/>
                <w:shd w:val="clear" w:color="auto" w:fill="FFFFFF"/>
              </w:rPr>
              <w:t xml:space="preserve"> Isenta de pó (</w:t>
            </w:r>
            <w:proofErr w:type="spellStart"/>
            <w:r w:rsidRPr="001E286D">
              <w:rPr>
                <w:rFonts w:ascii="Calibri" w:hAnsi="Calibri" w:cs="Calibri"/>
                <w:b/>
                <w:bCs/>
                <w:shd w:val="clear" w:color="auto" w:fill="FFFFFF"/>
              </w:rPr>
              <w:t>powder</w:t>
            </w:r>
            <w:proofErr w:type="spellEnd"/>
            <w:r w:rsidRPr="001E286D">
              <w:rPr>
                <w:rFonts w:ascii="Calibri" w:hAnsi="Calibri" w:cs="Calibri"/>
                <w:b/>
                <w:bCs/>
                <w:shd w:val="clear" w:color="auto" w:fill="FFFFFF"/>
              </w:rPr>
              <w:t xml:space="preserve"> </w:t>
            </w:r>
            <w:proofErr w:type="spellStart"/>
            <w:r w:rsidRPr="001E286D">
              <w:rPr>
                <w:rFonts w:ascii="Calibri" w:hAnsi="Calibri" w:cs="Calibri"/>
                <w:b/>
                <w:bCs/>
                <w:shd w:val="clear" w:color="auto" w:fill="FFFFFF"/>
              </w:rPr>
              <w:t>free</w:t>
            </w:r>
            <w:proofErr w:type="spellEnd"/>
            <w:r w:rsidRPr="001E286D">
              <w:rPr>
                <w:rFonts w:ascii="Calibri" w:hAnsi="Calibri" w:cs="Calibri"/>
                <w:b/>
                <w:bCs/>
                <w:shd w:val="clear" w:color="auto" w:fill="FFFFFF"/>
              </w:rPr>
              <w:t>);</w:t>
            </w:r>
            <w:r>
              <w:rPr>
                <w:rFonts w:ascii="Calibri" w:hAnsi="Calibri" w:cs="Calibri"/>
              </w:rPr>
              <w:t xml:space="preserve"> </w:t>
            </w:r>
            <w:r w:rsidRPr="001E286D">
              <w:rPr>
                <w:rFonts w:ascii="Calibri" w:hAnsi="Calibri" w:cs="Calibri"/>
                <w:shd w:val="clear" w:color="auto" w:fill="FFFFFF"/>
              </w:rPr>
              <w:t>- Não estéril;</w:t>
            </w:r>
            <w:r>
              <w:rPr>
                <w:rFonts w:ascii="Calibri" w:hAnsi="Calibri" w:cs="Calibri"/>
              </w:rPr>
              <w:t xml:space="preserve"> </w:t>
            </w:r>
            <w:r w:rsidRPr="001E286D">
              <w:rPr>
                <w:rFonts w:ascii="Calibri" w:hAnsi="Calibri" w:cs="Calibri"/>
                <w:shd w:val="clear" w:color="auto" w:fill="FFFFFF"/>
              </w:rPr>
              <w:t>- Indicada para pessoas com hipersensibilidade ao látex;</w:t>
            </w:r>
            <w:r>
              <w:rPr>
                <w:rFonts w:ascii="Calibri" w:hAnsi="Calibri" w:cs="Calibri"/>
              </w:rPr>
              <w:t xml:space="preserve"> </w:t>
            </w:r>
            <w:r w:rsidRPr="001E286D">
              <w:rPr>
                <w:rFonts w:ascii="Calibri" w:hAnsi="Calibri" w:cs="Calibri"/>
                <w:shd w:val="clear" w:color="auto" w:fill="FFFFFF"/>
              </w:rPr>
              <w:t xml:space="preserve">- </w:t>
            </w:r>
            <w:proofErr w:type="spellStart"/>
            <w:r w:rsidRPr="001E286D">
              <w:rPr>
                <w:rFonts w:ascii="Calibri" w:hAnsi="Calibri" w:cs="Calibri"/>
                <w:shd w:val="clear" w:color="auto" w:fill="FFFFFF"/>
              </w:rPr>
              <w:t>Texturizada</w:t>
            </w:r>
            <w:proofErr w:type="spellEnd"/>
            <w:r w:rsidRPr="001E286D">
              <w:rPr>
                <w:rFonts w:ascii="Calibri" w:hAnsi="Calibri" w:cs="Calibri"/>
                <w:shd w:val="clear" w:color="auto" w:fill="FFFFFF"/>
              </w:rPr>
              <w:t>;</w:t>
            </w:r>
            <w:r>
              <w:rPr>
                <w:rFonts w:ascii="Calibri" w:hAnsi="Calibri" w:cs="Calibri"/>
              </w:rPr>
              <w:t xml:space="preserve"> </w:t>
            </w:r>
            <w:r w:rsidRPr="001E286D">
              <w:rPr>
                <w:rFonts w:ascii="Calibri" w:hAnsi="Calibri" w:cs="Calibri"/>
                <w:shd w:val="clear" w:color="auto" w:fill="FFFFFF"/>
              </w:rPr>
              <w:t>- Ambidestra;</w:t>
            </w:r>
            <w:r>
              <w:rPr>
                <w:rFonts w:ascii="Calibri" w:hAnsi="Calibri" w:cs="Calibri"/>
                <w:shd w:val="clear" w:color="auto" w:fill="FFFFFF"/>
              </w:rPr>
              <w:t xml:space="preserve"> - Antibacteriana; </w:t>
            </w:r>
            <w:r w:rsidRPr="001E286D">
              <w:rPr>
                <w:rFonts w:ascii="Calibri" w:hAnsi="Calibri" w:cs="Calibri"/>
                <w:shd w:val="clear" w:color="auto" w:fill="FFFFFF"/>
              </w:rPr>
              <w:t>- Excelente resistência;</w:t>
            </w:r>
            <w:r>
              <w:rPr>
                <w:rFonts w:ascii="Calibri" w:hAnsi="Calibri" w:cs="Calibri"/>
              </w:rPr>
              <w:t xml:space="preserve"> </w:t>
            </w:r>
            <w:r w:rsidRPr="001E286D">
              <w:rPr>
                <w:rFonts w:ascii="Calibri" w:hAnsi="Calibri" w:cs="Calibri"/>
                <w:shd w:val="clear" w:color="auto" w:fill="FFFFFF"/>
              </w:rPr>
              <w:t>- Lisa.</w:t>
            </w:r>
            <w:r>
              <w:rPr>
                <w:rFonts w:ascii="Calibri" w:hAnsi="Calibri" w:cs="Calibri"/>
                <w:shd w:val="clear" w:color="auto" w:fill="FFFFFF"/>
              </w:rPr>
              <w:t xml:space="preserve"> </w:t>
            </w:r>
            <w:proofErr w:type="spellStart"/>
            <w:r>
              <w:rPr>
                <w:rFonts w:ascii="Calibri" w:hAnsi="Calibri" w:cs="Calibri"/>
                <w:shd w:val="clear" w:color="auto" w:fill="FFFFFF"/>
              </w:rPr>
              <w:t>Cx</w:t>
            </w:r>
            <w:proofErr w:type="spellEnd"/>
            <w:r>
              <w:rPr>
                <w:rFonts w:ascii="Calibri" w:hAnsi="Calibri" w:cs="Calibri"/>
                <w:shd w:val="clear" w:color="auto" w:fill="FFFFFF"/>
              </w:rPr>
              <w:t xml:space="preserve"> c/ 100 </w:t>
            </w:r>
            <w:proofErr w:type="spellStart"/>
            <w:r>
              <w:rPr>
                <w:rFonts w:ascii="Calibri" w:hAnsi="Calibri" w:cs="Calibri"/>
                <w:shd w:val="clear" w:color="auto" w:fill="FFFFFF"/>
              </w:rPr>
              <w:t>unid</w:t>
            </w:r>
            <w:proofErr w:type="spellEnd"/>
            <w:r>
              <w:rPr>
                <w:rFonts w:ascii="Calibri" w:hAnsi="Calibri" w:cs="Calibri"/>
                <w:shd w:val="clear" w:color="auto" w:fill="FFFFFF"/>
              </w:rPr>
              <w:t xml:space="preserve"> </w:t>
            </w:r>
            <w:r>
              <w:rPr>
                <w:rFonts w:ascii="Calibri" w:eastAsia="Times New Roman" w:hAnsi="Calibri" w:cs="Calibri"/>
              </w:rPr>
              <w:t>(tamanhos P, M e G)</w:t>
            </w:r>
          </w:p>
        </w:tc>
        <w:tc>
          <w:tcPr>
            <w:tcW w:w="1079" w:type="dxa"/>
          </w:tcPr>
          <w:p w:rsidR="009C2B85" w:rsidRDefault="009C2B85" w:rsidP="00334A0B">
            <w:r>
              <w:t>200,00</w:t>
            </w:r>
          </w:p>
        </w:tc>
        <w:tc>
          <w:tcPr>
            <w:tcW w:w="970" w:type="dxa"/>
          </w:tcPr>
          <w:p w:rsidR="009C2B85" w:rsidRDefault="009C2B85" w:rsidP="00334A0B">
            <w:proofErr w:type="spellStart"/>
            <w:r>
              <w:t>Cx</w:t>
            </w:r>
            <w:proofErr w:type="spellEnd"/>
          </w:p>
        </w:tc>
        <w:tc>
          <w:tcPr>
            <w:tcW w:w="902" w:type="dxa"/>
          </w:tcPr>
          <w:p w:rsidR="009C2B85" w:rsidRDefault="009C2B85" w:rsidP="00334A0B"/>
        </w:tc>
        <w:tc>
          <w:tcPr>
            <w:tcW w:w="1170" w:type="dxa"/>
          </w:tcPr>
          <w:p w:rsidR="009C2B85" w:rsidRDefault="009C2B85" w:rsidP="00334A0B">
            <w:r>
              <w:t>37,70</w:t>
            </w:r>
          </w:p>
        </w:tc>
        <w:tc>
          <w:tcPr>
            <w:tcW w:w="1143" w:type="dxa"/>
          </w:tcPr>
          <w:p w:rsidR="009C2B85" w:rsidRDefault="009C2B85" w:rsidP="00334A0B">
            <w:r>
              <w:t>61,00</w:t>
            </w:r>
          </w:p>
        </w:tc>
        <w:tc>
          <w:tcPr>
            <w:tcW w:w="1098" w:type="dxa"/>
          </w:tcPr>
          <w:p w:rsidR="009C2B85" w:rsidRDefault="009C2B85" w:rsidP="00334A0B"/>
        </w:tc>
        <w:tc>
          <w:tcPr>
            <w:tcW w:w="943" w:type="dxa"/>
          </w:tcPr>
          <w:p w:rsidR="009C2B85" w:rsidRDefault="009C2B85" w:rsidP="00334A0B"/>
        </w:tc>
        <w:tc>
          <w:tcPr>
            <w:tcW w:w="0" w:type="auto"/>
          </w:tcPr>
          <w:p w:rsidR="009C2B85" w:rsidRDefault="009C2B85" w:rsidP="00334A0B"/>
        </w:tc>
        <w:tc>
          <w:tcPr>
            <w:tcW w:w="0" w:type="auto"/>
          </w:tcPr>
          <w:p w:rsidR="009C2B85" w:rsidRDefault="009C2B85" w:rsidP="00334A0B"/>
        </w:tc>
        <w:tc>
          <w:tcPr>
            <w:tcW w:w="923" w:type="dxa"/>
          </w:tcPr>
          <w:p w:rsidR="009C2B85" w:rsidRDefault="009C2B85" w:rsidP="00334A0B"/>
        </w:tc>
        <w:tc>
          <w:tcPr>
            <w:tcW w:w="923" w:type="dxa"/>
          </w:tcPr>
          <w:p w:rsidR="009C2B85" w:rsidRDefault="009C2B85" w:rsidP="00334A0B"/>
        </w:tc>
        <w:tc>
          <w:tcPr>
            <w:tcW w:w="923" w:type="dxa"/>
          </w:tcPr>
          <w:p w:rsidR="009C2B85" w:rsidRDefault="009C2B85" w:rsidP="00334A0B"/>
        </w:tc>
      </w:tr>
      <w:tr w:rsidR="009C2B85" w:rsidTr="009C2B85">
        <w:tc>
          <w:tcPr>
            <w:tcW w:w="568" w:type="dxa"/>
          </w:tcPr>
          <w:p w:rsidR="009C2B85" w:rsidRDefault="009C2B85" w:rsidP="00334A0B">
            <w:r>
              <w:t>07</w:t>
            </w:r>
          </w:p>
        </w:tc>
        <w:tc>
          <w:tcPr>
            <w:tcW w:w="877" w:type="dxa"/>
          </w:tcPr>
          <w:p w:rsidR="009C2B85" w:rsidRDefault="007D3EBB" w:rsidP="007D3EBB">
            <w:pPr>
              <w:jc w:val="center"/>
            </w:pPr>
            <w:r>
              <w:t>16818</w:t>
            </w:r>
          </w:p>
        </w:tc>
        <w:tc>
          <w:tcPr>
            <w:tcW w:w="2721" w:type="dxa"/>
          </w:tcPr>
          <w:p w:rsidR="009C2B85" w:rsidRDefault="009C2B85" w:rsidP="00334A0B">
            <w:r>
              <w:t xml:space="preserve">Luva nitrílica, de uso único, bactericida, antimicrobiana, sem pó, ambidestra, não estéril, levemente </w:t>
            </w:r>
            <w:proofErr w:type="spellStart"/>
            <w:r>
              <w:t>texturizada</w:t>
            </w:r>
            <w:proofErr w:type="spellEnd"/>
            <w:r>
              <w:t xml:space="preserve"> nas pontas dos dedos. Com certificado na </w:t>
            </w:r>
            <w:r>
              <w:lastRenderedPageBreak/>
              <w:t xml:space="preserve">ANVISA e CA; CX C/ 100 </w:t>
            </w:r>
            <w:proofErr w:type="spellStart"/>
            <w:r>
              <w:t>unid</w:t>
            </w:r>
            <w:proofErr w:type="spellEnd"/>
          </w:p>
          <w:p w:rsidR="009C2B85" w:rsidRDefault="009C2B85" w:rsidP="00334A0B">
            <w:r>
              <w:rPr>
                <w:rFonts w:ascii="Calibri" w:eastAsia="Times New Roman" w:hAnsi="Calibri" w:cs="Calibri"/>
              </w:rPr>
              <w:t>(tamanhos P, M e G)</w:t>
            </w:r>
          </w:p>
        </w:tc>
        <w:tc>
          <w:tcPr>
            <w:tcW w:w="1079" w:type="dxa"/>
          </w:tcPr>
          <w:p w:rsidR="009C2B85" w:rsidRDefault="009C2B85" w:rsidP="00334A0B">
            <w:r>
              <w:lastRenderedPageBreak/>
              <w:t>200,00</w:t>
            </w:r>
          </w:p>
        </w:tc>
        <w:tc>
          <w:tcPr>
            <w:tcW w:w="970" w:type="dxa"/>
          </w:tcPr>
          <w:p w:rsidR="009C2B85" w:rsidRDefault="009C2B85" w:rsidP="00334A0B">
            <w:proofErr w:type="spellStart"/>
            <w:r>
              <w:t>Cx</w:t>
            </w:r>
            <w:proofErr w:type="spellEnd"/>
          </w:p>
        </w:tc>
        <w:tc>
          <w:tcPr>
            <w:tcW w:w="902" w:type="dxa"/>
          </w:tcPr>
          <w:p w:rsidR="009C2B85" w:rsidRDefault="009C2B85" w:rsidP="00334A0B"/>
        </w:tc>
        <w:tc>
          <w:tcPr>
            <w:tcW w:w="1170" w:type="dxa"/>
          </w:tcPr>
          <w:p w:rsidR="009C2B85" w:rsidRDefault="009C2B85" w:rsidP="00334A0B">
            <w:r>
              <w:t>37,70</w:t>
            </w:r>
          </w:p>
        </w:tc>
        <w:tc>
          <w:tcPr>
            <w:tcW w:w="1143" w:type="dxa"/>
          </w:tcPr>
          <w:p w:rsidR="009C2B85" w:rsidRDefault="009C2B85" w:rsidP="00334A0B"/>
        </w:tc>
        <w:tc>
          <w:tcPr>
            <w:tcW w:w="1098" w:type="dxa"/>
          </w:tcPr>
          <w:p w:rsidR="009C2B85" w:rsidRDefault="009C2B85" w:rsidP="00334A0B"/>
        </w:tc>
        <w:tc>
          <w:tcPr>
            <w:tcW w:w="943" w:type="dxa"/>
          </w:tcPr>
          <w:p w:rsidR="009C2B85" w:rsidRDefault="009C2B85" w:rsidP="00334A0B"/>
        </w:tc>
        <w:tc>
          <w:tcPr>
            <w:tcW w:w="0" w:type="auto"/>
          </w:tcPr>
          <w:p w:rsidR="009C2B85" w:rsidRDefault="009C2B85" w:rsidP="00334A0B"/>
        </w:tc>
        <w:tc>
          <w:tcPr>
            <w:tcW w:w="0" w:type="auto"/>
          </w:tcPr>
          <w:p w:rsidR="009C2B85" w:rsidRDefault="009C2B85" w:rsidP="00334A0B"/>
        </w:tc>
        <w:tc>
          <w:tcPr>
            <w:tcW w:w="923" w:type="dxa"/>
          </w:tcPr>
          <w:p w:rsidR="009C2B85" w:rsidRDefault="009C2B85" w:rsidP="00334A0B"/>
        </w:tc>
        <w:tc>
          <w:tcPr>
            <w:tcW w:w="923" w:type="dxa"/>
          </w:tcPr>
          <w:p w:rsidR="009C2B85" w:rsidRDefault="009C2B85" w:rsidP="00334A0B"/>
        </w:tc>
        <w:tc>
          <w:tcPr>
            <w:tcW w:w="923" w:type="dxa"/>
          </w:tcPr>
          <w:p w:rsidR="009C2B85" w:rsidRDefault="009C2B85" w:rsidP="00334A0B"/>
        </w:tc>
      </w:tr>
      <w:tr w:rsidR="009C2B85" w:rsidTr="009C2B85">
        <w:tc>
          <w:tcPr>
            <w:tcW w:w="568" w:type="dxa"/>
          </w:tcPr>
          <w:p w:rsidR="009C2B85" w:rsidRDefault="009C2B85" w:rsidP="00334A0B">
            <w:r>
              <w:t>08</w:t>
            </w:r>
          </w:p>
        </w:tc>
        <w:tc>
          <w:tcPr>
            <w:tcW w:w="877" w:type="dxa"/>
          </w:tcPr>
          <w:p w:rsidR="009C2B85" w:rsidRDefault="007D3EBB" w:rsidP="007D3EBB">
            <w:pPr>
              <w:jc w:val="center"/>
            </w:pPr>
            <w:r>
              <w:t>16819</w:t>
            </w:r>
          </w:p>
        </w:tc>
        <w:tc>
          <w:tcPr>
            <w:tcW w:w="2721" w:type="dxa"/>
          </w:tcPr>
          <w:p w:rsidR="009C2B85" w:rsidRPr="00EE0270" w:rsidRDefault="009C2B85" w:rsidP="00334A0B">
            <w:pPr>
              <w:jc w:val="both"/>
              <w:rPr>
                <w:rFonts w:ascii="Times New Roman" w:hAnsi="Times New Roman"/>
                <w:b/>
              </w:rPr>
            </w:pPr>
            <w:r w:rsidRPr="00EE0270">
              <w:rPr>
                <w:rFonts w:ascii="Times New Roman" w:hAnsi="Times New Roman"/>
                <w:b/>
              </w:rPr>
              <w:t xml:space="preserve">MASCARA FACIAL FULLFACE ABSOLUTE STD-  </w:t>
            </w:r>
          </w:p>
          <w:p w:rsidR="009C2B85" w:rsidRPr="00FB7B58" w:rsidRDefault="009C2B85" w:rsidP="00334A0B">
            <w:pPr>
              <w:jc w:val="both"/>
              <w:rPr>
                <w:rFonts w:ascii="Times New Roman" w:hAnsi="Times New Roman"/>
                <w:sz w:val="24"/>
                <w:szCs w:val="24"/>
              </w:rPr>
            </w:pPr>
            <w:r w:rsidRPr="00E65900">
              <w:rPr>
                <w:rFonts w:ascii="Times New Roman" w:hAnsi="Times New Roman"/>
                <w:sz w:val="24"/>
                <w:szCs w:val="24"/>
              </w:rPr>
              <w:t xml:space="preserve">Descrição: A máscara facial FULL FACE ABSOLUTE é um respirador de ar de segurança, tipo peça facial inteira, confeccionada em silicone. Possui um visor panorâmico, de material plástico rígido transparente, fixo na máscara por um aro de metal ou plástico. A parte frontal inferior do corpo da peça possui um suporte com uma válvula de exalação, diafragma de voz (exceto no modelo STD – standard) e uma mascarilha interna. Nas laterais do corpo da peça estão localizadas duas aberturas contendo dois dispositivos de encaixe tipo baioneta onde são fixados os filtros de proteção respiratória. Cada dispositivo contém uma válvula de inalação. </w:t>
            </w:r>
            <w:r w:rsidRPr="00E65900">
              <w:rPr>
                <w:rFonts w:ascii="Times New Roman" w:hAnsi="Times New Roman"/>
                <w:sz w:val="24"/>
                <w:szCs w:val="24"/>
              </w:rPr>
              <w:br/>
              <w:t>A máscara possui um tirante de cabeça com cinco pontos de apoio, presos nas bordas por meio de fivelas de material plástico com presilhas de material plástico para ajuste rápido. Também possui uma tira de nuca para descanso (exceto no modelo STD Standard), presa através de dois pontos nas fivelas da</w:t>
            </w:r>
            <w:r>
              <w:rPr>
                <w:rFonts w:ascii="Times New Roman" w:hAnsi="Times New Roman"/>
                <w:sz w:val="24"/>
                <w:szCs w:val="24"/>
              </w:rPr>
              <w:t>s bordas inferiores da máscara.</w:t>
            </w:r>
            <w:r w:rsidRPr="00E65900">
              <w:rPr>
                <w:rFonts w:ascii="Times New Roman" w:hAnsi="Times New Roman"/>
                <w:sz w:val="24"/>
                <w:szCs w:val="24"/>
              </w:rPr>
              <w:br/>
              <w:t>Material: Confeccionada em silicone. Possui um visor panorâmico, de material plástico rígido transparente, fixo na máscara por um aro de plástico.</w:t>
            </w:r>
          </w:p>
        </w:tc>
        <w:tc>
          <w:tcPr>
            <w:tcW w:w="1079" w:type="dxa"/>
          </w:tcPr>
          <w:p w:rsidR="009C2B85" w:rsidRDefault="009C2B85" w:rsidP="00334A0B">
            <w:r>
              <w:t>06</w:t>
            </w:r>
          </w:p>
        </w:tc>
        <w:tc>
          <w:tcPr>
            <w:tcW w:w="970" w:type="dxa"/>
          </w:tcPr>
          <w:p w:rsidR="009C2B85" w:rsidRDefault="009C2B85" w:rsidP="00334A0B">
            <w:proofErr w:type="spellStart"/>
            <w:r>
              <w:t>Unid</w:t>
            </w:r>
            <w:proofErr w:type="spellEnd"/>
          </w:p>
        </w:tc>
        <w:tc>
          <w:tcPr>
            <w:tcW w:w="902" w:type="dxa"/>
          </w:tcPr>
          <w:p w:rsidR="009C2B85" w:rsidRDefault="009C2B85" w:rsidP="00334A0B"/>
        </w:tc>
        <w:tc>
          <w:tcPr>
            <w:tcW w:w="1170" w:type="dxa"/>
          </w:tcPr>
          <w:p w:rsidR="009C2B85" w:rsidRDefault="009C2B85" w:rsidP="00334A0B"/>
        </w:tc>
        <w:tc>
          <w:tcPr>
            <w:tcW w:w="1143" w:type="dxa"/>
          </w:tcPr>
          <w:p w:rsidR="009C2B85" w:rsidRDefault="009C2B85" w:rsidP="00334A0B"/>
        </w:tc>
        <w:tc>
          <w:tcPr>
            <w:tcW w:w="1098" w:type="dxa"/>
          </w:tcPr>
          <w:p w:rsidR="009C2B85" w:rsidRDefault="009C2B85" w:rsidP="00334A0B"/>
        </w:tc>
        <w:tc>
          <w:tcPr>
            <w:tcW w:w="943" w:type="dxa"/>
          </w:tcPr>
          <w:p w:rsidR="009C2B85" w:rsidRDefault="009C2B85" w:rsidP="00334A0B"/>
        </w:tc>
        <w:tc>
          <w:tcPr>
            <w:tcW w:w="0" w:type="auto"/>
          </w:tcPr>
          <w:p w:rsidR="009C2B85" w:rsidRDefault="009C2B85" w:rsidP="00334A0B"/>
        </w:tc>
        <w:tc>
          <w:tcPr>
            <w:tcW w:w="0" w:type="auto"/>
          </w:tcPr>
          <w:p w:rsidR="009C2B85" w:rsidRDefault="009C2B85" w:rsidP="00334A0B">
            <w:r>
              <w:t>362,90</w:t>
            </w:r>
          </w:p>
          <w:p w:rsidR="009C2B85" w:rsidRDefault="009C2B85" w:rsidP="00334A0B">
            <w:r>
              <w:t>426,55</w:t>
            </w:r>
          </w:p>
        </w:tc>
        <w:tc>
          <w:tcPr>
            <w:tcW w:w="923" w:type="dxa"/>
          </w:tcPr>
          <w:p w:rsidR="009C2B85" w:rsidRDefault="009C2B85" w:rsidP="00334A0B"/>
        </w:tc>
        <w:tc>
          <w:tcPr>
            <w:tcW w:w="923" w:type="dxa"/>
          </w:tcPr>
          <w:p w:rsidR="009C2B85" w:rsidRDefault="009C2B85" w:rsidP="00334A0B"/>
        </w:tc>
        <w:tc>
          <w:tcPr>
            <w:tcW w:w="923" w:type="dxa"/>
          </w:tcPr>
          <w:p w:rsidR="009C2B85" w:rsidRDefault="009C2B85" w:rsidP="00334A0B"/>
        </w:tc>
      </w:tr>
      <w:tr w:rsidR="009C2B85" w:rsidTr="009C2B85">
        <w:tc>
          <w:tcPr>
            <w:tcW w:w="568" w:type="dxa"/>
          </w:tcPr>
          <w:p w:rsidR="009C2B85" w:rsidRDefault="009C2B85" w:rsidP="00334A0B">
            <w:r>
              <w:t>09</w:t>
            </w:r>
          </w:p>
        </w:tc>
        <w:tc>
          <w:tcPr>
            <w:tcW w:w="877" w:type="dxa"/>
          </w:tcPr>
          <w:p w:rsidR="009C2B85" w:rsidRDefault="007D3EBB" w:rsidP="007D3EBB">
            <w:pPr>
              <w:jc w:val="center"/>
            </w:pPr>
            <w:r>
              <w:t>16820</w:t>
            </w:r>
          </w:p>
        </w:tc>
        <w:tc>
          <w:tcPr>
            <w:tcW w:w="2721" w:type="dxa"/>
          </w:tcPr>
          <w:p w:rsidR="007D3EBB" w:rsidRDefault="009C2B85" w:rsidP="007D3EBB">
            <w:pPr>
              <w:spacing w:before="100" w:beforeAutospacing="1" w:after="100" w:afterAutospacing="1" w:line="240" w:lineRule="auto"/>
              <w:rPr>
                <w:rFonts w:ascii="Times New Roman" w:eastAsia="Times New Roman" w:hAnsi="Times New Roman"/>
                <w:b/>
                <w:sz w:val="24"/>
                <w:szCs w:val="24"/>
              </w:rPr>
            </w:pPr>
            <w:r w:rsidRPr="00A34DAD">
              <w:rPr>
                <w:rFonts w:ascii="Times New Roman" w:eastAsia="Times New Roman" w:hAnsi="Times New Roman"/>
                <w:b/>
                <w:sz w:val="24"/>
                <w:szCs w:val="24"/>
              </w:rPr>
              <w:t>FILTRO COMBINADO TIPO 3820 A1P2 (MÁSCARA FACIAL FULL FACE ABSOLUTE) -  60 unidades</w:t>
            </w:r>
          </w:p>
          <w:p w:rsidR="009C2B85" w:rsidRPr="00EE0270" w:rsidRDefault="009C2B85" w:rsidP="007D3EBB">
            <w:pPr>
              <w:spacing w:before="100" w:beforeAutospacing="1" w:after="100" w:afterAutospacing="1" w:line="240" w:lineRule="auto"/>
              <w:rPr>
                <w:rFonts w:ascii="Times New Roman" w:hAnsi="Times New Roman"/>
                <w:b/>
              </w:rPr>
            </w:pPr>
            <w:r w:rsidRPr="00E65900">
              <w:rPr>
                <w:rFonts w:ascii="Times New Roman" w:eastAsia="Times New Roman" w:hAnsi="Times New Roman"/>
                <w:b/>
                <w:bCs/>
                <w:sz w:val="24"/>
                <w:szCs w:val="24"/>
              </w:rPr>
              <w:t xml:space="preserve">Descrição: </w:t>
            </w:r>
            <w:r w:rsidRPr="00E65900">
              <w:rPr>
                <w:rFonts w:ascii="Times New Roman" w:eastAsia="Times New Roman" w:hAnsi="Times New Roman"/>
                <w:sz w:val="24"/>
                <w:szCs w:val="24"/>
              </w:rPr>
              <w:t xml:space="preserve">Filtro Combinado tipo 3820 A1P2 para Máscara Facial </w:t>
            </w:r>
            <w:proofErr w:type="spellStart"/>
            <w:r w:rsidRPr="00E65900">
              <w:rPr>
                <w:rFonts w:ascii="Times New Roman" w:eastAsia="Times New Roman" w:hAnsi="Times New Roman"/>
                <w:sz w:val="24"/>
                <w:szCs w:val="24"/>
              </w:rPr>
              <w:t>Full</w:t>
            </w:r>
            <w:proofErr w:type="spellEnd"/>
            <w:r w:rsidRPr="00E65900">
              <w:rPr>
                <w:rFonts w:ascii="Times New Roman" w:eastAsia="Times New Roman" w:hAnsi="Times New Roman"/>
                <w:sz w:val="24"/>
                <w:szCs w:val="24"/>
              </w:rPr>
              <w:t xml:space="preserve"> Face </w:t>
            </w:r>
            <w:proofErr w:type="spellStart"/>
            <w:r w:rsidRPr="00E65900">
              <w:rPr>
                <w:rFonts w:ascii="Times New Roman" w:eastAsia="Times New Roman" w:hAnsi="Times New Roman"/>
                <w:sz w:val="24"/>
                <w:szCs w:val="24"/>
              </w:rPr>
              <w:t>Absolute</w:t>
            </w:r>
            <w:proofErr w:type="spellEnd"/>
            <w:r w:rsidRPr="00E65900">
              <w:rPr>
                <w:rFonts w:ascii="Times New Roman" w:eastAsia="Times New Roman" w:hAnsi="Times New Roman"/>
                <w:sz w:val="24"/>
                <w:szCs w:val="24"/>
              </w:rPr>
              <w:t>.</w:t>
            </w:r>
            <w:r w:rsidRPr="00E65900">
              <w:rPr>
                <w:rFonts w:ascii="Times New Roman" w:eastAsia="Times New Roman" w:hAnsi="Times New Roman"/>
                <w:sz w:val="24"/>
                <w:szCs w:val="24"/>
              </w:rPr>
              <w:br/>
              <w:t xml:space="preserve">NORMAS </w:t>
            </w:r>
            <w:r w:rsidR="007D3EBB">
              <w:rPr>
                <w:rFonts w:ascii="Times New Roman" w:eastAsia="Times New Roman" w:hAnsi="Times New Roman"/>
                <w:sz w:val="24"/>
                <w:szCs w:val="24"/>
              </w:rPr>
              <w:t>A</w:t>
            </w:r>
            <w:r w:rsidRPr="00E65900">
              <w:rPr>
                <w:rFonts w:ascii="Times New Roman" w:eastAsia="Times New Roman" w:hAnsi="Times New Roman"/>
                <w:sz w:val="24"/>
                <w:szCs w:val="24"/>
              </w:rPr>
              <w:t>TENDIDAS:</w:t>
            </w:r>
            <w:r w:rsidRPr="00E65900">
              <w:rPr>
                <w:rFonts w:ascii="Times New Roman" w:eastAsia="Times New Roman" w:hAnsi="Times New Roman"/>
                <w:sz w:val="24"/>
                <w:szCs w:val="24"/>
              </w:rPr>
              <w:br/>
              <w:t>ABNT NBR 13696 e EN 141 (Filtros químicos e combinados)</w:t>
            </w:r>
          </w:p>
        </w:tc>
        <w:tc>
          <w:tcPr>
            <w:tcW w:w="1079" w:type="dxa"/>
          </w:tcPr>
          <w:p w:rsidR="009C2B85" w:rsidRDefault="009C2B85" w:rsidP="00334A0B">
            <w:r>
              <w:t>300,00</w:t>
            </w:r>
          </w:p>
        </w:tc>
        <w:tc>
          <w:tcPr>
            <w:tcW w:w="970" w:type="dxa"/>
          </w:tcPr>
          <w:p w:rsidR="009C2B85" w:rsidRDefault="009C2B85" w:rsidP="00334A0B">
            <w:proofErr w:type="spellStart"/>
            <w:r>
              <w:t>Unid</w:t>
            </w:r>
            <w:proofErr w:type="spellEnd"/>
          </w:p>
        </w:tc>
        <w:tc>
          <w:tcPr>
            <w:tcW w:w="902" w:type="dxa"/>
          </w:tcPr>
          <w:p w:rsidR="009C2B85" w:rsidRDefault="009C2B85" w:rsidP="00334A0B"/>
        </w:tc>
        <w:tc>
          <w:tcPr>
            <w:tcW w:w="1170" w:type="dxa"/>
          </w:tcPr>
          <w:p w:rsidR="009C2B85" w:rsidRDefault="009C2B85" w:rsidP="00334A0B"/>
        </w:tc>
        <w:tc>
          <w:tcPr>
            <w:tcW w:w="1143" w:type="dxa"/>
          </w:tcPr>
          <w:p w:rsidR="009C2B85" w:rsidRDefault="009C2B85" w:rsidP="00334A0B"/>
        </w:tc>
        <w:tc>
          <w:tcPr>
            <w:tcW w:w="1098" w:type="dxa"/>
          </w:tcPr>
          <w:p w:rsidR="009C2B85" w:rsidRDefault="009C2B85" w:rsidP="00334A0B"/>
        </w:tc>
        <w:tc>
          <w:tcPr>
            <w:tcW w:w="943" w:type="dxa"/>
          </w:tcPr>
          <w:p w:rsidR="009C2B85" w:rsidRDefault="009C2B85" w:rsidP="00334A0B"/>
        </w:tc>
        <w:tc>
          <w:tcPr>
            <w:tcW w:w="0" w:type="auto"/>
          </w:tcPr>
          <w:p w:rsidR="009C2B85" w:rsidRDefault="009C2B85" w:rsidP="00334A0B"/>
        </w:tc>
        <w:tc>
          <w:tcPr>
            <w:tcW w:w="0" w:type="auto"/>
          </w:tcPr>
          <w:p w:rsidR="009C2B85" w:rsidRDefault="009C2B85" w:rsidP="00334A0B">
            <w:r>
              <w:t>30,00</w:t>
            </w:r>
          </w:p>
        </w:tc>
        <w:tc>
          <w:tcPr>
            <w:tcW w:w="923" w:type="dxa"/>
          </w:tcPr>
          <w:p w:rsidR="009C2B85" w:rsidRDefault="009C2B85" w:rsidP="00334A0B"/>
        </w:tc>
        <w:tc>
          <w:tcPr>
            <w:tcW w:w="923" w:type="dxa"/>
          </w:tcPr>
          <w:p w:rsidR="009C2B85" w:rsidRDefault="009C2B85" w:rsidP="00334A0B"/>
        </w:tc>
        <w:tc>
          <w:tcPr>
            <w:tcW w:w="923" w:type="dxa"/>
          </w:tcPr>
          <w:p w:rsidR="009C2B85" w:rsidRDefault="009C2B85" w:rsidP="00334A0B"/>
        </w:tc>
      </w:tr>
      <w:tr w:rsidR="009C2B85" w:rsidTr="009C2B85">
        <w:tc>
          <w:tcPr>
            <w:tcW w:w="568" w:type="dxa"/>
          </w:tcPr>
          <w:p w:rsidR="009C2B85" w:rsidRDefault="009C2B85" w:rsidP="00334A0B">
            <w:r>
              <w:t>10</w:t>
            </w:r>
          </w:p>
        </w:tc>
        <w:tc>
          <w:tcPr>
            <w:tcW w:w="877" w:type="dxa"/>
          </w:tcPr>
          <w:p w:rsidR="009C2B85" w:rsidRDefault="007D3EBB" w:rsidP="007D3EBB">
            <w:pPr>
              <w:jc w:val="center"/>
            </w:pPr>
            <w:r>
              <w:t>16821</w:t>
            </w:r>
          </w:p>
        </w:tc>
        <w:tc>
          <w:tcPr>
            <w:tcW w:w="2721" w:type="dxa"/>
          </w:tcPr>
          <w:p w:rsidR="009C2B85" w:rsidRDefault="009C2B85" w:rsidP="00334A0B">
            <w:pPr>
              <w:pStyle w:val="NormalWeb"/>
              <w:spacing w:before="0" w:beforeAutospacing="0" w:after="150" w:afterAutospacing="0"/>
            </w:pPr>
            <w:r>
              <w:t>VISOR P/MASCARA FACIAL FULL FACE - VISOR P/MASCARA FACIAL FULL FACE</w:t>
            </w:r>
          </w:p>
          <w:p w:rsidR="009C2B85" w:rsidRDefault="009C2B85" w:rsidP="00334A0B">
            <w:pPr>
              <w:pStyle w:val="NormalWeb"/>
              <w:spacing w:before="0" w:beforeAutospacing="0" w:after="0" w:afterAutospacing="0"/>
            </w:pPr>
            <w:r>
              <w:rPr>
                <w:rStyle w:val="Forte"/>
                <w:rFonts w:eastAsiaTheme="minorEastAsia"/>
              </w:rPr>
              <w:t>Descrição</w:t>
            </w:r>
          </w:p>
          <w:p w:rsidR="009C2B85" w:rsidRPr="00A34DAD" w:rsidRDefault="009C2B85" w:rsidP="00334A0B">
            <w:pPr>
              <w:pStyle w:val="NormalWeb"/>
              <w:spacing w:before="0" w:beforeAutospacing="0" w:after="150" w:afterAutospacing="0"/>
              <w:jc w:val="both"/>
            </w:pPr>
            <w:r>
              <w:t xml:space="preserve">Película de </w:t>
            </w:r>
            <w:proofErr w:type="spellStart"/>
            <w:r>
              <w:t>seguranças</w:t>
            </w:r>
            <w:proofErr w:type="spellEnd"/>
            <w:r>
              <w:t xml:space="preserve"> para visor de vidro das máscaras Facial </w:t>
            </w:r>
            <w:proofErr w:type="spellStart"/>
            <w:r>
              <w:t>Full</w:t>
            </w:r>
            <w:proofErr w:type="spellEnd"/>
            <w:r>
              <w:t xml:space="preserve"> Face e </w:t>
            </w:r>
            <w:proofErr w:type="spellStart"/>
            <w:r>
              <w:t>Absolute</w:t>
            </w:r>
            <w:proofErr w:type="spellEnd"/>
            <w:r>
              <w:t>. Máscaras e Filtros vendidos separadamente</w:t>
            </w:r>
          </w:p>
        </w:tc>
        <w:tc>
          <w:tcPr>
            <w:tcW w:w="1079" w:type="dxa"/>
          </w:tcPr>
          <w:p w:rsidR="009C2B85" w:rsidRDefault="009C2B85" w:rsidP="00334A0B">
            <w:r>
              <w:t>24,00</w:t>
            </w:r>
          </w:p>
        </w:tc>
        <w:tc>
          <w:tcPr>
            <w:tcW w:w="970" w:type="dxa"/>
          </w:tcPr>
          <w:p w:rsidR="009C2B85" w:rsidRDefault="009C2B85" w:rsidP="00334A0B">
            <w:proofErr w:type="spellStart"/>
            <w:r>
              <w:t>Unid</w:t>
            </w:r>
            <w:proofErr w:type="spellEnd"/>
          </w:p>
        </w:tc>
        <w:tc>
          <w:tcPr>
            <w:tcW w:w="902" w:type="dxa"/>
          </w:tcPr>
          <w:p w:rsidR="009C2B85" w:rsidRDefault="009C2B85" w:rsidP="00334A0B"/>
        </w:tc>
        <w:tc>
          <w:tcPr>
            <w:tcW w:w="1170" w:type="dxa"/>
          </w:tcPr>
          <w:p w:rsidR="009C2B85" w:rsidRDefault="009C2B85" w:rsidP="00334A0B"/>
        </w:tc>
        <w:tc>
          <w:tcPr>
            <w:tcW w:w="1143" w:type="dxa"/>
          </w:tcPr>
          <w:p w:rsidR="009C2B85" w:rsidRDefault="009C2B85" w:rsidP="00334A0B"/>
        </w:tc>
        <w:tc>
          <w:tcPr>
            <w:tcW w:w="1098" w:type="dxa"/>
          </w:tcPr>
          <w:p w:rsidR="009C2B85" w:rsidRDefault="009C2B85" w:rsidP="00334A0B"/>
        </w:tc>
        <w:tc>
          <w:tcPr>
            <w:tcW w:w="943" w:type="dxa"/>
          </w:tcPr>
          <w:p w:rsidR="009C2B85" w:rsidRDefault="009C2B85" w:rsidP="00334A0B"/>
        </w:tc>
        <w:tc>
          <w:tcPr>
            <w:tcW w:w="0" w:type="auto"/>
          </w:tcPr>
          <w:p w:rsidR="009C2B85" w:rsidRDefault="009C2B85" w:rsidP="00334A0B"/>
        </w:tc>
        <w:tc>
          <w:tcPr>
            <w:tcW w:w="0" w:type="auto"/>
          </w:tcPr>
          <w:p w:rsidR="009C2B85" w:rsidRDefault="009C2B85" w:rsidP="00334A0B">
            <w:r>
              <w:t>69,00</w:t>
            </w:r>
          </w:p>
        </w:tc>
        <w:tc>
          <w:tcPr>
            <w:tcW w:w="923" w:type="dxa"/>
          </w:tcPr>
          <w:p w:rsidR="009C2B85" w:rsidRDefault="009C2B85" w:rsidP="00334A0B"/>
        </w:tc>
        <w:tc>
          <w:tcPr>
            <w:tcW w:w="923" w:type="dxa"/>
          </w:tcPr>
          <w:p w:rsidR="009C2B85" w:rsidRDefault="009C2B85" w:rsidP="00334A0B"/>
        </w:tc>
        <w:tc>
          <w:tcPr>
            <w:tcW w:w="923" w:type="dxa"/>
          </w:tcPr>
          <w:p w:rsidR="009C2B85" w:rsidRDefault="009C2B85" w:rsidP="00334A0B"/>
        </w:tc>
      </w:tr>
    </w:tbl>
    <w:p w:rsidR="00087868" w:rsidRDefault="00087868" w:rsidP="00087868">
      <w:pPr>
        <w:pStyle w:val="ParagraphStyle"/>
        <w:tabs>
          <w:tab w:val="left" w:pos="10170"/>
        </w:tabs>
        <w:spacing w:line="276" w:lineRule="auto"/>
        <w:rPr>
          <w:rFonts w:ascii="Bookman Old Style" w:hAnsi="Bookman Old Style"/>
          <w:b/>
          <w:sz w:val="20"/>
          <w:szCs w:val="20"/>
        </w:rPr>
      </w:pPr>
    </w:p>
    <w:p w:rsidR="00087868" w:rsidRDefault="00087868" w:rsidP="00087868">
      <w:pPr>
        <w:pStyle w:val="ParagraphStyle"/>
        <w:tabs>
          <w:tab w:val="left" w:pos="10170"/>
        </w:tabs>
        <w:spacing w:line="276" w:lineRule="auto"/>
        <w:rPr>
          <w:rFonts w:ascii="Bookman Old Style" w:hAnsi="Bookman Old Style"/>
          <w:b/>
          <w:sz w:val="20"/>
          <w:szCs w:val="20"/>
        </w:rPr>
      </w:pPr>
    </w:p>
    <w:p w:rsidR="00087868" w:rsidRPr="00077C4C" w:rsidRDefault="00087868" w:rsidP="00087868">
      <w:pPr>
        <w:pStyle w:val="ParagraphStyle"/>
        <w:tabs>
          <w:tab w:val="left" w:pos="10170"/>
        </w:tabs>
        <w:spacing w:line="276" w:lineRule="auto"/>
        <w:rPr>
          <w:rFonts w:ascii="Bookman Old Style" w:hAnsi="Bookman Old Style"/>
          <w:sz w:val="20"/>
          <w:szCs w:val="20"/>
        </w:rPr>
      </w:pPr>
      <w:r w:rsidRPr="00077C4C">
        <w:rPr>
          <w:rFonts w:ascii="Bookman Old Style" w:hAnsi="Bookman Old Style"/>
          <w:b/>
          <w:sz w:val="20"/>
          <w:szCs w:val="20"/>
        </w:rPr>
        <w:t xml:space="preserve">PRAZO DE ENTREGA: </w:t>
      </w:r>
      <w:r>
        <w:rPr>
          <w:rFonts w:ascii="Bookman Old Style" w:hAnsi="Bookman Old Style"/>
          <w:sz w:val="20"/>
          <w:szCs w:val="20"/>
        </w:rPr>
        <w:t>10 Dias</w:t>
      </w:r>
      <w:r w:rsidRPr="005F75F4">
        <w:rPr>
          <w:rFonts w:ascii="Bookman Old Style" w:hAnsi="Bookman Old Style"/>
          <w:sz w:val="20"/>
          <w:szCs w:val="20"/>
        </w:rPr>
        <w:t>.</w:t>
      </w:r>
    </w:p>
    <w:p w:rsidR="00087868" w:rsidRPr="004B7551" w:rsidRDefault="00087868" w:rsidP="00087868">
      <w:pPr>
        <w:pStyle w:val="ParagraphStyle"/>
        <w:tabs>
          <w:tab w:val="left" w:pos="10170"/>
        </w:tabs>
        <w:spacing w:line="276" w:lineRule="auto"/>
        <w:jc w:val="both"/>
        <w:rPr>
          <w:rFonts w:ascii="Bookman Old Style" w:hAnsi="Bookman Old Style"/>
          <w:b/>
          <w:sz w:val="12"/>
          <w:szCs w:val="20"/>
        </w:rPr>
      </w:pPr>
    </w:p>
    <w:p w:rsidR="00087868" w:rsidRDefault="00087868" w:rsidP="00087868">
      <w:pPr>
        <w:pStyle w:val="ParagraphStyle"/>
        <w:tabs>
          <w:tab w:val="left" w:pos="10170"/>
        </w:tabs>
        <w:spacing w:line="276" w:lineRule="auto"/>
        <w:jc w:val="both"/>
        <w:rPr>
          <w:rFonts w:ascii="Bookman Old Style" w:hAnsi="Bookman Old Style" w:cs="Bookman Old Style"/>
          <w:bCs/>
          <w:sz w:val="20"/>
          <w:szCs w:val="20"/>
        </w:rPr>
      </w:pPr>
      <w:r w:rsidRPr="00077C4C">
        <w:rPr>
          <w:rFonts w:ascii="Bookman Old Style" w:hAnsi="Bookman Old Style"/>
          <w:b/>
          <w:sz w:val="20"/>
          <w:szCs w:val="20"/>
        </w:rPr>
        <w:t xml:space="preserve">LOCAL DE ENTREGA: </w:t>
      </w:r>
      <w:r>
        <w:rPr>
          <w:rFonts w:ascii="Bookman Old Style" w:hAnsi="Bookman Old Style" w:cs="Bookman Old Style"/>
          <w:bCs/>
          <w:sz w:val="20"/>
          <w:szCs w:val="20"/>
        </w:rPr>
        <w:t>Na sede da empresa vencedora no município.</w:t>
      </w:r>
    </w:p>
    <w:p w:rsidR="00087868" w:rsidRDefault="00087868" w:rsidP="00087868">
      <w:pPr>
        <w:pStyle w:val="ParagraphStyle"/>
        <w:tabs>
          <w:tab w:val="left" w:pos="10170"/>
        </w:tabs>
        <w:spacing w:line="276" w:lineRule="auto"/>
        <w:jc w:val="both"/>
        <w:rPr>
          <w:rFonts w:ascii="Bookman Old Style" w:hAnsi="Bookman Old Style" w:cs="Bookman Old Style"/>
          <w:sz w:val="12"/>
          <w:szCs w:val="20"/>
        </w:rPr>
      </w:pP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firstLine="645"/>
        <w:rPr>
          <w:rFonts w:ascii="Bookman Old Style" w:hAnsi="Bookman Old Style" w:cs="Bookman Old Style"/>
          <w:sz w:val="20"/>
          <w:szCs w:val="20"/>
        </w:rPr>
      </w:pPr>
      <w:r>
        <w:rPr>
          <w:rFonts w:ascii="Bookman Old Style" w:hAnsi="Bookman Old Style" w:cs="Bookman Old Style"/>
          <w:sz w:val="20"/>
          <w:szCs w:val="20"/>
        </w:rPr>
        <w:t xml:space="preserve">Esta solicitação é exclusiva da Secretaria de Saúde, onde este presente documento visa </w:t>
      </w:r>
      <w:r w:rsidRPr="00077C4C">
        <w:rPr>
          <w:rFonts w:ascii="Bookman Old Style" w:hAnsi="Bookman Old Style" w:cs="Bookman Old Style"/>
          <w:b/>
          <w:sz w:val="20"/>
          <w:szCs w:val="20"/>
        </w:rPr>
        <w:t>SOLICITAR</w:t>
      </w:r>
      <w:r w:rsidRPr="00077C4C">
        <w:rPr>
          <w:rFonts w:ascii="Bookman Old Style" w:hAnsi="Bookman Old Style" w:cs="Bookman Old Style"/>
          <w:sz w:val="20"/>
          <w:szCs w:val="20"/>
        </w:rPr>
        <w:t xml:space="preserve"> a futura aquisição dos itens </w:t>
      </w:r>
      <w:r>
        <w:rPr>
          <w:rFonts w:ascii="Bookman Old Style" w:hAnsi="Bookman Old Style" w:cs="Bookman Old Style"/>
          <w:sz w:val="20"/>
          <w:szCs w:val="20"/>
        </w:rPr>
        <w:t>supracitados</w:t>
      </w:r>
      <w:r w:rsidRPr="00077C4C">
        <w:rPr>
          <w:rFonts w:ascii="Bookman Old Style" w:hAnsi="Bookman Old Style" w:cs="Bookman Old Style"/>
          <w:sz w:val="20"/>
          <w:szCs w:val="20"/>
        </w:rPr>
        <w:t>.</w:t>
      </w: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rPr>
          <w:rFonts w:ascii="Bookman Old Style" w:hAnsi="Bookman Old Style" w:cs="Bookman Old Style"/>
          <w:sz w:val="20"/>
          <w:szCs w:val="20"/>
        </w:rPr>
      </w:pP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firstLine="645"/>
        <w:rPr>
          <w:rFonts w:ascii="Bookman Old Style" w:hAnsi="Bookman Old Style" w:cs="Bookman Old Style"/>
          <w:sz w:val="20"/>
          <w:szCs w:val="20"/>
        </w:rPr>
      </w:pPr>
      <w:r>
        <w:rPr>
          <w:rFonts w:ascii="Bookman Old Style" w:hAnsi="Bookman Old Style" w:cs="Bookman Old Style"/>
          <w:sz w:val="20"/>
          <w:szCs w:val="20"/>
        </w:rPr>
        <w:t>Saliento</w:t>
      </w:r>
      <w:r w:rsidRPr="00077C4C">
        <w:rPr>
          <w:rFonts w:ascii="Bookman Old Style" w:hAnsi="Bookman Old Style" w:cs="Bookman Old Style"/>
          <w:sz w:val="20"/>
          <w:szCs w:val="20"/>
        </w:rPr>
        <w:t xml:space="preserve"> que é de minha total </w:t>
      </w:r>
      <w:r w:rsidRPr="00077C4C">
        <w:rPr>
          <w:rFonts w:ascii="Bookman Old Style" w:hAnsi="Bookman Old Style" w:cs="Bookman Old Style"/>
          <w:b/>
          <w:sz w:val="20"/>
          <w:szCs w:val="20"/>
        </w:rPr>
        <w:t>RESPONSABILIDADE</w:t>
      </w:r>
      <w:r w:rsidRPr="00077C4C">
        <w:rPr>
          <w:rFonts w:ascii="Bookman Old Style" w:hAnsi="Bookman Old Style" w:cs="Bookman Old Style"/>
          <w:sz w:val="20"/>
          <w:szCs w:val="20"/>
        </w:rPr>
        <w:t xml:space="preserve"> </w:t>
      </w:r>
      <w:r>
        <w:rPr>
          <w:rFonts w:ascii="Bookman Old Style" w:hAnsi="Bookman Old Style" w:cs="Bookman Old Style"/>
          <w:sz w:val="20"/>
          <w:szCs w:val="20"/>
        </w:rPr>
        <w:t xml:space="preserve">todas </w:t>
      </w:r>
      <w:r w:rsidRPr="00077C4C">
        <w:rPr>
          <w:rFonts w:ascii="Bookman Old Style" w:hAnsi="Bookman Old Style" w:cs="Bookman Old Style"/>
          <w:sz w:val="20"/>
          <w:szCs w:val="20"/>
        </w:rPr>
        <w:t>as informações fornecidas</w:t>
      </w:r>
      <w:r>
        <w:rPr>
          <w:rFonts w:ascii="Bookman Old Style" w:hAnsi="Bookman Old Style" w:cs="Bookman Old Style"/>
          <w:sz w:val="20"/>
          <w:szCs w:val="20"/>
        </w:rPr>
        <w:t>, tais como descritivo técnico e justificativa da real necessidade da aquisição dos itens mencionados. No qual as mesmas serão dispostas ao Departamen</w:t>
      </w:r>
      <w:r w:rsidRPr="00077C4C">
        <w:rPr>
          <w:rFonts w:ascii="Bookman Old Style" w:hAnsi="Bookman Old Style" w:cs="Bookman Old Style"/>
          <w:sz w:val="20"/>
          <w:szCs w:val="20"/>
        </w:rPr>
        <w:t>to de Licitações, bem como a realização e conferência dos orçamentos para tal processo.</w:t>
      </w: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rPr>
          <w:rFonts w:ascii="Bookman Old Style" w:hAnsi="Bookman Old Style" w:cs="Bookman Old Style"/>
          <w:sz w:val="20"/>
          <w:szCs w:val="20"/>
        </w:rPr>
      </w:pP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Pr>
          <w:rFonts w:ascii="Bookman Old Style" w:hAnsi="Bookman Old Style" w:cs="Bookman Old Style"/>
          <w:sz w:val="20"/>
          <w:szCs w:val="20"/>
        </w:rPr>
        <w:t>Santo Antonio do Sudoeste, 08/05/2020</w:t>
      </w:r>
      <w:r w:rsidRPr="00077C4C">
        <w:rPr>
          <w:rFonts w:ascii="Bookman Old Style" w:hAnsi="Bookman Old Style" w:cs="Bookman Old Style"/>
          <w:sz w:val="20"/>
          <w:szCs w:val="20"/>
        </w:rPr>
        <w:t>.</w:t>
      </w: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p>
    <w:p w:rsidR="00087868" w:rsidRPr="00077C4C"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sidRPr="00077C4C">
        <w:rPr>
          <w:rFonts w:ascii="Bookman Old Style" w:hAnsi="Bookman Old Style" w:cs="Bookman Old Style"/>
          <w:sz w:val="20"/>
          <w:szCs w:val="20"/>
        </w:rPr>
        <w:t xml:space="preserve"> ___________________________________</w:t>
      </w: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rPr>
          <w:rFonts w:ascii="Bookman Old Style" w:hAnsi="Bookman Old Style" w:cs="Bookman Old Style"/>
          <w:sz w:val="20"/>
          <w:szCs w:val="20"/>
        </w:rPr>
      </w:pPr>
      <w:r>
        <w:rPr>
          <w:rFonts w:ascii="Bookman Old Style" w:hAnsi="Bookman Old Style" w:cs="Bookman Old Style"/>
          <w:sz w:val="20"/>
          <w:szCs w:val="20"/>
        </w:rPr>
        <w:t>MARIA ELISA GOMES ALVES PEREIRA</w:t>
      </w:r>
    </w:p>
    <w:p w:rsidR="00087868" w:rsidRDefault="00087868" w:rsidP="00087868">
      <w:pPr>
        <w:pStyle w:val="ParagraphStyle"/>
        <w:pBdr>
          <w:top w:val="single" w:sz="6" w:space="0" w:color="000000"/>
          <w:left w:val="single" w:sz="6" w:space="3" w:color="000000"/>
          <w:bottom w:val="single" w:sz="6" w:space="0" w:color="000000"/>
          <w:right w:val="single" w:sz="6" w:space="3" w:color="000000"/>
        </w:pBdr>
        <w:spacing w:line="276" w:lineRule="auto"/>
        <w:ind w:left="75" w:right="75"/>
        <w:jc w:val="center"/>
      </w:pPr>
      <w:r>
        <w:rPr>
          <w:rFonts w:ascii="Bookman Old Style" w:hAnsi="Bookman Old Style" w:cs="Bookman Old Style"/>
          <w:sz w:val="20"/>
          <w:szCs w:val="20"/>
        </w:rPr>
        <w:t>Secretária de Saúde</w:t>
      </w:r>
    </w:p>
    <w:p w:rsidR="006C69D4" w:rsidRDefault="006C69D4"/>
    <w:sectPr w:rsidR="006C69D4" w:rsidSect="002F5056">
      <w:headerReference w:type="default" r:id="rId8"/>
      <w:pgSz w:w="16838" w:h="11906" w:orient="landscape"/>
      <w:pgMar w:top="1701" w:right="246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74" w:rsidRDefault="00E36E74" w:rsidP="006C69D4">
      <w:pPr>
        <w:spacing w:after="0" w:line="240" w:lineRule="auto"/>
      </w:pPr>
      <w:r>
        <w:separator/>
      </w:r>
    </w:p>
  </w:endnote>
  <w:endnote w:type="continuationSeparator" w:id="0">
    <w:p w:rsidR="00E36E74" w:rsidRDefault="00E36E74" w:rsidP="006C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74" w:rsidRDefault="00E36E74" w:rsidP="006C69D4">
      <w:pPr>
        <w:spacing w:after="0" w:line="240" w:lineRule="auto"/>
      </w:pPr>
      <w:r>
        <w:separator/>
      </w:r>
    </w:p>
  </w:footnote>
  <w:footnote w:type="continuationSeparator" w:id="0">
    <w:p w:rsidR="00E36E74" w:rsidRDefault="00E36E74" w:rsidP="006C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D4" w:rsidRPr="007E1542" w:rsidRDefault="006C69D4" w:rsidP="006C69D4">
    <w:pPr>
      <w:pStyle w:val="Cabealho"/>
      <w:ind w:left="1560"/>
      <w:jc w:val="center"/>
      <w:rPr>
        <w:rFonts w:ascii="Times New Roman" w:hAnsi="Times New Roman"/>
        <w:b/>
        <w:sz w:val="30"/>
        <w:szCs w:val="30"/>
      </w:rP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-256540</wp:posOffset>
          </wp:positionV>
          <wp:extent cx="1141095" cy="1076325"/>
          <wp:effectExtent l="0" t="0" r="190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542">
      <w:rPr>
        <w:rFonts w:ascii="Times New Roman" w:hAnsi="Times New Roman"/>
        <w:b/>
        <w:sz w:val="30"/>
        <w:szCs w:val="30"/>
      </w:rPr>
      <w:t>Município de Santo Antonio do Sudoeste</w:t>
    </w:r>
  </w:p>
  <w:p w:rsidR="006C69D4" w:rsidRPr="007E1542" w:rsidRDefault="006C69D4" w:rsidP="006C69D4">
    <w:pPr>
      <w:pStyle w:val="Cabealho"/>
      <w:ind w:left="1701"/>
      <w:jc w:val="center"/>
      <w:rPr>
        <w:rFonts w:ascii="Times New Roman" w:hAnsi="Times New Roman"/>
      </w:rPr>
    </w:pPr>
    <w:r w:rsidRPr="007E1542">
      <w:rPr>
        <w:rFonts w:ascii="Times New Roman" w:hAnsi="Times New Roman"/>
      </w:rPr>
      <w:t xml:space="preserve">Estado </w:t>
    </w:r>
    <w:r>
      <w:rPr>
        <w:rFonts w:ascii="Times New Roman" w:hAnsi="Times New Roman"/>
      </w:rPr>
      <w:t>d</w:t>
    </w:r>
    <w:r w:rsidRPr="007E1542">
      <w:rPr>
        <w:rFonts w:ascii="Times New Roman" w:hAnsi="Times New Roman"/>
      </w:rPr>
      <w:t>o Paraná</w:t>
    </w:r>
  </w:p>
  <w:p w:rsidR="006C69D4" w:rsidRDefault="006C69D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2B2"/>
    <w:multiLevelType w:val="hybridMultilevel"/>
    <w:tmpl w:val="154C8682"/>
    <w:lvl w:ilvl="0" w:tplc="FD184792">
      <w:numFmt w:val="bullet"/>
      <w:lvlText w:val=""/>
      <w:lvlJc w:val="left"/>
      <w:pPr>
        <w:ind w:left="720" w:hanging="360"/>
      </w:pPr>
      <w:rPr>
        <w:rFonts w:ascii="Symbol" w:eastAsiaTheme="minorEastAs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3873C69"/>
    <w:multiLevelType w:val="hybridMultilevel"/>
    <w:tmpl w:val="7F0C5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433046"/>
    <w:multiLevelType w:val="multilevel"/>
    <w:tmpl w:val="71A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52E08"/>
    <w:multiLevelType w:val="hybridMultilevel"/>
    <w:tmpl w:val="C56E828A"/>
    <w:lvl w:ilvl="0" w:tplc="3C7020AC">
      <w:numFmt w:val="bullet"/>
      <w:lvlText w:val=""/>
      <w:lvlJc w:val="left"/>
      <w:pPr>
        <w:ind w:left="720" w:hanging="360"/>
      </w:pPr>
      <w:rPr>
        <w:rFonts w:ascii="Symbol" w:eastAsiaTheme="minorEastAsia"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A7D02FB"/>
    <w:multiLevelType w:val="hybridMultilevel"/>
    <w:tmpl w:val="0A5E2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B4750B0"/>
    <w:multiLevelType w:val="hybridMultilevel"/>
    <w:tmpl w:val="80A606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D4"/>
    <w:rsid w:val="00052ED5"/>
    <w:rsid w:val="00061513"/>
    <w:rsid w:val="00084A7E"/>
    <w:rsid w:val="00087868"/>
    <w:rsid w:val="001E286D"/>
    <w:rsid w:val="001E4D1B"/>
    <w:rsid w:val="00275E52"/>
    <w:rsid w:val="002F5056"/>
    <w:rsid w:val="00334A0B"/>
    <w:rsid w:val="00371FF3"/>
    <w:rsid w:val="003D0FD7"/>
    <w:rsid w:val="004A155C"/>
    <w:rsid w:val="004A7F3B"/>
    <w:rsid w:val="00513F32"/>
    <w:rsid w:val="00580C74"/>
    <w:rsid w:val="006A3AE0"/>
    <w:rsid w:val="006C69D4"/>
    <w:rsid w:val="006F5116"/>
    <w:rsid w:val="00795F57"/>
    <w:rsid w:val="007D3EBB"/>
    <w:rsid w:val="00847E56"/>
    <w:rsid w:val="00861DAE"/>
    <w:rsid w:val="008D6F28"/>
    <w:rsid w:val="0094605E"/>
    <w:rsid w:val="0099368E"/>
    <w:rsid w:val="009C2B85"/>
    <w:rsid w:val="00A34DAD"/>
    <w:rsid w:val="00B30A15"/>
    <w:rsid w:val="00B32D99"/>
    <w:rsid w:val="00B846F1"/>
    <w:rsid w:val="00B876DE"/>
    <w:rsid w:val="00BD437C"/>
    <w:rsid w:val="00C548B8"/>
    <w:rsid w:val="00C742F9"/>
    <w:rsid w:val="00CB3188"/>
    <w:rsid w:val="00D46B8A"/>
    <w:rsid w:val="00DE65E4"/>
    <w:rsid w:val="00E3557A"/>
    <w:rsid w:val="00E36E74"/>
    <w:rsid w:val="00E86C38"/>
    <w:rsid w:val="00EB1CC0"/>
    <w:rsid w:val="00EE0270"/>
    <w:rsid w:val="00EE1B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115A03-00D2-4C7C-A7FB-674D8118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D4"/>
    <w:pPr>
      <w:spacing w:after="200" w:line="276" w:lineRule="auto"/>
    </w:pPr>
    <w:rPr>
      <w:rFonts w:eastAsiaTheme="minorEastAs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C69D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Cabealho">
    <w:name w:val="header"/>
    <w:basedOn w:val="Normal"/>
    <w:link w:val="CabealhoChar"/>
    <w:uiPriority w:val="99"/>
    <w:unhideWhenUsed/>
    <w:rsid w:val="006C69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9D4"/>
    <w:rPr>
      <w:rFonts w:eastAsiaTheme="minorEastAsia" w:cs="Times New Roman"/>
      <w:lang w:eastAsia="pt-BR"/>
    </w:rPr>
  </w:style>
  <w:style w:type="paragraph" w:styleId="Rodap">
    <w:name w:val="footer"/>
    <w:basedOn w:val="Normal"/>
    <w:link w:val="RodapChar"/>
    <w:uiPriority w:val="99"/>
    <w:unhideWhenUsed/>
    <w:rsid w:val="006C69D4"/>
    <w:pPr>
      <w:tabs>
        <w:tab w:val="center" w:pos="4252"/>
        <w:tab w:val="right" w:pos="8504"/>
      </w:tabs>
      <w:spacing w:after="0" w:line="240" w:lineRule="auto"/>
    </w:pPr>
  </w:style>
  <w:style w:type="character" w:customStyle="1" w:styleId="RodapChar">
    <w:name w:val="Rodapé Char"/>
    <w:basedOn w:val="Fontepargpadro"/>
    <w:link w:val="Rodap"/>
    <w:uiPriority w:val="99"/>
    <w:rsid w:val="006C69D4"/>
    <w:rPr>
      <w:rFonts w:eastAsiaTheme="minorEastAsia" w:cs="Times New Roman"/>
      <w:lang w:eastAsia="pt-BR"/>
    </w:rPr>
  </w:style>
  <w:style w:type="table" w:styleId="Tabelacomgrade">
    <w:name w:val="Table Grid"/>
    <w:basedOn w:val="Tabelanormal"/>
    <w:uiPriority w:val="39"/>
    <w:rsid w:val="006C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E0270"/>
    <w:pPr>
      <w:ind w:left="720"/>
      <w:contextualSpacing/>
    </w:pPr>
    <w:rPr>
      <w:rFonts w:eastAsiaTheme="minorHAnsi" w:cstheme="minorBidi"/>
      <w:lang w:eastAsia="en-US"/>
    </w:rPr>
  </w:style>
  <w:style w:type="paragraph" w:styleId="NormalWeb">
    <w:name w:val="Normal (Web)"/>
    <w:basedOn w:val="Normal"/>
    <w:uiPriority w:val="99"/>
    <w:unhideWhenUsed/>
    <w:rsid w:val="00A34DAD"/>
    <w:pPr>
      <w:spacing w:before="100" w:beforeAutospacing="1" w:after="100" w:afterAutospacing="1" w:line="240" w:lineRule="auto"/>
    </w:pPr>
    <w:rPr>
      <w:rFonts w:ascii="Times New Roman" w:eastAsia="Times New Roman" w:hAnsi="Times New Roman"/>
      <w:sz w:val="24"/>
      <w:szCs w:val="24"/>
    </w:rPr>
  </w:style>
  <w:style w:type="character" w:styleId="Forte">
    <w:name w:val="Strong"/>
    <w:basedOn w:val="Fontepargpadro"/>
    <w:uiPriority w:val="22"/>
    <w:qFormat/>
    <w:rsid w:val="00A34DAD"/>
    <w:rPr>
      <w:b/>
      <w:bCs/>
    </w:rPr>
  </w:style>
  <w:style w:type="paragraph" w:styleId="Textodebalo">
    <w:name w:val="Balloon Text"/>
    <w:basedOn w:val="Normal"/>
    <w:link w:val="TextodebaloChar"/>
    <w:uiPriority w:val="99"/>
    <w:semiHidden/>
    <w:unhideWhenUsed/>
    <w:rsid w:val="001E4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4D1B"/>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9578">
      <w:bodyDiv w:val="1"/>
      <w:marLeft w:val="0"/>
      <w:marRight w:val="0"/>
      <w:marTop w:val="0"/>
      <w:marBottom w:val="0"/>
      <w:divBdr>
        <w:top w:val="none" w:sz="0" w:space="0" w:color="auto"/>
        <w:left w:val="none" w:sz="0" w:space="0" w:color="auto"/>
        <w:bottom w:val="none" w:sz="0" w:space="0" w:color="auto"/>
        <w:right w:val="none" w:sz="0" w:space="0" w:color="auto"/>
      </w:divBdr>
      <w:divsChild>
        <w:div w:id="1432316552">
          <w:marLeft w:val="0"/>
          <w:marRight w:val="0"/>
          <w:marTop w:val="0"/>
          <w:marBottom w:val="300"/>
          <w:divBdr>
            <w:top w:val="none" w:sz="0" w:space="0" w:color="auto"/>
            <w:left w:val="none" w:sz="0" w:space="0" w:color="auto"/>
            <w:bottom w:val="none" w:sz="0" w:space="0" w:color="auto"/>
            <w:right w:val="none" w:sz="0" w:space="0" w:color="auto"/>
          </w:divBdr>
          <w:divsChild>
            <w:div w:id="448016543">
              <w:marLeft w:val="0"/>
              <w:marRight w:val="0"/>
              <w:marTop w:val="0"/>
              <w:marBottom w:val="0"/>
              <w:divBdr>
                <w:top w:val="none" w:sz="0" w:space="0" w:color="auto"/>
                <w:left w:val="none" w:sz="0" w:space="0" w:color="auto"/>
                <w:bottom w:val="none" w:sz="0" w:space="0" w:color="auto"/>
                <w:right w:val="none" w:sz="0" w:space="0" w:color="auto"/>
              </w:divBdr>
              <w:divsChild>
                <w:div w:id="15272357">
                  <w:marLeft w:val="0"/>
                  <w:marRight w:val="0"/>
                  <w:marTop w:val="0"/>
                  <w:marBottom w:val="0"/>
                  <w:divBdr>
                    <w:top w:val="none" w:sz="0" w:space="0" w:color="auto"/>
                    <w:left w:val="none" w:sz="0" w:space="0" w:color="auto"/>
                    <w:bottom w:val="none" w:sz="0" w:space="0" w:color="auto"/>
                    <w:right w:val="none" w:sz="0" w:space="0" w:color="auto"/>
                  </w:divBdr>
                  <w:divsChild>
                    <w:div w:id="1618293810">
                      <w:marLeft w:val="0"/>
                      <w:marRight w:val="0"/>
                      <w:marTop w:val="0"/>
                      <w:marBottom w:val="0"/>
                      <w:divBdr>
                        <w:top w:val="none" w:sz="0" w:space="0" w:color="auto"/>
                        <w:left w:val="none" w:sz="0" w:space="0" w:color="auto"/>
                        <w:bottom w:val="none" w:sz="0" w:space="0" w:color="auto"/>
                        <w:right w:val="none" w:sz="0" w:space="0" w:color="auto"/>
                      </w:divBdr>
                      <w:divsChild>
                        <w:div w:id="11966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BEEC-FBBB-4216-8ADB-E54BF212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811</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LICITACA-04</cp:lastModifiedBy>
  <cp:revision>28</cp:revision>
  <cp:lastPrinted>2020-05-08T12:08:00Z</cp:lastPrinted>
  <dcterms:created xsi:type="dcterms:W3CDTF">2020-04-24T16:33:00Z</dcterms:created>
  <dcterms:modified xsi:type="dcterms:W3CDTF">2020-05-15T17:41:00Z</dcterms:modified>
</cp:coreProperties>
</file>