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C" w:rsidRDefault="00FD36CC" w:rsidP="008E22D0"/>
    <w:p w:rsidR="008E22D0" w:rsidRPr="006D3555" w:rsidRDefault="008E22D0" w:rsidP="008E22D0">
      <w:pPr>
        <w:ind w:right="-1"/>
        <w:rPr>
          <w:rFonts w:ascii="Bookman Old Style" w:hAnsi="Bookman Old Style"/>
          <w:sz w:val="20"/>
          <w:szCs w:val="20"/>
        </w:rPr>
      </w:pP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>CHAMAMENTO PÚBLICO Nº</w:t>
      </w:r>
      <w:r w:rsidRPr="006D3555">
        <w:rPr>
          <w:rFonts w:ascii="Bookman Old Style" w:eastAsia="Arial" w:hAnsi="Bookman Old Style" w:cs="Times New Roman"/>
          <w:b/>
          <w:spacing w:val="-9"/>
          <w:sz w:val="20"/>
          <w:szCs w:val="20"/>
        </w:rPr>
        <w:t xml:space="preserve"> </w:t>
      </w:r>
      <w:r w:rsidR="00141064" w:rsidRPr="006D3555">
        <w:rPr>
          <w:rFonts w:ascii="Bookman Old Style" w:eastAsia="Arial" w:hAnsi="Bookman Old Style" w:cs="Times New Roman"/>
          <w:b/>
          <w:sz w:val="20"/>
          <w:szCs w:val="20"/>
        </w:rPr>
        <w:t>001/2019</w:t>
      </w: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44A8A" w:rsidP="00844A8A">
      <w:pPr>
        <w:pStyle w:val="Ttulo1"/>
        <w:rPr>
          <w:sz w:val="20"/>
          <w:szCs w:val="20"/>
        </w:rPr>
      </w:pPr>
      <w:r w:rsidRPr="006D3555">
        <w:rPr>
          <w:sz w:val="20"/>
          <w:szCs w:val="20"/>
        </w:rPr>
        <w:t xml:space="preserve">1 </w:t>
      </w:r>
      <w:r w:rsidR="008E22D0" w:rsidRPr="006D3555">
        <w:rPr>
          <w:sz w:val="20"/>
          <w:szCs w:val="20"/>
        </w:rPr>
        <w:t>DO</w:t>
      </w:r>
      <w:r w:rsidR="008E22D0" w:rsidRPr="006D3555">
        <w:rPr>
          <w:spacing w:val="-5"/>
          <w:sz w:val="20"/>
          <w:szCs w:val="20"/>
        </w:rPr>
        <w:t xml:space="preserve"> </w:t>
      </w:r>
      <w:r w:rsidR="008E22D0" w:rsidRPr="006D3555">
        <w:rPr>
          <w:sz w:val="20"/>
          <w:szCs w:val="20"/>
        </w:rPr>
        <w:t>PROCESSO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D3555" w:rsidRDefault="008E22D0" w:rsidP="00D859DC">
      <w:pPr>
        <w:widowControl w:val="0"/>
        <w:numPr>
          <w:ilvl w:val="1"/>
          <w:numId w:val="1"/>
        </w:numPr>
        <w:tabs>
          <w:tab w:val="left" w:pos="770"/>
        </w:tabs>
        <w:spacing w:before="11"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MUNICÍPIO DE SANTO ANTONIO DO SUDOESTE – PR., inscrito no CNPJ/MF sob</w:t>
      </w:r>
      <w:r w:rsidRPr="006D3555">
        <w:rPr>
          <w:rFonts w:ascii="Bookman Old Style" w:eastAsia="Arial" w:hAnsi="Bookman Old Style" w:cs="Arial"/>
          <w:spacing w:val="2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nº. 75.927.582/0001-55,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com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sede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="002E242A" w:rsidRPr="006D3555">
        <w:rPr>
          <w:rFonts w:ascii="Bookman Old Style" w:eastAsia="Arial" w:hAnsi="Bookman Old Style" w:cs="Arial"/>
          <w:sz w:val="20"/>
          <w:szCs w:val="20"/>
        </w:rPr>
        <w:t>Avenida Brasil, 1431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estado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Paraná, torna público, para o conhecimento dos interessados, que está instaurando processo</w:t>
      </w:r>
      <w:r w:rsidRPr="006D3555">
        <w:rPr>
          <w:rFonts w:ascii="Bookman Old Style" w:eastAsia="Arial" w:hAnsi="Bookman Old Style" w:cs="Arial"/>
          <w:spacing w:val="3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de chamamento público para o credenciamento de pessoas jurídicas e pessoas físicas,</w:t>
      </w:r>
      <w:r w:rsidRPr="006D3555">
        <w:rPr>
          <w:rFonts w:ascii="Bookman Old Style" w:eastAsia="Arial" w:hAnsi="Bookman Old Style" w:cs="Arial"/>
          <w:spacing w:val="3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para prestação de serviços médicos em regime de plantão noturno, no Núcleo Integrado de Saúde (NIS I) para um período de 12 (doze) meses, </w:t>
      </w:r>
      <w:r w:rsidR="00D859DC" w:rsidRPr="006D3555">
        <w:rPr>
          <w:rFonts w:ascii="Bookman Old Style" w:eastAsia="Arial" w:hAnsi="Bookman Old Style" w:cs="Arial"/>
          <w:sz w:val="20"/>
          <w:szCs w:val="20"/>
        </w:rPr>
        <w:t>com plantões de 5 (cinco) horas noturnas (19:00 as 24:00h) de segunda a sexta-feira.</w:t>
      </w:r>
    </w:p>
    <w:p w:rsidR="00D859DC" w:rsidRPr="006D3555" w:rsidRDefault="00D859DC" w:rsidP="00D859DC">
      <w:pPr>
        <w:widowControl w:val="0"/>
        <w:tabs>
          <w:tab w:val="left" w:pos="770"/>
        </w:tabs>
        <w:spacing w:before="11" w:after="0" w:line="240" w:lineRule="auto"/>
        <w:ind w:left="220"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1.2 - Ao presente processo não se aplicou o tratamento diferenciado e simplificado</w:t>
      </w:r>
      <w:r w:rsidRPr="006D3555">
        <w:rPr>
          <w:rFonts w:ascii="Bookman Old Style" w:eastAsia="Calibri" w:hAnsi="Bookman Old Style" w:cs="Times New Roman"/>
          <w:spacing w:val="4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para microempresas e empresas de pequeno porte, por não ser vantajoso para a</w:t>
      </w:r>
      <w:r w:rsidRPr="006D3555">
        <w:rPr>
          <w:rFonts w:ascii="Bookman Old Style" w:eastAsia="Calibri" w:hAnsi="Bookman Old Style" w:cs="Times New Roman"/>
          <w:spacing w:val="-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Administração pública, conforme disposto na Lei Complementar 123, de 14/12/2006, alterada pela</w:t>
      </w:r>
      <w:r w:rsidRPr="006D3555">
        <w:rPr>
          <w:rFonts w:ascii="Bookman Old Style" w:eastAsia="Calibri" w:hAnsi="Bookman Old Style" w:cs="Times New Roman"/>
          <w:spacing w:val="2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Lei Complementar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nº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147/2014,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07/08/2014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-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art.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49,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inciso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III,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tendo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em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vista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2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prevê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 contratação também de pessoa</w:t>
      </w:r>
      <w:r w:rsidRPr="006D3555">
        <w:rPr>
          <w:rFonts w:ascii="Bookman Old Style" w:eastAsia="Calibri" w:hAnsi="Bookman Old Style" w:cs="Times New Roman"/>
          <w:spacing w:val="-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física.</w:t>
      </w:r>
    </w:p>
    <w:p w:rsidR="008E22D0" w:rsidRPr="006D3555" w:rsidRDefault="00844A8A" w:rsidP="00844A8A">
      <w:pPr>
        <w:pStyle w:val="Ttulo1"/>
        <w:rPr>
          <w:rFonts w:eastAsia="Arial" w:cs="Arial"/>
          <w:color w:val="auto"/>
          <w:sz w:val="20"/>
          <w:szCs w:val="20"/>
        </w:rPr>
      </w:pPr>
      <w:r w:rsidRPr="006D3555">
        <w:rPr>
          <w:color w:val="auto"/>
          <w:sz w:val="20"/>
          <w:szCs w:val="20"/>
        </w:rPr>
        <w:t xml:space="preserve">2 </w:t>
      </w:r>
      <w:r w:rsidR="008E22D0" w:rsidRPr="006D3555">
        <w:rPr>
          <w:rFonts w:eastAsia="Calibri"/>
          <w:color w:val="auto"/>
          <w:sz w:val="20"/>
          <w:szCs w:val="20"/>
        </w:rPr>
        <w:t>EMBASAMENTO</w:t>
      </w:r>
      <w:r w:rsidR="008E22D0" w:rsidRPr="006D3555">
        <w:rPr>
          <w:rFonts w:eastAsia="Calibri"/>
          <w:color w:val="auto"/>
          <w:spacing w:val="-7"/>
          <w:sz w:val="20"/>
          <w:szCs w:val="20"/>
        </w:rPr>
        <w:t xml:space="preserve"> </w:t>
      </w:r>
      <w:r w:rsidR="008E22D0" w:rsidRPr="006D3555">
        <w:rPr>
          <w:rFonts w:eastAsia="Calibri"/>
          <w:color w:val="auto"/>
          <w:sz w:val="20"/>
          <w:szCs w:val="20"/>
        </w:rPr>
        <w:t>LEGAL</w:t>
      </w: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Calibri" w:hAnsi="Bookman Old Style" w:cs="Times New Roman"/>
          <w:spacing w:val="18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2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presente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está</w:t>
      </w:r>
      <w:r w:rsidRPr="006D3555">
        <w:rPr>
          <w:rFonts w:ascii="Bookman Old Style" w:eastAsia="Calibri" w:hAnsi="Bookman Old Style" w:cs="Times New Roman"/>
          <w:spacing w:val="1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embasado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Lei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Federal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8.666/93</w:t>
      </w:r>
      <w:r w:rsidR="00844A8A"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44A8A" w:rsidP="00844A8A">
      <w:pPr>
        <w:pStyle w:val="Ttulo1"/>
        <w:rPr>
          <w:rFonts w:eastAsia="Arial" w:cs="Arial"/>
          <w:sz w:val="20"/>
          <w:szCs w:val="20"/>
          <w:lang w:val="en-US"/>
        </w:rPr>
      </w:pPr>
      <w:r w:rsidRPr="006D3555">
        <w:rPr>
          <w:rFonts w:eastAsia="Calibri"/>
          <w:sz w:val="20"/>
          <w:szCs w:val="20"/>
          <w:lang w:val="en-US"/>
        </w:rPr>
        <w:t xml:space="preserve">3 </w:t>
      </w:r>
      <w:r w:rsidR="008E22D0" w:rsidRPr="006D3555">
        <w:rPr>
          <w:rFonts w:eastAsia="Calibri"/>
          <w:sz w:val="20"/>
          <w:szCs w:val="20"/>
          <w:lang w:val="en-US"/>
        </w:rPr>
        <w:t>DO</w:t>
      </w:r>
      <w:r w:rsidR="008E22D0" w:rsidRPr="006D3555">
        <w:rPr>
          <w:rFonts w:eastAsia="Calibri"/>
          <w:spacing w:val="-1"/>
          <w:sz w:val="20"/>
          <w:szCs w:val="20"/>
          <w:lang w:val="en-US"/>
        </w:rPr>
        <w:t xml:space="preserve"> </w:t>
      </w:r>
      <w:r w:rsidR="008E22D0" w:rsidRPr="006D3555">
        <w:rPr>
          <w:rFonts w:eastAsia="Calibri"/>
          <w:sz w:val="20"/>
          <w:szCs w:val="20"/>
          <w:lang w:val="en-US"/>
        </w:rPr>
        <w:t>OBJETO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right="-1" w:firstLine="0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presente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Chamamento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Público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tem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por</w:t>
      </w:r>
      <w:r w:rsidRPr="006D3555">
        <w:rPr>
          <w:rFonts w:ascii="Bookman Old Style" w:eastAsia="Arial" w:hAnsi="Bookman Old Style" w:cs="Arial"/>
          <w:spacing w:val="2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objeto</w:t>
      </w:r>
      <w:r w:rsidRPr="006D3555">
        <w:rPr>
          <w:rFonts w:ascii="Bookman Old Style" w:eastAsia="Arial" w:hAnsi="Bookman Old Style" w:cs="Arial"/>
          <w:spacing w:val="3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credenciamento de pessoas jurídicas e pessoas físicas,</w:t>
      </w:r>
      <w:r w:rsidRPr="006D3555">
        <w:rPr>
          <w:rFonts w:ascii="Bookman Old Style" w:eastAsia="Arial" w:hAnsi="Bookman Old Style" w:cs="Arial"/>
          <w:spacing w:val="3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para prestação de serviços médicos em regime de plantão noturno, no Núcleo Integrado de Saúde (NIS I) para um período de 12 (doze) meses, com plantões de </w:t>
      </w:r>
      <w:r w:rsidR="002C7035" w:rsidRPr="006D3555">
        <w:rPr>
          <w:rFonts w:ascii="Bookman Old Style" w:eastAsia="Arial" w:hAnsi="Bookman Old Style" w:cs="Arial"/>
          <w:sz w:val="20"/>
          <w:szCs w:val="20"/>
        </w:rPr>
        <w:t>5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 (</w:t>
      </w:r>
      <w:r w:rsidR="007B0F36" w:rsidRPr="006D3555">
        <w:rPr>
          <w:rFonts w:ascii="Bookman Old Style" w:eastAsia="Arial" w:hAnsi="Bookman Old Style" w:cs="Arial"/>
          <w:sz w:val="20"/>
          <w:szCs w:val="20"/>
        </w:rPr>
        <w:t>cinco</w:t>
      </w:r>
      <w:r w:rsidRPr="006D3555">
        <w:rPr>
          <w:rFonts w:ascii="Bookman Old Style" w:eastAsia="Arial" w:hAnsi="Bookman Old Style" w:cs="Arial"/>
          <w:sz w:val="20"/>
          <w:szCs w:val="20"/>
        </w:rPr>
        <w:t>) horas noturnas (1</w:t>
      </w:r>
      <w:r w:rsidR="002C7035" w:rsidRPr="006D3555">
        <w:rPr>
          <w:rFonts w:ascii="Bookman Old Style" w:eastAsia="Arial" w:hAnsi="Bookman Old Style" w:cs="Arial"/>
          <w:sz w:val="20"/>
          <w:szCs w:val="20"/>
        </w:rPr>
        <w:t>9</w:t>
      </w:r>
      <w:r w:rsidRPr="006D3555">
        <w:rPr>
          <w:rFonts w:ascii="Bookman Old Style" w:eastAsia="Arial" w:hAnsi="Bookman Old Style" w:cs="Arial"/>
          <w:sz w:val="20"/>
          <w:szCs w:val="20"/>
        </w:rPr>
        <w:t>:00 as 24:00h) de segunda a sexta-feira,</w:t>
      </w:r>
      <w:r w:rsidRPr="006D3555">
        <w:rPr>
          <w:rFonts w:ascii="Bookman Old Style" w:eastAsia="Arial" w:hAnsi="Bookman Old Style" w:cs="Arial"/>
          <w:spacing w:val="-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sendo: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6"/>
        <w:gridCol w:w="1559"/>
        <w:gridCol w:w="1985"/>
        <w:gridCol w:w="993"/>
        <w:gridCol w:w="1134"/>
        <w:gridCol w:w="1418"/>
      </w:tblGrid>
      <w:tr w:rsidR="002F0A0E" w:rsidRPr="006D3555" w:rsidTr="006D3555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Especificação do</w:t>
            </w:r>
            <w:r w:rsidRPr="006D3555">
              <w:rPr>
                <w:rFonts w:ascii="Bookman Old Style" w:eastAsia="Calibri" w:hAnsi="Bookman Old Style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Quantidade total de horas que deverão ser contratadas por mês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Quantidade total de horas que deverão ser contratados pelo período de 12 meses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>Valor da hora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do período de 12 (doze) meses R$</w:t>
            </w:r>
          </w:p>
        </w:tc>
      </w:tr>
      <w:tr w:rsidR="002F0A0E" w:rsidRPr="006D3555" w:rsidTr="006D3555">
        <w:trPr>
          <w:trHeight w:hRule="exact"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44A8A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2E242A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Plantão para serviço de médico GENERALISTA, diurno/noturno de segunda a sexta-feira.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1440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144.000,00</w:t>
            </w:r>
          </w:p>
        </w:tc>
      </w:tr>
    </w:tbl>
    <w:p w:rsidR="008E22D0" w:rsidRPr="006D3555" w:rsidRDefault="008E22D0" w:rsidP="008E22D0">
      <w:pPr>
        <w:widowControl w:val="0"/>
        <w:spacing w:before="9" w:after="0" w:line="240" w:lineRule="auto"/>
        <w:ind w:right="-1"/>
        <w:rPr>
          <w:rFonts w:ascii="Bookman Old Style" w:eastAsia="Arial" w:hAnsi="Bookman Old Style" w:cs="Arial"/>
          <w:sz w:val="20"/>
          <w:szCs w:val="20"/>
          <w:lang w:val="en-US"/>
        </w:rPr>
      </w:pPr>
    </w:p>
    <w:p w:rsidR="008E22D0" w:rsidRPr="006D3555" w:rsidRDefault="008E22D0" w:rsidP="00844A8A">
      <w:pPr>
        <w:widowControl w:val="0"/>
        <w:numPr>
          <w:ilvl w:val="1"/>
          <w:numId w:val="18"/>
        </w:numPr>
        <w:tabs>
          <w:tab w:val="left" w:pos="754"/>
        </w:tabs>
        <w:spacing w:before="74"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interessado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deverá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credenciar-se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para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execução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de,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mínimo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="002C7035"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>35</w:t>
      </w:r>
      <w:r w:rsidR="004C0976" w:rsidRPr="006D3555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</w:t>
      </w:r>
      <w:r w:rsidR="002C7035" w:rsidRPr="006D3555">
        <w:rPr>
          <w:rFonts w:ascii="Bookman Old Style" w:eastAsia="Calibri" w:hAnsi="Bookman Old Style" w:cs="Times New Roman"/>
          <w:sz w:val="20"/>
          <w:szCs w:val="20"/>
        </w:rPr>
        <w:t>trinta e cinco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)</w:t>
      </w:r>
      <w:r w:rsidR="002F0A0E" w:rsidRPr="006D3555">
        <w:rPr>
          <w:rFonts w:ascii="Bookman Old Style" w:eastAsia="Calibri" w:hAnsi="Bookman Old Style" w:cs="Times New Roman"/>
          <w:sz w:val="20"/>
          <w:szCs w:val="20"/>
        </w:rPr>
        <w:t xml:space="preserve"> horas de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plantões</w:t>
      </w:r>
      <w:r w:rsidR="0017003F" w:rsidRPr="006D3555">
        <w:rPr>
          <w:rFonts w:ascii="Bookman Old Style" w:eastAsia="Calibri" w:hAnsi="Bookman Old Style" w:cs="Times New Roman"/>
          <w:sz w:val="20"/>
          <w:szCs w:val="20"/>
        </w:rPr>
        <w:t xml:space="preserve"> anuais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before="1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18"/>
        </w:numPr>
        <w:tabs>
          <w:tab w:val="left" w:pos="66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 valor estimado no item anterior não implica em nenhuma previsão de crédito em favor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Contratados, que só farão jus aos valores correspondentes aos serviços efetivamente</w:t>
      </w:r>
      <w:r w:rsidR="004C0976" w:rsidRPr="006D3555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prestados</w:t>
      </w:r>
      <w:r w:rsidRPr="006D3555">
        <w:rPr>
          <w:rFonts w:ascii="Bookman Old Style" w:eastAsia="Calibri" w:hAnsi="Bookman Old Style" w:cs="Times New Roman"/>
          <w:spacing w:val="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termos do</w:t>
      </w:r>
      <w:r w:rsidRPr="006D3555">
        <w:rPr>
          <w:rFonts w:ascii="Bookman Old Style" w:eastAsia="Calibri" w:hAnsi="Bookman Old Style" w:cs="Times New Roman"/>
          <w:spacing w:val="-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Contrato.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lastRenderedPageBreak/>
        <w:t>DO</w:t>
      </w:r>
      <w:r w:rsidRPr="006D3555">
        <w:rPr>
          <w:rFonts w:eastAsia="Arial"/>
          <w:spacing w:val="-5"/>
          <w:sz w:val="20"/>
          <w:szCs w:val="20"/>
          <w:lang w:val="en-US"/>
        </w:rPr>
        <w:t xml:space="preserve"> </w:t>
      </w:r>
      <w:r w:rsidRPr="006D3555">
        <w:rPr>
          <w:rFonts w:eastAsia="Arial"/>
          <w:sz w:val="20"/>
          <w:szCs w:val="20"/>
          <w:lang w:val="en-US"/>
        </w:rPr>
        <w:t>ACESSO</w:t>
      </w:r>
    </w:p>
    <w:p w:rsidR="008E22D0" w:rsidRPr="006D3555" w:rsidRDefault="008E22D0" w:rsidP="008E22D0">
      <w:pPr>
        <w:widowControl w:val="0"/>
        <w:tabs>
          <w:tab w:val="left" w:pos="0"/>
        </w:tabs>
        <w:spacing w:after="0" w:line="240" w:lineRule="auto"/>
        <w:ind w:right="-1"/>
        <w:jc w:val="both"/>
        <w:outlineLvl w:val="1"/>
        <w:rPr>
          <w:rFonts w:ascii="Bookman Old Style" w:eastAsia="Arial" w:hAnsi="Bookman Old Style" w:cs="Times New Roman"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4"/>
        </w:tabs>
        <w:spacing w:before="8"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 acesso ao credenciamento é livre para todas as pessoas jurídicas e físicas, prestadoras de</w:t>
      </w:r>
      <w:r w:rsidRPr="006D3555">
        <w:rPr>
          <w:rFonts w:ascii="Bookman Old Style" w:eastAsia="Calibri" w:hAnsi="Bookman Old Style" w:cs="Times New Roman"/>
          <w:spacing w:val="2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serviços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médico,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partir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data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publicação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deste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até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as</w:t>
      </w:r>
      <w:r w:rsidRPr="006D3555">
        <w:rPr>
          <w:rFonts w:ascii="Bookman Old Style" w:eastAsia="Calibri" w:hAnsi="Bookman Old Style" w:cs="Times New Roman"/>
          <w:spacing w:val="2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09:00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horas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dia</w:t>
      </w:r>
      <w:r w:rsidRPr="006D3555">
        <w:rPr>
          <w:rFonts w:ascii="Bookman Old Style" w:eastAsia="Calibri" w:hAnsi="Bookman Old Style" w:cs="Times New Roman"/>
          <w:spacing w:val="17"/>
          <w:sz w:val="20"/>
          <w:szCs w:val="20"/>
        </w:rPr>
        <w:t xml:space="preserve"> </w:t>
      </w:r>
      <w:r w:rsidR="00141064" w:rsidRPr="006D3555">
        <w:rPr>
          <w:rFonts w:ascii="Bookman Old Style" w:eastAsia="Calibri" w:hAnsi="Bookman Old Style" w:cs="Times New Roman"/>
          <w:sz w:val="20"/>
          <w:szCs w:val="20"/>
        </w:rPr>
        <w:t>18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de </w:t>
      </w:r>
      <w:r w:rsidR="00141064" w:rsidRPr="006D3555">
        <w:rPr>
          <w:rFonts w:ascii="Bookman Old Style" w:eastAsia="Calibri" w:hAnsi="Bookman Old Style" w:cs="Times New Roman"/>
          <w:sz w:val="20"/>
          <w:szCs w:val="20"/>
        </w:rPr>
        <w:t>abril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201</w:t>
      </w:r>
      <w:r w:rsidR="00141064" w:rsidRPr="006D3555">
        <w:rPr>
          <w:rFonts w:ascii="Bookman Old Style" w:eastAsia="Calibri" w:hAnsi="Bookman Old Style" w:cs="Times New Roman"/>
          <w:sz w:val="20"/>
          <w:szCs w:val="20"/>
        </w:rPr>
        <w:t>9</w:t>
      </w:r>
      <w:r w:rsidRPr="006D3555">
        <w:rPr>
          <w:rFonts w:ascii="Bookman Old Style" w:eastAsia="Calibri" w:hAnsi="Bookman Old Style" w:cs="Times New Roman"/>
          <w:spacing w:val="1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ainda a qualquer</w:t>
      </w:r>
      <w:r w:rsidRPr="006D3555">
        <w:rPr>
          <w:rFonts w:ascii="Bookman Old Style" w:eastAsia="Calibri" w:hAnsi="Bookman Old Style" w:cs="Times New Roman"/>
          <w:spacing w:val="-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tempo.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61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envelopes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recebidos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até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as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09:00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horas</w:t>
      </w:r>
      <w:r w:rsidRPr="006D3555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dia</w:t>
      </w:r>
      <w:r w:rsidRPr="006D3555">
        <w:rPr>
          <w:rFonts w:ascii="Bookman Old Style" w:eastAsia="Arial" w:hAnsi="Bookman Old Style" w:cs="Arial"/>
          <w:spacing w:val="15"/>
          <w:sz w:val="20"/>
          <w:szCs w:val="20"/>
        </w:rPr>
        <w:t xml:space="preserve"> </w:t>
      </w:r>
      <w:r w:rsidR="00141064" w:rsidRPr="006D3555">
        <w:rPr>
          <w:rFonts w:ascii="Bookman Old Style" w:eastAsia="Arial" w:hAnsi="Bookman Old Style" w:cs="Arial"/>
          <w:spacing w:val="15"/>
          <w:sz w:val="20"/>
          <w:szCs w:val="20"/>
        </w:rPr>
        <w:t>18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 de </w:t>
      </w:r>
      <w:r w:rsidR="00141064" w:rsidRPr="006D3555">
        <w:rPr>
          <w:rFonts w:ascii="Bookman Old Style" w:eastAsia="Arial" w:hAnsi="Bookman Old Style" w:cs="Arial"/>
          <w:sz w:val="20"/>
          <w:szCs w:val="20"/>
        </w:rPr>
        <w:t>abril</w:t>
      </w:r>
      <w:r w:rsidR="002F0A0E"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201</w:t>
      </w:r>
      <w:r w:rsidR="00141064" w:rsidRPr="006D3555">
        <w:rPr>
          <w:rFonts w:ascii="Bookman Old Style" w:eastAsia="Arial" w:hAnsi="Bookman Old Style" w:cs="Arial"/>
          <w:sz w:val="20"/>
          <w:szCs w:val="20"/>
        </w:rPr>
        <w:t>9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serão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abertos</w:t>
      </w:r>
      <w:r w:rsidRPr="006D3555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nessa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mesma</w:t>
      </w:r>
      <w:r w:rsidRPr="006D3555">
        <w:rPr>
          <w:rFonts w:ascii="Bookman Old Style" w:eastAsia="Arial" w:hAnsi="Bookman Old Style" w:cs="Arial"/>
          <w:w w:val="9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data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horário,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sala</w:t>
      </w:r>
      <w:r w:rsidRPr="006D3555">
        <w:rPr>
          <w:rFonts w:ascii="Bookman Old Style" w:eastAsia="Arial" w:hAnsi="Bookman Old Style" w:cs="Arial"/>
          <w:spacing w:val="28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 Departamento de Licitações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da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Prefeitura Municipal,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w w:val="9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município de Santo Antonio do Sudoeste –</w:t>
      </w:r>
      <w:r w:rsidRPr="006D3555">
        <w:rPr>
          <w:rFonts w:ascii="Bookman Old Style" w:eastAsia="Arial" w:hAnsi="Bookman Old Style" w:cs="Arial"/>
          <w:spacing w:val="-8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sz w:val="20"/>
          <w:szCs w:val="20"/>
        </w:rPr>
      </w:pPr>
      <w:r w:rsidRPr="006D3555">
        <w:rPr>
          <w:sz w:val="20"/>
          <w:szCs w:val="20"/>
        </w:rPr>
        <w:t>DA INSCRIÇÃO</w:t>
      </w:r>
    </w:p>
    <w:p w:rsidR="008E22D0" w:rsidRPr="006D3555" w:rsidRDefault="008E22D0" w:rsidP="008E22D0">
      <w:pPr>
        <w:widowControl w:val="0"/>
        <w:spacing w:before="3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Os interessados deverão se inscrever apresentando os documentos elencados no item 8 do</w:t>
      </w:r>
      <w:r w:rsidRPr="006D3555">
        <w:rPr>
          <w:rFonts w:ascii="Bookman Old Style" w:eastAsia="Calibri" w:hAnsi="Bookman Old Style" w:cs="Times New Roman"/>
          <w:spacing w:val="3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presente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edital, em via original ou por qualquer processo de cópia, devendo, neste último caso, serem</w:t>
      </w:r>
      <w:r w:rsidRPr="006D3555">
        <w:rPr>
          <w:rFonts w:ascii="Bookman Old Style" w:eastAsia="Calibri" w:hAnsi="Bookman Old Style" w:cs="Times New Roman"/>
          <w:spacing w:val="1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autenticadas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por tabelião ou apresentadas com os respectivos originais, para autenticação por servidor deste</w:t>
      </w:r>
      <w:r w:rsidRPr="006D3555">
        <w:rPr>
          <w:rFonts w:ascii="Bookman Old Style" w:eastAsia="Calibri" w:hAnsi="Bookman Old Style" w:cs="Times New Roman"/>
          <w:spacing w:val="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Município.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Os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interessados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deverão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entregar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Envelope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4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Departamento de Licitações do Município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diretamente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Comissão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Licitação,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sala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 Departamento de Licitações,</w:t>
      </w:r>
      <w:r w:rsidRPr="006D3555">
        <w:rPr>
          <w:rFonts w:ascii="Bookman Old Style" w:eastAsia="Calibri" w:hAnsi="Bookman Old Style" w:cs="Times New Roman"/>
          <w:spacing w:val="2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Prefeitura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Municipal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Santo Antonio do Sudoeste-PR., localizada na Avenida Brasil, 621,</w:t>
      </w:r>
      <w:r w:rsidRPr="006D3555">
        <w:rPr>
          <w:rFonts w:ascii="Bookman Old Style" w:eastAsia="Calibri" w:hAnsi="Bookman Old Style" w:cs="Times New Roman"/>
          <w:spacing w:val="-3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centro.</w:t>
      </w:r>
    </w:p>
    <w:p w:rsidR="008E22D0" w:rsidRPr="006D3555" w:rsidRDefault="008E22D0" w:rsidP="00844A8A">
      <w:pPr>
        <w:widowControl w:val="0"/>
        <w:spacing w:before="10"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4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A abertura dos envelopes dar-se-á no mesmo local dia e horário mencionados no item</w:t>
      </w:r>
      <w:r w:rsidRPr="006D3555">
        <w:rPr>
          <w:rFonts w:ascii="Bookman Old Style" w:eastAsia="Calibri" w:hAnsi="Bookman Old Style" w:cs="Times New Roman"/>
          <w:spacing w:val="-2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3.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61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Dos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inscritos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que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</w:t>
      </w:r>
      <w:r w:rsidR="004C3046"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proofErr w:type="spellStart"/>
      <w:r w:rsidRPr="006D3555">
        <w:rPr>
          <w:rFonts w:ascii="Bookman Old Style" w:eastAsia="Calibri" w:hAnsi="Bookman Old Style" w:cs="Times New Roman"/>
          <w:sz w:val="20"/>
          <w:szCs w:val="20"/>
        </w:rPr>
        <w:t>ap</w:t>
      </w:r>
      <w:proofErr w:type="spellEnd"/>
      <w:r w:rsidR="00042286" w:rsidRPr="006D3555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046" w:rsidRPr="006D3555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resentarem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qualquer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tempo,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após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data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estabelecida</w:t>
      </w:r>
      <w:r w:rsidRPr="006D3555">
        <w:rPr>
          <w:rFonts w:ascii="Bookman Old Style" w:eastAsia="Calibri" w:hAnsi="Bookman Old Style" w:cs="Times New Roman"/>
          <w:spacing w:val="1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item</w:t>
      </w:r>
      <w:r w:rsidRPr="006D3555">
        <w:rPr>
          <w:rFonts w:ascii="Bookman Old Style" w:eastAsia="Calibri" w:hAnsi="Bookman Old Style" w:cs="Times New Roman"/>
          <w:spacing w:val="2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3.1,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abertura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dos envelopes dar-se-á em data e horário que serão comunicados mediante convocação através de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publicação no Órgão de Imprensa Oficial do Município e na web pagina </w:t>
      </w:r>
      <w:hyperlink r:id="rId8" w:history="1">
        <w:r w:rsidRPr="006D3555">
          <w:rPr>
            <w:rFonts w:ascii="Bookman Old Style" w:eastAsia="Calibri" w:hAnsi="Bookman Old Style" w:cs="Times New Roman"/>
            <w:color w:val="0000FF"/>
            <w:sz w:val="20"/>
            <w:szCs w:val="20"/>
            <w:u w:val="single"/>
          </w:rPr>
          <w:t>www.pmsas.pr.gov.br,</w:t>
        </w:r>
      </w:hyperlink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 mínimo 24 (vinte e quatro) horas de</w:t>
      </w:r>
      <w:r w:rsidRPr="006D3555">
        <w:rPr>
          <w:rFonts w:ascii="Bookman Old Style" w:eastAsia="Calibri" w:hAnsi="Bookman Old Style" w:cs="Times New Roman"/>
          <w:spacing w:val="-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antecedência.</w:t>
      </w:r>
    </w:p>
    <w:p w:rsidR="008E22D0" w:rsidRPr="006D3555" w:rsidRDefault="008E22D0" w:rsidP="008E22D0">
      <w:pPr>
        <w:widowControl w:val="0"/>
        <w:spacing w:before="10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DA PARTICIPAÇÃO NO</w:t>
      </w:r>
      <w:r w:rsidRPr="006D3555">
        <w:rPr>
          <w:rFonts w:eastAsia="Arial"/>
          <w:spacing w:val="-7"/>
          <w:sz w:val="20"/>
          <w:szCs w:val="20"/>
        </w:rPr>
        <w:t xml:space="preserve"> </w:t>
      </w:r>
      <w:r w:rsidRPr="006D3555">
        <w:rPr>
          <w:rFonts w:eastAsia="Arial"/>
          <w:sz w:val="20"/>
          <w:szCs w:val="20"/>
        </w:rPr>
        <w:t>CREDENCIAMENTO</w:t>
      </w:r>
    </w:p>
    <w:p w:rsidR="008E22D0" w:rsidRPr="006D3555" w:rsidRDefault="008E22D0" w:rsidP="008E22D0">
      <w:pPr>
        <w:widowControl w:val="0"/>
        <w:spacing w:before="3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85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Poderão participar do presente Chamamento </w:t>
      </w:r>
      <w:r w:rsidR="007F0E9D" w:rsidRPr="006D3555">
        <w:rPr>
          <w:rFonts w:ascii="Bookman Old Style" w:eastAsia="Calibri" w:hAnsi="Bookman Old Style" w:cs="Times New Roman"/>
          <w:sz w:val="20"/>
          <w:szCs w:val="20"/>
        </w:rPr>
        <w:t>Público, todos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os interessados do ramo de</w:t>
      </w:r>
      <w:r w:rsidRPr="006D3555">
        <w:rPr>
          <w:rFonts w:ascii="Bookman Old Style" w:eastAsia="Calibri" w:hAnsi="Bookman Old Style" w:cs="Times New Roman"/>
          <w:spacing w:val="2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atividade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pertinente ao objeto e que preencham as condições exigidas neste</w:t>
      </w:r>
      <w:r w:rsidRPr="006D3555">
        <w:rPr>
          <w:rFonts w:ascii="Bookman Old Style" w:eastAsia="Calibri" w:hAnsi="Bookman Old Style" w:cs="Times New Roman"/>
          <w:spacing w:val="-2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edital.</w:t>
      </w:r>
    </w:p>
    <w:p w:rsidR="008E22D0" w:rsidRPr="006D3555" w:rsidRDefault="008E22D0" w:rsidP="008E22D0">
      <w:pPr>
        <w:widowControl w:val="0"/>
        <w:spacing w:before="10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50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Estarão impedidos de participar de qualquer fase do processo, os licitantes que se enquadrem em</w:t>
      </w:r>
      <w:r w:rsidRPr="006D3555">
        <w:rPr>
          <w:rFonts w:ascii="Bookman Old Style" w:eastAsia="Calibri" w:hAnsi="Bookman Old Style" w:cs="Times New Roman"/>
          <w:spacing w:val="-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uma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 mais das situações a</w:t>
      </w:r>
      <w:r w:rsidRPr="006D3555">
        <w:rPr>
          <w:rFonts w:ascii="Bookman Old Style" w:eastAsia="Calibri" w:hAnsi="Bookman Old Style" w:cs="Times New Roman"/>
          <w:spacing w:val="-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seguir: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2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Licitante declarado inidôneo para licitar junto a qualquer órgão ou entidade da Administração</w:t>
      </w:r>
      <w:r w:rsidRPr="006D3555">
        <w:rPr>
          <w:rFonts w:ascii="Bookman Old Style" w:eastAsia="Calibri" w:hAnsi="Bookman Old Style" w:cs="Times New Roman"/>
          <w:spacing w:val="4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Direta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 Indireta no âmbito Federal, Estadual e Municipal, sob pena de incidir no previsto no parágrafo único</w:t>
      </w:r>
      <w:r w:rsidRPr="006D3555">
        <w:rPr>
          <w:rFonts w:ascii="Bookman Old Style" w:eastAsia="Calibri" w:hAnsi="Bookman Old Style" w:cs="Times New Roman"/>
          <w:spacing w:val="2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art. 97 da Lei nº 8.666/93 e suas</w:t>
      </w:r>
      <w:r w:rsidRPr="006D3555">
        <w:rPr>
          <w:rFonts w:ascii="Bookman Old Style" w:eastAsia="Calibri" w:hAnsi="Bookman Old Style" w:cs="Times New Roman"/>
          <w:spacing w:val="-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alterações;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16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Estejam sob falência, dissolução ou</w:t>
      </w:r>
      <w:r w:rsidRPr="006D3555">
        <w:rPr>
          <w:rFonts w:ascii="Bookman Old Style" w:eastAsia="Calibri" w:hAnsi="Bookman Old Style" w:cs="Times New Roman"/>
          <w:spacing w:val="-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liquidação;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Empresas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que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tenham</w:t>
      </w:r>
      <w:r w:rsidRPr="006D3555">
        <w:rPr>
          <w:rFonts w:ascii="Bookman Old Style" w:eastAsia="Calibri" w:hAnsi="Bookman Old Style" w:cs="Times New Roman"/>
          <w:spacing w:val="3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como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sócio,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servidor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(es)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</w:t>
      </w:r>
      <w:r w:rsidRPr="006D3555">
        <w:rPr>
          <w:rFonts w:ascii="Bookman Old Style" w:eastAsia="Calibri" w:hAnsi="Bookman Old Style" w:cs="Times New Roman"/>
          <w:spacing w:val="3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dirigente</w:t>
      </w:r>
      <w:r w:rsidRPr="006D3555">
        <w:rPr>
          <w:rFonts w:ascii="Bookman Old Style" w:eastAsia="Calibri" w:hAnsi="Bookman Old Style" w:cs="Times New Roman"/>
          <w:spacing w:val="3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qualquer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esfera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governamental da Administração Federal,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Estadual</w:t>
      </w:r>
      <w:proofErr w:type="gramEnd"/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ou</w:t>
      </w:r>
      <w:r w:rsidRPr="006D3555">
        <w:rPr>
          <w:rFonts w:ascii="Bookman Old Style" w:eastAsia="Calibri" w:hAnsi="Bookman Old Style" w:cs="Times New Roman"/>
          <w:spacing w:val="-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Municipal;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32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Estejam em situação irregular perante as Fazendas: Federal, Estadual, Municipal,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lastRenderedPageBreak/>
        <w:t>INSS e FGTS</w:t>
      </w:r>
      <w:r w:rsidRPr="006D3555">
        <w:rPr>
          <w:rFonts w:ascii="Bookman Old Style" w:eastAsia="Calibri" w:hAnsi="Bookman Old Style" w:cs="Times New Roman"/>
          <w:spacing w:val="3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Justiça do</w:t>
      </w:r>
      <w:r w:rsidRPr="006D3555">
        <w:rPr>
          <w:rFonts w:ascii="Bookman Old Style" w:eastAsia="Calibri" w:hAnsi="Bookman Old Style" w:cs="Times New Roman"/>
          <w:spacing w:val="-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Trabalho.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 w:cs="Times New Roman"/>
          <w:sz w:val="20"/>
          <w:szCs w:val="20"/>
        </w:rPr>
      </w:pPr>
      <w:r w:rsidRPr="006D3555">
        <w:rPr>
          <w:rFonts w:eastAsia="Arial" w:cs="Times New Roman"/>
          <w:sz w:val="20"/>
          <w:szCs w:val="20"/>
        </w:rPr>
        <w:t xml:space="preserve">DA IMPUGNAÇÃO </w:t>
      </w:r>
      <w:r w:rsidRPr="006D3555">
        <w:rPr>
          <w:rFonts w:eastAsia="Arial" w:cs="Times New Roman"/>
          <w:spacing w:val="-3"/>
          <w:sz w:val="20"/>
          <w:szCs w:val="20"/>
        </w:rPr>
        <w:t xml:space="preserve">AO </w:t>
      </w:r>
      <w:r w:rsidRPr="006D3555">
        <w:rPr>
          <w:rFonts w:eastAsia="Arial" w:cs="Times New Roman"/>
          <w:sz w:val="20"/>
          <w:szCs w:val="20"/>
        </w:rPr>
        <w:t>ATO</w:t>
      </w:r>
      <w:r w:rsidRPr="006D3555">
        <w:rPr>
          <w:rFonts w:eastAsia="Arial" w:cs="Times New Roman"/>
          <w:spacing w:val="-6"/>
          <w:sz w:val="20"/>
          <w:szCs w:val="20"/>
        </w:rPr>
        <w:t xml:space="preserve"> </w:t>
      </w:r>
      <w:r w:rsidRPr="006D3555">
        <w:rPr>
          <w:rFonts w:eastAsia="Arial" w:cs="Times New Roman"/>
          <w:sz w:val="20"/>
          <w:szCs w:val="20"/>
        </w:rPr>
        <w:t>CONVOCATÓRIO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7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As impugnações aos termos do presente edital deverão obedecer aos critérios do artigo 41, da Lei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8.666/93.</w:t>
      </w:r>
    </w:p>
    <w:p w:rsidR="008E22D0" w:rsidRPr="006D3555" w:rsidRDefault="00844A8A" w:rsidP="00844A8A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 xml:space="preserve">8 </w:t>
      </w:r>
      <w:r w:rsidR="008E22D0" w:rsidRPr="006D3555">
        <w:rPr>
          <w:rFonts w:eastAsia="Arial"/>
          <w:sz w:val="20"/>
          <w:szCs w:val="20"/>
        </w:rPr>
        <w:t>DA HABILITAÇÃO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 Os interessados no credenciamento deverão apresentar os documentos abaixo relacionados: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>8.1.1. PESSOA JURÍDICA: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8.1.1.1. Ofício de apresentação, conforme modelo – ANEXO II, contendo: razão social, nome fantasia, endereço completo, CNPJ, telefone, fax e e-mail da proponente, com a respectiva assinatura do representante legal; declaração de que as informações prestadas são verdadeiras, sob pena de responder judicialmente pelas inconsistências encontradas.</w:t>
      </w: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32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bookmarkStart w:id="0" w:name="page3"/>
      <w:bookmarkEnd w:id="0"/>
      <w:r w:rsidRPr="006D3555">
        <w:rPr>
          <w:rFonts w:ascii="Bookman Old Style" w:eastAsia="Arial" w:hAnsi="Bookman Old Style" w:cs="Times New Roman"/>
          <w:sz w:val="20"/>
          <w:szCs w:val="20"/>
        </w:rPr>
        <w:t>Cópia autenticada do requerimento de empresário, no caso de empresa individual; estatuto ou constituição do contrato social e da sua última alteração ou do Contrato social consolidado, devidamente registrado no órgão competente, para as sociedades comerciais; e, no caso de sociedade por ações, ou entidades (associações, ONG’s, etc.), acompanhados de documentos da eleição de seus administradores.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0"/>
          <w:numId w:val="2"/>
        </w:numPr>
        <w:tabs>
          <w:tab w:val="left" w:pos="142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inscrição da empresa Licitante no Cadastro Nacional de Pessoa Jurídica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  <w:lang w:val="en-US"/>
        </w:rPr>
      </w:pPr>
      <w:r w:rsidRPr="006D3555">
        <w:rPr>
          <w:rFonts w:ascii="Bookman Old Style" w:eastAsia="Arial" w:hAnsi="Bookman Old Style" w:cs="Times New Roman"/>
          <w:sz w:val="20"/>
          <w:szCs w:val="20"/>
          <w:lang w:val="en-US"/>
        </w:rPr>
        <w:t>(CNPJ).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  <w:lang w:val="en-US"/>
        </w:rPr>
      </w:pPr>
    </w:p>
    <w:p w:rsidR="008E22D0" w:rsidRPr="006D3555" w:rsidRDefault="008E22D0" w:rsidP="00844A8A">
      <w:pPr>
        <w:widowControl w:val="0"/>
        <w:numPr>
          <w:ilvl w:val="0"/>
          <w:numId w:val="2"/>
        </w:numPr>
        <w:tabs>
          <w:tab w:val="left" w:pos="0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relativos aos tributos Federais e à dívida ativa da união que abrange inclusive a regularidade relativa à Seguridade Social (INSS).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80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da empresa Licitante perante a Fazenda Estadual do domicílio/sede da empresa.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80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da empresa Licitante perante a Fazenda Municipal do domicílio/sede da empresa.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5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Certificado de Regularidade da empresa Licitante, quanto ao FGTS – CRF, expedido pela Caixa Econômica Federal.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2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Trabalhistas – CNDT.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2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Alvará de localização fornecido pelo Município da sede da proponente.</w:t>
      </w:r>
    </w:p>
    <w:p w:rsidR="00FA0265" w:rsidRPr="006D3555" w:rsidRDefault="00FA0265" w:rsidP="00FA0265">
      <w:pPr>
        <w:pStyle w:val="PargrafodaLista"/>
        <w:rPr>
          <w:rFonts w:ascii="Bookman Old Style" w:eastAsia="Arial" w:hAnsi="Bookman Old Style" w:cs="Times New Roman"/>
          <w:sz w:val="20"/>
          <w:szCs w:val="20"/>
        </w:rPr>
      </w:pPr>
    </w:p>
    <w:p w:rsidR="00FA0265" w:rsidRPr="006D3555" w:rsidRDefault="00FA0265" w:rsidP="00FA0265">
      <w:pPr>
        <w:pStyle w:val="PargrafodaLista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FA0265" w:rsidP="008E22D0">
      <w:pPr>
        <w:pStyle w:val="PargrafodaLista"/>
        <w:widowControl w:val="0"/>
        <w:numPr>
          <w:ilvl w:val="0"/>
          <w:numId w:val="2"/>
        </w:numPr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Relação dos profissionais médicos à disposição para prestar os serviços,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integrante(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s) do quadro funcional da Licitante, que prestarão os serviços de acordo com a proposta, acompanhada de cópia da titulação do(s) médico(s) e da comprovação da inscrição no Conselho Regional de Medicina – CRM.</w:t>
      </w:r>
    </w:p>
    <w:p w:rsidR="008E22D0" w:rsidRPr="006D3555" w:rsidRDefault="008E22D0" w:rsidP="008E22D0">
      <w:pPr>
        <w:widowControl w:val="0"/>
        <w:spacing w:after="0" w:line="23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8.1.1.11 – Declaração de Idoneidade - ANEXO III.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  <w:lang w:val="en-US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  <w:lang w:val="en-US"/>
        </w:rPr>
        <w:t>8.1.2. PESSOA FÍSICA: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727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Ofício de apresentação, conforme modelo – ANEXO II, contendo: nome, endereço completo, CPF, telefone, fax e e-mail da proponente, com a respectiva assinatura; declaração de que as informações prestadas são verdadeiras, sob pena de responder judicialmente pelas inconsistências encontradas.</w:t>
      </w:r>
    </w:p>
    <w:p w:rsidR="008E22D0" w:rsidRPr="006D3555" w:rsidRDefault="008E22D0" w:rsidP="008E22D0">
      <w:pPr>
        <w:widowControl w:val="0"/>
        <w:spacing w:after="0" w:line="227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do Licitante perante a Fazenda Municipal do seu domicílio.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do Licitante perante a Fazenda Estadual do seu domicílio.</w:t>
      </w:r>
    </w:p>
    <w:p w:rsidR="008E22D0" w:rsidRPr="006D3555" w:rsidRDefault="008E22D0" w:rsidP="008E22D0">
      <w:pPr>
        <w:widowControl w:val="0"/>
        <w:spacing w:after="0" w:line="286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19"/>
        </w:tabs>
        <w:spacing w:after="0" w:line="223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relativos aos tributos Federais e à dívida ativa da união que abrange inclusive a regularidade relativa à Seguridade Social (INSS).</w:t>
      </w:r>
    </w:p>
    <w:p w:rsidR="008E22D0" w:rsidRPr="006D3555" w:rsidRDefault="008E22D0" w:rsidP="008E22D0">
      <w:pPr>
        <w:widowControl w:val="0"/>
        <w:spacing w:after="0" w:line="25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Trabalhistas – CNDT.</w:t>
      </w:r>
    </w:p>
    <w:p w:rsidR="008E22D0" w:rsidRPr="006D3555" w:rsidRDefault="008E22D0" w:rsidP="008E22D0">
      <w:pPr>
        <w:widowControl w:val="0"/>
        <w:spacing w:after="0" w:line="26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Declaração de Idoneidade - ANEXO III.</w:t>
      </w:r>
    </w:p>
    <w:p w:rsidR="008E22D0" w:rsidRPr="006D3555" w:rsidRDefault="008E22D0" w:rsidP="008E22D0">
      <w:pPr>
        <w:widowControl w:val="0"/>
        <w:spacing w:after="0" w:line="26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6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Cópia da titulação do médico, acompanhada da comprovação da inscrição no Conselho Regional de Medicina – CRM.</w:t>
      </w:r>
    </w:p>
    <w:p w:rsidR="008E22D0" w:rsidRPr="006D3555" w:rsidRDefault="008E22D0" w:rsidP="008E22D0">
      <w:pPr>
        <w:widowControl w:val="0"/>
        <w:spacing w:after="0" w:line="254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Cópia do comprovante da inscrição no PIS/PASEP.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8.2. Será considerado pela Comissão, o prazo de validade de 90(noventa) dias, contados da data da respectiva emissão, para as certidões nas quais o mesmo não constar.</w:t>
      </w:r>
    </w:p>
    <w:p w:rsidR="00FA0265" w:rsidRPr="006D3555" w:rsidRDefault="00FA026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200" w:lineRule="exact"/>
        <w:ind w:right="-1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bookmarkStart w:id="1" w:name="page4"/>
      <w:bookmarkEnd w:id="1"/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8.3 - Todos os documentos deverão ser apresentados, 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  <w:u w:val="single"/>
        </w:rPr>
        <w:t>preferencialmente na ordem solicitada no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  <w:u w:val="single"/>
        </w:rPr>
        <w:t>edital, grampeados ou encadernados,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>e estar dentro dos respectivos prazos de validade e poderão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>ser apresentados em original ou por qualquer processo de cópia autenticada, legalmente reconhecida, desde que legíveis.</w:t>
      </w:r>
    </w:p>
    <w:p w:rsidR="001A3A0C" w:rsidRPr="006D3555" w:rsidRDefault="001A3A0C" w:rsidP="00FA0265">
      <w:pPr>
        <w:widowControl w:val="0"/>
        <w:spacing w:after="0" w:line="235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8.3.1 – Das Certidões Negativas extraídas da Internet, a Comissão de Licitação poderá, em caso de dúvida, comprovar sua autenticidade através de consulta ao site correspondente.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8.4. No caso de existirem, dentro do invólucro “A”,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cópia(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s) de documento(s) sem autenticação, a Comissão de Licitação exigirá apresentação dos originais na própria sessão para autenticação.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8.5. A apresentação dos documentos especificados nos itens 8.1.1 (pessoa jurídica) e 8.1.2 (pessoa física), em desconformidade com o disposto no edital ou com os modelos descritos nos respectivos anexos, será fundamento para inabilitação da Licitante.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9</w:t>
      </w:r>
      <w:r w:rsidR="008E22D0" w:rsidRPr="006D3555">
        <w:rPr>
          <w:rFonts w:eastAsia="Arial"/>
          <w:sz w:val="20"/>
          <w:szCs w:val="20"/>
        </w:rPr>
        <w:t xml:space="preserve"> DA FORMA DE APRESENTAÇÃO DO ENVELOPE DA HABILITAÇÃO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9.1. O envelope contendo documentos de habilitação, deverá ser entregue no local indicado no item 5 deste Edital, devidamente fechado, constando da face os seguintes </w:t>
      </w:r>
      <w:r w:rsidRPr="006D3555">
        <w:rPr>
          <w:rFonts w:ascii="Bookman Old Style" w:eastAsia="Arial" w:hAnsi="Bookman Old Style" w:cs="Times New Roman"/>
          <w:sz w:val="20"/>
          <w:szCs w:val="20"/>
        </w:rPr>
        <w:lastRenderedPageBreak/>
        <w:t>dizeres: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A3A0C" w:rsidP="006D3555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EDITAL D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E CHAMAMENTO PÚBLICO Nº 001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/201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9</w:t>
      </w:r>
    </w:p>
    <w:p w:rsidR="008E22D0" w:rsidRPr="006D3555" w:rsidRDefault="008E22D0" w:rsidP="001A3A0C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DOCUMENTOS DE HABILITAÇÃO</w:t>
      </w:r>
    </w:p>
    <w:p w:rsidR="008E22D0" w:rsidRPr="006D3555" w:rsidRDefault="008E22D0" w:rsidP="001A3A0C">
      <w:pPr>
        <w:widowControl w:val="0"/>
        <w:spacing w:after="0" w:line="1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0" w:lineRule="atLeast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PROPONENTE:</w:t>
      </w:r>
    </w:p>
    <w:p w:rsidR="008E22D0" w:rsidRPr="006D3555" w:rsidRDefault="008E22D0" w:rsidP="001A3A0C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DATA: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9.2. Caso o proponente encaminhe um representante para acompanhar o procedimento licitatório, deverá formalizar carta de Credenciamento - ANEXO I, comprovando os poderes de quem o credenciou, a qual deverá ser entregue à Comissão, separadamente, por ocasião do início da Sessão de Julgamento.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10</w:t>
      </w:r>
      <w:r w:rsidR="008E22D0" w:rsidRPr="006D3555">
        <w:rPr>
          <w:rFonts w:eastAsia="Arial"/>
          <w:sz w:val="20"/>
          <w:szCs w:val="20"/>
        </w:rPr>
        <w:t xml:space="preserve"> ANÁLISE DA DOCUMENTAÇÃO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10.1 A analise dos documentos apresentados para a inscrição no credenciamento será feita pela Comissão Permanente de Licitações, promovendo-se a desclassificação das proponentes que apresentarem propostas desconformes ou incompatíveis.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11</w:t>
      </w:r>
      <w:r w:rsidR="008E22D0" w:rsidRPr="006D3555">
        <w:rPr>
          <w:rFonts w:eastAsia="Arial"/>
          <w:sz w:val="20"/>
          <w:szCs w:val="20"/>
        </w:rPr>
        <w:t xml:space="preserve"> CRITÉRIO DE JULGAMENTO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11.1. Dentre as propostas das proponentes serão credenciadas as que atenderem as exigências estipuladas neste edital.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12</w:t>
      </w:r>
      <w:r w:rsidR="008E22D0" w:rsidRPr="006D3555">
        <w:rPr>
          <w:rFonts w:eastAsia="Arial"/>
          <w:sz w:val="20"/>
          <w:szCs w:val="20"/>
        </w:rPr>
        <w:t xml:space="preserve"> DA PUBLICAÇÃO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12.1. A publicação do resultado do credenciamento será publicado no Diário Oficial do Município e na web pagina </w:t>
      </w:r>
      <w:hyperlink r:id="rId9" w:history="1">
        <w:r w:rsidRPr="006D3555">
          <w:rPr>
            <w:rFonts w:ascii="Bookman Old Style" w:eastAsia="Arial" w:hAnsi="Bookman Old Style" w:cs="Times New Roman"/>
            <w:color w:val="0000FF"/>
            <w:sz w:val="20"/>
            <w:szCs w:val="20"/>
            <w:u w:val="single"/>
          </w:rPr>
          <w:t>www.pmsas.pr.gov.br.</w:t>
        </w:r>
      </w:hyperlink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13</w:t>
      </w:r>
      <w:r w:rsidR="008E22D0" w:rsidRPr="006D3555">
        <w:rPr>
          <w:rFonts w:eastAsia="Arial"/>
          <w:sz w:val="20"/>
          <w:szCs w:val="20"/>
          <w:lang w:val="en-US"/>
        </w:rPr>
        <w:t xml:space="preserve"> DOS RECURSOS ADMINISTRATIVOS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4"/>
        </w:numPr>
        <w:tabs>
          <w:tab w:val="left" w:pos="55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Aos credenciados é assegurado o direito de interposição de Recurso, nos termos do art. 109 da Lei nº. 8666/93, o qual será recebido e processado nos termos ali estabelecidos;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4"/>
        </w:numPr>
        <w:tabs>
          <w:tab w:val="left" w:pos="538"/>
        </w:tabs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recurso limitar-se-á a questões de habilitação, considerando, exclusivamente, a documentação apresentada no ato do credenciamento, não sendo considerado documento anexado em fase de recurso;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4"/>
        </w:numPr>
        <w:tabs>
          <w:tab w:val="left" w:pos="562"/>
        </w:tabs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recurso deverá ser protocolado junto ao DEPARTAMENTO DE LICITAÇÕES, na sede da Pr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>efeitura Municipal, Avenida B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rasil, 1431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- centro, na cidade de Santo Antonio do Sudoeste, Estado do Paraná - PR - CEP 85.710-000, à Comissão de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Licitação, ficando estabelecido prazo de até 05 (cinco) dias</w:t>
      </w:r>
      <w:bookmarkStart w:id="2" w:name="page5"/>
      <w:bookmarkEnd w:id="2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úteis para reconsiderá-lo ou encaminhá-lo para análise do Gestor, que terá igual prazo para análise e decisão;</w:t>
      </w:r>
    </w:p>
    <w:p w:rsidR="008E22D0" w:rsidRPr="006D3555" w:rsidRDefault="008E22D0" w:rsidP="008E22D0">
      <w:pPr>
        <w:widowControl w:val="0"/>
        <w:spacing w:after="0" w:line="233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Somente o responsável legal do interessado poderá interpor recursos;</w:t>
      </w:r>
    </w:p>
    <w:p w:rsidR="008E22D0" w:rsidRPr="006D3555" w:rsidRDefault="008E22D0" w:rsidP="008E22D0">
      <w:pPr>
        <w:widowControl w:val="0"/>
        <w:spacing w:after="0" w:line="23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1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Não serão aceitos recursos por via postal, fax ou correio eletrônico, nem fora dos padrões e prazos estabelecidos neste Edital;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Somente serão conhecidos os recursos tempestivos, motivados e não protelatórios;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1A3A0C" w:rsidP="008E22D0">
      <w:pPr>
        <w:widowControl w:val="0"/>
        <w:numPr>
          <w:ilvl w:val="0"/>
          <w:numId w:val="5"/>
        </w:numPr>
        <w:tabs>
          <w:tab w:val="left" w:pos="55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Não serão admitidos mais de um recurso do interessado versando sobre o mesmo motivo de contestação;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2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Decidido em todas as instâncias administrativas sobre os recursos interpostos, o resultado final do processo de credenciamento será divulgado por meio de Termo de Homologação pelo Município.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14</w:t>
      </w:r>
      <w:r w:rsidR="008E22D0" w:rsidRPr="006D3555">
        <w:rPr>
          <w:rFonts w:eastAsia="Arial"/>
          <w:sz w:val="20"/>
          <w:szCs w:val="20"/>
        </w:rPr>
        <w:t xml:space="preserve"> DA ASSINATURA DO CONTRATO</w:t>
      </w:r>
    </w:p>
    <w:p w:rsidR="008E22D0" w:rsidRPr="006D3555" w:rsidRDefault="008E22D0" w:rsidP="001A3A0C">
      <w:pPr>
        <w:widowControl w:val="0"/>
        <w:spacing w:after="0" w:line="240" w:lineRule="auto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14.1. Homologado o objeto do presente Chamamento, através de processo de inexigibilidade de licitação, o MUNICÍPIO DE SANTO ANTONIO DO SUDOESTE, convocará os adjudicatários para assinarem o termo de contrato em até 10 (dez) dias úteis, após a homologação da inexigibilidade, sob pena de decair do seu direito à contratação, sem prejuízo das sanções previstas no art. 81 da Lei no 8.666/93.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15</w:t>
      </w:r>
      <w:r w:rsidR="008E22D0" w:rsidRPr="006D3555">
        <w:rPr>
          <w:rFonts w:eastAsia="Arial"/>
          <w:sz w:val="20"/>
          <w:szCs w:val="20"/>
        </w:rPr>
        <w:t xml:space="preserve"> DA EXECUÇÃO DOS SERVIÇOS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15.1. Os licitantes credenciados durante a execução do objeto deste Chamamento deverão atender aos seguintes requisitos: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6"/>
        </w:numPr>
        <w:tabs>
          <w:tab w:val="left" w:pos="142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Prestar os serviços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no Nú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cleo Integrado de Saúde NIS I, nos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horário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s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determinados pela Secretaria Municipal da Saúde.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8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Atender os pacientes com dignidade e respeito e de modo universal e igualitário, mantendo-se a qualidade na prestação de serviços.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67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Respeitar a decisão do paciente ao consentir ou recusar prestação de Serviços de saúde, salvo nos casos de iminente perigo de vida ou obrigação Legal.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728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Se pessoa jurídica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responsabiliza-se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pelos salários, encargos sociais, previdenciários, taxas, impostos e quaisquer outros que incidam ou venham a incidir sobre seu pessoal necessário à execução do serviço.</w:t>
      </w:r>
    </w:p>
    <w:p w:rsidR="008E22D0" w:rsidRPr="006D3555" w:rsidRDefault="008E22D0" w:rsidP="008E22D0">
      <w:pPr>
        <w:widowControl w:val="0"/>
        <w:spacing w:after="0" w:line="23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6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Responsabiliza-se por todos e quaisquer danos e/ou prejuízos que vier causar aos pacientes.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15.2. São ainda obrigações dos credenciados:</w:t>
      </w:r>
    </w:p>
    <w:p w:rsidR="008E22D0" w:rsidRPr="006D3555" w:rsidRDefault="008E22D0" w:rsidP="008E22D0">
      <w:pPr>
        <w:widowControl w:val="0"/>
        <w:spacing w:after="0" w:line="243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1A3A0C" w:rsidRPr="006D3555" w:rsidRDefault="008E22D0" w:rsidP="001A3A0C">
      <w:pPr>
        <w:widowControl w:val="0"/>
        <w:numPr>
          <w:ilvl w:val="0"/>
          <w:numId w:val="7"/>
        </w:numPr>
        <w:tabs>
          <w:tab w:val="left" w:pos="71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Manter, durante todo o contrato, todas as condições de habilitação e </w:t>
      </w:r>
    </w:p>
    <w:p w:rsidR="001A3A0C" w:rsidRPr="006D3555" w:rsidRDefault="001A3A0C" w:rsidP="001A3A0C">
      <w:pPr>
        <w:widowControl w:val="0"/>
        <w:tabs>
          <w:tab w:val="left" w:pos="71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1A3A0C" w:rsidRPr="006D3555" w:rsidRDefault="001A3A0C" w:rsidP="001A3A0C">
      <w:pPr>
        <w:widowControl w:val="0"/>
        <w:tabs>
          <w:tab w:val="left" w:pos="71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tabs>
          <w:tab w:val="left" w:pos="71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qualificação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exigidas no credenciamento.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67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Apresentar e atualizar certidões ou qualquer outro documento sempre que solicitado pelo Município.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66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Credenciado para os serviços fica proibido de ceder ou transferir para terceiros a execução.</w:t>
      </w:r>
    </w:p>
    <w:p w:rsidR="008E22D0" w:rsidRPr="006D3555" w:rsidRDefault="008E22D0" w:rsidP="008E22D0">
      <w:pPr>
        <w:widowControl w:val="0"/>
        <w:spacing w:after="0" w:line="23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776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Credenciado deverá comunicar ao Contratante qualquer irregularidade de que tenha conhecimento.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bookmarkStart w:id="3" w:name="page6"/>
      <w:bookmarkEnd w:id="3"/>
      <w:r w:rsidRPr="006D3555">
        <w:rPr>
          <w:rFonts w:eastAsia="Arial"/>
          <w:sz w:val="20"/>
          <w:szCs w:val="20"/>
        </w:rPr>
        <w:t>16</w:t>
      </w:r>
      <w:r w:rsidR="008E22D0" w:rsidRPr="006D3555">
        <w:rPr>
          <w:rFonts w:eastAsia="Arial"/>
          <w:sz w:val="20"/>
          <w:szCs w:val="20"/>
        </w:rPr>
        <w:t xml:space="preserve"> DO GERENCIAMENTO DOS SERVIÇOS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16.1. Caberá ao Gestor Municipal da Saúde o gerenciamento a quantidade e planejamento dos plantões que deverão ser executadas pelos credenciados.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17</w:t>
      </w:r>
      <w:r w:rsidR="008E22D0" w:rsidRPr="006D3555">
        <w:rPr>
          <w:rFonts w:eastAsia="Arial"/>
          <w:sz w:val="20"/>
          <w:szCs w:val="20"/>
        </w:rPr>
        <w:t xml:space="preserve"> DA VIGÊNCIA DO CONTRATO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17.1. A vigência do contrato será de 12(doze) meses, contados da assinatura, podendo ser prorrogado por iguais e sucessivos períodos até o máximo de 60 (sessenta) meses, caso haja interesse da administração, com anuência da credenciada, nos termos do art. 57, da Lei </w:t>
      </w:r>
      <w:proofErr w:type="gramStart"/>
      <w:r w:rsidRPr="006D3555">
        <w:rPr>
          <w:rFonts w:ascii="Bookman Old Style" w:eastAsia="Arial" w:hAnsi="Bookman Old Style" w:cs="Times New Roman"/>
          <w:b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 8.666/93, através de Termo Aditivo.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18</w:t>
      </w:r>
      <w:r w:rsidR="008E22D0" w:rsidRPr="006D3555">
        <w:rPr>
          <w:rFonts w:eastAsia="Arial"/>
          <w:sz w:val="20"/>
          <w:szCs w:val="20"/>
          <w:lang w:val="en-US"/>
        </w:rPr>
        <w:t xml:space="preserve"> DO ACOMPANHAMENTO DO CONTRATO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8"/>
        </w:numPr>
        <w:tabs>
          <w:tab w:val="left" w:pos="591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Secretaria Municipal de Saúde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realizará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o acompanhamento da execução dos serviços credenciados por meio de auditorias, comunicações escritas, visitas e outras atividades correlatas, 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>sob responsabilidade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do fiscal designado para acompanhamento do contrato e as ocorrências deverão ser registradas em relatórios anexados ao processo do credenciado.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8"/>
        </w:numPr>
        <w:tabs>
          <w:tab w:val="left" w:pos="528"/>
        </w:tabs>
        <w:spacing w:after="0" w:line="200" w:lineRule="exact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controle dos plantões executadas pelos credenciados, será feita através de controle realizado e fiscalizado pela Secretaria de Saúde,</w:t>
      </w:r>
    </w:p>
    <w:p w:rsidR="008E22D0" w:rsidRPr="006D3555" w:rsidRDefault="001A3A0C" w:rsidP="001A3A0C">
      <w:pPr>
        <w:pStyle w:val="Ttulo1"/>
        <w:rPr>
          <w:rFonts w:eastAsia="Arial"/>
          <w:color w:val="auto"/>
          <w:sz w:val="20"/>
          <w:szCs w:val="20"/>
        </w:rPr>
      </w:pPr>
      <w:r w:rsidRPr="006D3555">
        <w:rPr>
          <w:rFonts w:eastAsia="Arial"/>
          <w:color w:val="auto"/>
          <w:sz w:val="20"/>
          <w:szCs w:val="20"/>
        </w:rPr>
        <w:t>19</w:t>
      </w:r>
      <w:r w:rsidR="008E22D0" w:rsidRPr="006D3555">
        <w:rPr>
          <w:rFonts w:eastAsia="Arial"/>
          <w:color w:val="auto"/>
          <w:sz w:val="20"/>
          <w:szCs w:val="20"/>
        </w:rPr>
        <w:t xml:space="preserve"> DA DOTAÇÃO ORÇAMENTÁRIA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D17BA6" w:rsidRDefault="008E22D0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19.1. As despesas com a execução deste edital correrão a conta da receita própria do Município e estão previstas na seguinte dotação orçamentária:</w:t>
      </w:r>
    </w:p>
    <w:p w:rsidR="006D3555" w:rsidRDefault="006D3555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6D3555" w:rsidRPr="006D3555" w:rsidRDefault="006D3555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tbl>
      <w:tblPr>
        <w:tblW w:w="493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2694"/>
        <w:gridCol w:w="1282"/>
        <w:gridCol w:w="1709"/>
        <w:gridCol w:w="1545"/>
      </w:tblGrid>
      <w:tr w:rsidR="006D3555" w:rsidRPr="006D3555" w:rsidTr="006D3555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DOTAÇÕES</w:t>
            </w:r>
          </w:p>
        </w:tc>
      </w:tr>
      <w:tr w:rsidR="006D3555" w:rsidRPr="006D3555" w:rsidTr="006D355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Exercício da despesa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Conta da despesa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Funcional programática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Natureza da despesa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Grupo da fonte</w:t>
            </w:r>
          </w:p>
        </w:tc>
      </w:tr>
      <w:tr w:rsidR="006D3555" w:rsidRPr="006D3555" w:rsidTr="006D355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2810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08.001.10.301.1001.2040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3.3.90.39.00.00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Do Exercício</w:t>
            </w:r>
          </w:p>
        </w:tc>
      </w:tr>
      <w:tr w:rsidR="006D3555" w:rsidRPr="006D3555" w:rsidTr="006D355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2820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08.001.10.301.1001.2040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3.3.90.39.00.00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Do Exercício</w:t>
            </w:r>
          </w:p>
        </w:tc>
      </w:tr>
      <w:tr w:rsidR="006D3555" w:rsidRPr="006D3555" w:rsidTr="006D355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2830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08.001.10.301.1001.2040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3.3.90.39.00.00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Do Exercício</w:t>
            </w:r>
          </w:p>
        </w:tc>
      </w:tr>
      <w:tr w:rsidR="006D3555" w:rsidRPr="006D3555" w:rsidTr="006D355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 xml:space="preserve">2019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2790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08.001.10.301.1001.2040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3.3.90.36.00.00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Do Exercício</w:t>
            </w:r>
          </w:p>
        </w:tc>
      </w:tr>
      <w:tr w:rsidR="006D3555" w:rsidRPr="006D3555" w:rsidTr="006D355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08.001.10.301.1001.2040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3.3.90.36.00.00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55" w:rsidRPr="006D3555" w:rsidRDefault="006D3555" w:rsidP="006D35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</w:pPr>
            <w:r w:rsidRPr="006D3555">
              <w:rPr>
                <w:rFonts w:ascii="Bookman Old Style" w:eastAsia="Times New Roman" w:hAnsi="Bookman Old Style" w:cs="Arial"/>
                <w:sz w:val="20"/>
                <w:szCs w:val="20"/>
                <w:lang w:eastAsia="pt-BR"/>
              </w:rPr>
              <w:t>Do Exercício</w:t>
            </w:r>
          </w:p>
        </w:tc>
      </w:tr>
    </w:tbl>
    <w:p w:rsidR="008E22D0" w:rsidRPr="006D3555" w:rsidRDefault="008E22D0" w:rsidP="001A3A0C">
      <w:pPr>
        <w:pStyle w:val="Ttulo1"/>
        <w:rPr>
          <w:rFonts w:eastAsia="Arial"/>
          <w:color w:val="auto"/>
          <w:sz w:val="20"/>
          <w:szCs w:val="20"/>
          <w:lang w:val="en-US"/>
        </w:rPr>
      </w:pPr>
      <w:r w:rsidRPr="006D3555">
        <w:rPr>
          <w:rFonts w:eastAsia="Arial"/>
          <w:color w:val="auto"/>
          <w:sz w:val="20"/>
          <w:szCs w:val="20"/>
          <w:lang w:val="en-US"/>
        </w:rPr>
        <w:t>20. DO PAGAMENTO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faturamento mensal da prestação dos serviços deverá ocorrer de acordo com o registro no controle de frequência realizado pela Secretaria de Saúde.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D81C7C" w:rsidRPr="006D3555" w:rsidRDefault="00D81C7C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Município efetuará o desconto dos impostos do valor contratado, conforme legislação vigente.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21. DA INEXIGIBILIDADE DE LICITAÇÃO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21.1. Estando a Licitante apta a contratação, o processo será encaminhado a Procuradoria Geral do Município, que verificará a regularidade do procedimento, visando a realização do processo de inexigibilidade de licitação, tomando-se por base o “</w:t>
      </w:r>
      <w:r w:rsidRPr="006D3555">
        <w:rPr>
          <w:rFonts w:ascii="Bookman Old Style" w:eastAsia="Arial" w:hAnsi="Bookman Old Style" w:cs="Times New Roman"/>
          <w:i/>
          <w:sz w:val="20"/>
          <w:szCs w:val="20"/>
        </w:rPr>
        <w:t>caput</w:t>
      </w:r>
      <w:r w:rsidRPr="006D3555">
        <w:rPr>
          <w:rFonts w:ascii="Bookman Old Style" w:eastAsia="Arial" w:hAnsi="Bookman Old Style" w:cs="Times New Roman"/>
          <w:sz w:val="20"/>
          <w:szCs w:val="20"/>
        </w:rPr>
        <w:t>” do artigo 25 da Lei de Licitações, tendo em vista o fato de que a competição resta faticamente impossibilitada, já que é do interesse da coletividade local que o maior número possível de licitantes prestem os serviços em questão, no intuito de proporcionar melhor atendimento à população.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22. DA RESCISÃO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0"/>
        </w:numPr>
        <w:tabs>
          <w:tab w:val="left" w:pos="524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bookmarkStart w:id="4" w:name="page7"/>
      <w:bookmarkEnd w:id="4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Ocorrendo motivo que justifique, atendido em especial o interesse do CONTRATANTE, o presente contrato poderá ser rescindido unilateralmente nos moldes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8.666/93, pelo CONTRATANTE a qualquer momento, mediante notificação para imediata suspensão dos serviços.</w:t>
      </w:r>
    </w:p>
    <w:p w:rsidR="008E22D0" w:rsidRPr="006D3555" w:rsidRDefault="008E22D0" w:rsidP="008E22D0">
      <w:pPr>
        <w:widowControl w:val="0"/>
        <w:spacing w:after="0" w:line="243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0"/>
        </w:numPr>
        <w:tabs>
          <w:tab w:val="left" w:pos="55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CONTRATADA poderá a qualquer tempo denunciar o ajuste, bastando, para tanto, notificar previamente a Administração, com antecedência de 30 (trinta) dias.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23. RECURSOS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23.1. Aos credenciados é assegurado o direito de interposição de Recurso, nos termos do art. 109 da Lei 8.666/93, o qual será recebido e processado nos termos ali estabelecidos.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24. SANÇÕES ADMINISTRATIVAS PARA O CASO DE INADIMPLEMENTO DOS SERVIÇOS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24.1. Pela inexecução total ou parcial na prestação dos serviços, 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, garantida a prévia defesa, aplicar aos cadastrados as sanções previstas no art. 87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25. DAS PENALIDADES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25.1. O descumprimento total ou parcial das obrigações assumidas ou o cumprimento em desacordo com o pactuado acarretará ao CREDENCIADO as penalidades previstas no art. 87 da lei 8.666/93 e alterações, conforme a gravidade da infração e independentemente da incidência de multa e sem prejuízo do descredenciamento.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26. DA MULTA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D81C7C" w:rsidRPr="006D3555" w:rsidRDefault="00D81C7C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D81C7C" w:rsidRPr="006D3555" w:rsidRDefault="00D81C7C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26.1. O CREDENCIANTE, no uso das prerrogativas que lhe confere o inciso IV, do artigo 58 e artigo 87, inciso II, da Lei 8.666/963, aplicará multa: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8E22D0">
      <w:pPr>
        <w:widowControl w:val="0"/>
        <w:numPr>
          <w:ilvl w:val="0"/>
          <w:numId w:val="11"/>
        </w:numPr>
        <w:tabs>
          <w:tab w:val="left" w:pos="24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ela recusa em executar os serviços ora contratados, sofrerá as penalidades previstas no art. 87, II, da Lei nº. 8.666/93 e alterações.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1"/>
        </w:numPr>
        <w:tabs>
          <w:tab w:val="left" w:pos="23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Multa de até 5% (cinco por cento) sobre o valor estimado para o contrato, pela inexecução total ou parcial dos serviços.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27. DOS CASOS OMISSOS</w:t>
      </w:r>
    </w:p>
    <w:p w:rsidR="008E22D0" w:rsidRPr="006D3555" w:rsidRDefault="008E22D0" w:rsidP="008E22D0">
      <w:pPr>
        <w:widowControl w:val="0"/>
        <w:spacing w:after="0" w:line="23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27.1. Os casos omissos serão resolvidos à luz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 e dos princípios gerais de direito.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28. DAS DISPOSIÇÕES FINAIS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98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Quaisquer informações ou dúvidas de ordem técnica, bem como aquelas decorrentes da interpretação do Edital, deverão ser solicitadas ao Município de Santo Antonio do Sudoeste, Departamento de Licitações, pelo e-mail </w:t>
      </w:r>
      <w:hyperlink r:id="rId10" w:history="1">
        <w:r w:rsidRPr="006D3555">
          <w:rPr>
            <w:rFonts w:ascii="Bookman Old Style" w:eastAsia="Arial" w:hAnsi="Bookman Old Style" w:cs="Times New Roman"/>
            <w:color w:val="0000FF"/>
            <w:sz w:val="20"/>
            <w:szCs w:val="20"/>
            <w:u w:val="single"/>
          </w:rPr>
          <w:t xml:space="preserve">licitacao@pmsas.pr.gov.br </w:t>
        </w:r>
      </w:hyperlink>
      <w:r w:rsidRPr="006D3555">
        <w:rPr>
          <w:rFonts w:ascii="Bookman Old Style" w:eastAsia="Arial" w:hAnsi="Bookman Old Style" w:cs="Times New Roman"/>
          <w:sz w:val="20"/>
          <w:szCs w:val="20"/>
        </w:rPr>
        <w:t>ou pelo telefone (46) 3563-8000.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02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participação no presente processo de credenciamento implica na aceitação integral e irretratável de todas as condições exigidas neste edital e nos documentos que dele fazem parte, bem como na observância dos preceitos legais e regulamentares em vigor.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16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presente processo de chamamento público poderá ser revogado por razões de interesse público, decorrentes de fatos supervenientes, devidamente comprovados, pertinentes e suficientes para justificar sua revogação.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bookmarkStart w:id="5" w:name="page8"/>
      <w:bookmarkEnd w:id="5"/>
      <w:r w:rsidRPr="006D3555">
        <w:rPr>
          <w:rFonts w:ascii="Bookman Old Style" w:eastAsia="Arial" w:hAnsi="Bookman Old Style" w:cs="Times New Roman"/>
          <w:sz w:val="20"/>
          <w:szCs w:val="20"/>
        </w:rPr>
        <w:t>28.4. Fazem parte integrante deste Edital: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 - Modelo de Carta de Credenciamento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 - Ofício de apresentação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III – Declaração de Idoneidade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IV – Minuta do contrato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29. DO FORO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29.1. Fica eleito o Foro da Comarca de Santo Antonio do Sudoeste, para dirimir quaisquer dúvidas oriundas da execução deste instrumento.</w:t>
      </w:r>
    </w:p>
    <w:p w:rsidR="008E22D0" w:rsidRPr="006D3555" w:rsidRDefault="008E22D0" w:rsidP="008E22D0">
      <w:pPr>
        <w:widowControl w:val="0"/>
        <w:spacing w:after="0" w:line="23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Santo Antonio do Sudoeste,</w:t>
      </w:r>
      <w:r w:rsidR="004A4945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6D354C" w:rsidRPr="006D3555">
        <w:rPr>
          <w:rFonts w:ascii="Bookman Old Style" w:eastAsia="Arial" w:hAnsi="Bookman Old Style" w:cs="Times New Roman"/>
          <w:sz w:val="20"/>
          <w:szCs w:val="20"/>
        </w:rPr>
        <w:t>18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de março de 2019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ZELIRIO PERON FERRARI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Prefeito Municipal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4656" behindDoc="0" locked="0" layoutInCell="0" allowOverlap="1" wp14:anchorId="70B7147B" wp14:editId="3A99A879">
            <wp:simplePos x="0" y="0"/>
            <wp:positionH relativeFrom="column">
              <wp:posOffset>-17780</wp:posOffset>
            </wp:positionH>
            <wp:positionV relativeFrom="paragraph">
              <wp:posOffset>7139305</wp:posOffset>
            </wp:positionV>
            <wp:extent cx="6115685" cy="88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6" w:name="page9"/>
      <w:bookmarkEnd w:id="6"/>
      <w:r w:rsidRPr="006D3555">
        <w:rPr>
          <w:rFonts w:ascii="Bookman Old Style" w:eastAsia="Arial" w:hAnsi="Bookman Old Style" w:cs="Times New Roman"/>
          <w:sz w:val="20"/>
          <w:szCs w:val="20"/>
        </w:rPr>
        <w:t>ANEXO I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CARTA DE CREDENCIAMENTO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Município de Santo Antonio do Sudoeste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Ref.: Chamamento Público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001/2019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D81C7C">
      <w:pPr>
        <w:widowControl w:val="0"/>
        <w:spacing w:after="0" w:line="260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A ...............................................empresa e/ou pessoa física.........................., </w:t>
      </w:r>
      <w:proofErr w:type="gramStart"/>
      <w:r w:rsidRPr="006D3555">
        <w:rPr>
          <w:rFonts w:ascii="Bookman Old Style" w:eastAsia="Times New Roman" w:hAnsi="Bookman Old Style" w:cs="Times New Roman"/>
          <w:sz w:val="20"/>
          <w:szCs w:val="20"/>
        </w:rPr>
        <w:t>estabelecido(</w:t>
      </w:r>
      <w:proofErr w:type="gramEnd"/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a)................................., inscrito(a) no CNPJ e/ou CPF </w:t>
      </w:r>
      <w:proofErr w:type="spellStart"/>
      <w:r w:rsidRPr="006D3555">
        <w:rPr>
          <w:rFonts w:ascii="Bookman Old Style" w:eastAsia="Times New Roman" w:hAnsi="Bookman Old Style" w:cs="Times New Roman"/>
          <w:sz w:val="20"/>
          <w:szCs w:val="20"/>
        </w:rPr>
        <w:t>n°</w:t>
      </w:r>
      <w:proofErr w:type="spellEnd"/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...............................através do presente, credencia o(a)  Senhor(a)............................. </w:t>
      </w:r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a</w:t>
      </w:r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 xml:space="preserve"> participar da licitação instaurada pelo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="004A4945" w:rsidRPr="006D3555">
        <w:rPr>
          <w:rFonts w:ascii="Bookman Old Style" w:eastAsia="Arial" w:hAnsi="Bookman Old Style" w:cs="Times New Roman"/>
          <w:sz w:val="20"/>
          <w:szCs w:val="20"/>
        </w:rPr>
        <w:t xml:space="preserve"> Chamame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nto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Publico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n.º 001/2019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 na qualidade de Responsável Legal, outorgando-lhe plenos poderes para pronunciar-se em nome da licitante, bem como formular propostas, lances e praticar todos os demais atos inerentes ao certame.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66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_______________, 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m ______ de ____________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de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2019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32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nome</w:t>
      </w:r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CPF, RG e assinatura do representante legal)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0" allowOverlap="1" wp14:anchorId="599885D9" wp14:editId="4B53BEBB">
            <wp:simplePos x="0" y="0"/>
            <wp:positionH relativeFrom="column">
              <wp:posOffset>-17780</wp:posOffset>
            </wp:positionH>
            <wp:positionV relativeFrom="paragraph">
              <wp:posOffset>4802505</wp:posOffset>
            </wp:positionV>
            <wp:extent cx="6115685" cy="88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Default="005F4C27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P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</w:t>
      </w:r>
    </w:p>
    <w:p w:rsidR="008E22D0" w:rsidRPr="006D3555" w:rsidRDefault="008E22D0" w:rsidP="005F4C27">
      <w:pPr>
        <w:widowControl w:val="0"/>
        <w:spacing w:after="0" w:line="227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DO OFÍCIO DE APRESENTAÇÃO</w:t>
      </w:r>
    </w:p>
    <w:p w:rsidR="008E22D0" w:rsidRPr="006D3555" w:rsidRDefault="008E22D0" w:rsidP="005F4C27">
      <w:pPr>
        <w:widowControl w:val="0"/>
        <w:spacing w:after="0" w:line="234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(Local e data)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(Identificação da Proponente – nome ou razão social, nome fantasia, endereço, telefone/fax e CNPJ,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etc. )</w:t>
      </w:r>
      <w:proofErr w:type="gramEnd"/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7E260E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Município de </w:t>
      </w:r>
      <w:r w:rsidR="007E260E"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Referente: Edi</w:t>
      </w:r>
      <w:r w:rsidR="007E260E" w:rsidRPr="006D3555">
        <w:rPr>
          <w:rFonts w:ascii="Bookman Old Style" w:eastAsia="Arial" w:hAnsi="Bookman Old Style" w:cs="Times New Roman"/>
          <w:sz w:val="20"/>
          <w:szCs w:val="20"/>
        </w:rPr>
        <w:t>tal de Chamamento Público nº 001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/2019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Prezados Senhores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2" w:lineRule="auto"/>
        <w:ind w:right="-1" w:firstLine="708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Apresentamos e submetemos a apreciação de Vossas Senhorias, a especificação dos serviços que temos a oferecer.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126"/>
        <w:gridCol w:w="3685"/>
        <w:gridCol w:w="992"/>
        <w:gridCol w:w="851"/>
        <w:gridCol w:w="1418"/>
      </w:tblGrid>
      <w:tr w:rsidR="00687982" w:rsidRPr="006D3555" w:rsidTr="00687982">
        <w:trPr>
          <w:trHeight w:hRule="exact"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Especificação do</w:t>
            </w:r>
            <w:r w:rsidRPr="006D3555">
              <w:rPr>
                <w:rFonts w:ascii="Bookman Old Style" w:eastAsia="Calibri" w:hAnsi="Bookman Old Style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Serviço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Quantidade total de horas que deverão ser contratados pelo período de 12 meses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>Valor da hora R$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do período de 12 (doze) meses R$</w:t>
            </w:r>
          </w:p>
        </w:tc>
      </w:tr>
      <w:tr w:rsidR="00687982" w:rsidRPr="006D3555" w:rsidTr="00687982">
        <w:trPr>
          <w:trHeight w:hRule="exact"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Plantão para serviço de médico GENERALISTA, diurno/noturno de segunda a sexta-feira.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4A4945" w:rsidRPr="006D3555" w:rsidRDefault="004A4945" w:rsidP="004A4945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7E260E" w:rsidRPr="006D3555" w:rsidRDefault="007E260E" w:rsidP="008E22D0">
      <w:pPr>
        <w:widowControl w:val="0"/>
        <w:spacing w:after="0" w:line="237" w:lineRule="auto"/>
        <w:ind w:right="-1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</w:p>
    <w:p w:rsidR="007E260E" w:rsidRPr="006D3555" w:rsidRDefault="007E260E" w:rsidP="007E260E">
      <w:pPr>
        <w:widowControl w:val="0"/>
        <w:spacing w:after="0" w:line="237" w:lineRule="auto"/>
        <w:ind w:right="-1" w:firstLine="708"/>
        <w:jc w:val="both"/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</w:pPr>
      <w:r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O interessado deverá credenciar-se para execução de, no mínimo </w:t>
      </w:r>
      <w:r w:rsidR="002C703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35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</w:t>
      </w:r>
      <w:r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(</w:t>
      </w:r>
      <w:r w:rsidR="002C703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trinta e cinco</w:t>
      </w:r>
      <w:r w:rsidR="00DC331D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)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horas de</w:t>
      </w:r>
      <w:r w:rsidR="00DC331D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plantões</w:t>
      </w:r>
      <w:r w:rsidR="00687982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anuais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49" w:lineRule="exact"/>
        <w:ind w:right="-1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color w:val="000000" w:themeColor="text1"/>
          <w:sz w:val="20"/>
          <w:szCs w:val="20"/>
        </w:rPr>
        <w:t xml:space="preserve">Declaramos também que as informações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prestadas nesse processo são verdadeiras e que temos ciência de que, por eventuais inconsistências, estaremos sujeitos às penas previstas no Art. 299 do Código Penal.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7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Atenciosamente.</w:t>
      </w:r>
    </w:p>
    <w:p w:rsidR="008E22D0" w:rsidRPr="006D3555" w:rsidRDefault="008E22D0" w:rsidP="007E260E">
      <w:pPr>
        <w:widowControl w:val="0"/>
        <w:spacing w:after="0" w:line="23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nome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, CPF, RG e assinatura do representante legal)</w:t>
      </w:r>
    </w:p>
    <w:p w:rsidR="008E22D0" w:rsidRPr="006D3555" w:rsidRDefault="008E22D0" w:rsidP="007E260E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752" behindDoc="0" locked="0" layoutInCell="0" allowOverlap="1" wp14:anchorId="34135DD1" wp14:editId="6602F36A">
            <wp:simplePos x="0" y="0"/>
            <wp:positionH relativeFrom="column">
              <wp:posOffset>57785</wp:posOffset>
            </wp:positionH>
            <wp:positionV relativeFrom="paragraph">
              <wp:posOffset>2098675</wp:posOffset>
            </wp:positionV>
            <wp:extent cx="6115685" cy="88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bookmarkStart w:id="7" w:name="page11"/>
      <w:bookmarkEnd w:id="7"/>
    </w:p>
    <w:p w:rsidR="008E22D0" w:rsidRPr="006D3555" w:rsidRDefault="006D3555" w:rsidP="006D3555">
      <w:pPr>
        <w:widowControl w:val="0"/>
        <w:tabs>
          <w:tab w:val="left" w:pos="6390"/>
        </w:tabs>
        <w:spacing w:after="0" w:line="283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III</w:t>
      </w:r>
    </w:p>
    <w:p w:rsidR="008E22D0" w:rsidRPr="006D3555" w:rsidRDefault="008E22D0" w:rsidP="005F4C27">
      <w:pPr>
        <w:widowControl w:val="0"/>
        <w:spacing w:after="0" w:line="232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DA DECLARAÇÃO DE IDONEIDADE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6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Município de </w:t>
      </w:r>
      <w:r w:rsidR="005F4C27"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Referente: Edital de Chamament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o Público nº 001</w:t>
      </w:r>
      <w:r w:rsidRPr="006D3555">
        <w:rPr>
          <w:rFonts w:ascii="Bookman Old Style" w:eastAsia="Arial" w:hAnsi="Bookman Old Style" w:cs="Times New Roman"/>
          <w:sz w:val="20"/>
          <w:szCs w:val="20"/>
        </w:rPr>
        <w:t>/201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9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Declaramos para os fins de direito, na qualidade de Proponente do procedimento de licitação, sob a modalidad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e Chamamento Público, sob n° 001/201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9</w:t>
      </w:r>
      <w:r w:rsidRPr="006D3555">
        <w:rPr>
          <w:rFonts w:ascii="Bookman Old Style" w:eastAsia="Arial" w:hAnsi="Bookman Old Style" w:cs="Times New Roman"/>
          <w:sz w:val="20"/>
          <w:szCs w:val="20"/>
        </w:rPr>
        <w:t>, instaurado pelo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., que não fomos declarados inidôneos para licitar ou contratar com o Poder Público, em qualquer de suas esferas e sob as penas da lei, que até a presente data inexistem fatos impeditivos para a nossa habilitação e eventual contratação, e que estamos cientes da obrigatoriedade de declarar ocorrências posteriores, bem como, que nossa empresa não possui menores de dezoito anos em atividades noturnas, perigosas ou insalubres e que não utiliza o trabalho de menores de dezesseis anos, salvo na condição de aprendiz.</w:t>
      </w:r>
    </w:p>
    <w:p w:rsidR="008E22D0" w:rsidRPr="006D3555" w:rsidRDefault="008E22D0" w:rsidP="008E22D0">
      <w:pPr>
        <w:widowControl w:val="0"/>
        <w:spacing w:after="0" w:line="17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Declaramos ainda que, não possuímos em nosso quadro societário servidor público da ativa, ou empregado de empresa pública ou de sociedade de economia mista.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Por ser expressão da verdade, firmamos a presente.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9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9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_______________, 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m ______ de ____________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de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2019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6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5F4C27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spellStart"/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nome,CPF</w:t>
      </w:r>
      <w:proofErr w:type="spellEnd"/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 RG e assinatura do representante legal)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800" behindDoc="0" locked="0" layoutInCell="0" allowOverlap="1" wp14:anchorId="7A0A6F6E" wp14:editId="7D61CF29">
            <wp:simplePos x="0" y="0"/>
            <wp:positionH relativeFrom="column">
              <wp:posOffset>-17780</wp:posOffset>
            </wp:positionH>
            <wp:positionV relativeFrom="paragraph">
              <wp:posOffset>4318000</wp:posOffset>
            </wp:positionV>
            <wp:extent cx="6115685" cy="381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2848" behindDoc="0" locked="0" layoutInCell="0" allowOverlap="1" wp14:anchorId="2C555002" wp14:editId="5FEB16CB">
            <wp:simplePos x="0" y="0"/>
            <wp:positionH relativeFrom="column">
              <wp:posOffset>-17780</wp:posOffset>
            </wp:positionH>
            <wp:positionV relativeFrom="paragraph">
              <wp:posOffset>4364990</wp:posOffset>
            </wp:positionV>
            <wp:extent cx="6115685" cy="88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8" w:name="page12"/>
      <w:bookmarkEnd w:id="8"/>
      <w:r w:rsidRPr="006D3555">
        <w:rPr>
          <w:rFonts w:ascii="Bookman Old Style" w:eastAsia="Arial" w:hAnsi="Bookman Old Style" w:cs="Times New Roman"/>
          <w:sz w:val="20"/>
          <w:szCs w:val="20"/>
        </w:rPr>
        <w:t>ANEXO IV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MINUTA DE CONTRATO</w:t>
      </w:r>
    </w:p>
    <w:p w:rsidR="008E22D0" w:rsidRPr="006D3555" w:rsidRDefault="008E22D0" w:rsidP="008E22D0">
      <w:pPr>
        <w:widowControl w:val="0"/>
        <w:spacing w:after="0" w:line="207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41064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CONTRATO Nº_____/2019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right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40" w:lineRule="auto"/>
        <w:ind w:left="2268" w:right="-1"/>
        <w:jc w:val="both"/>
        <w:rPr>
          <w:rFonts w:ascii="Bookman Old Style" w:eastAsia="Calibri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Arial"/>
          <w:sz w:val="20"/>
          <w:szCs w:val="20"/>
        </w:rPr>
        <w:t>CONTRATO</w:t>
      </w:r>
      <w:r w:rsidRPr="006D3555">
        <w:rPr>
          <w:rFonts w:ascii="Bookman Old Style" w:eastAsia="Calibri" w:hAnsi="Bookman Old Style" w:cs="Arial"/>
          <w:sz w:val="20"/>
          <w:szCs w:val="20"/>
        </w:rPr>
        <w:tab/>
        <w:t>ADMINISTRATIVO DE CREDENCIAMENTO</w:t>
      </w:r>
      <w:r w:rsidRPr="006D3555">
        <w:rPr>
          <w:rFonts w:ascii="Bookman Old Style" w:eastAsia="Calibri" w:hAnsi="Bookman Old Style" w:cs="Arial"/>
          <w:sz w:val="20"/>
          <w:szCs w:val="20"/>
        </w:rPr>
        <w:tab/>
        <w:t>PARA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Calibri" w:hAnsi="Bookman Old Style" w:cs="Arial"/>
          <w:sz w:val="20"/>
          <w:szCs w:val="20"/>
        </w:rPr>
        <w:t>PRESTAÇÃO  DE</w:t>
      </w:r>
      <w:proofErr w:type="gramEnd"/>
      <w:r w:rsidRPr="006D3555">
        <w:rPr>
          <w:rFonts w:ascii="Bookman Old Style" w:eastAsia="Calibri" w:hAnsi="Bookman Old Style" w:cs="Arial"/>
          <w:sz w:val="20"/>
          <w:szCs w:val="20"/>
        </w:rPr>
        <w:t xml:space="preserve">  SERVIÇOS  DE  PLANTÃO  MÉDIC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O,  QUE ENTRE </w:t>
      </w:r>
      <w:r w:rsidRPr="006D3555">
        <w:rPr>
          <w:rFonts w:ascii="Bookman Old Style" w:eastAsia="Calibri" w:hAnsi="Bookman Old Style" w:cs="Arial"/>
          <w:sz w:val="20"/>
          <w:szCs w:val="20"/>
        </w:rPr>
        <w:t>SI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Arial"/>
          <w:sz w:val="20"/>
          <w:szCs w:val="20"/>
        </w:rPr>
        <w:t>CELEBRAM O MUNICÍPIO DE SANTO ANTONIO DO SUDOESTE E.....................</w:t>
      </w:r>
    </w:p>
    <w:p w:rsidR="008E22D0" w:rsidRPr="006D3555" w:rsidRDefault="008E22D0" w:rsidP="008E22D0">
      <w:pPr>
        <w:widowControl w:val="0"/>
        <w:spacing w:after="0" w:line="240" w:lineRule="auto"/>
        <w:ind w:right="-1"/>
        <w:rPr>
          <w:rFonts w:ascii="Bookman Old Style" w:eastAsia="Calibri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1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1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900"/>
        <w:gridCol w:w="1040"/>
        <w:gridCol w:w="1440"/>
      </w:tblGrid>
      <w:tr w:rsidR="008E22D0" w:rsidRPr="006D3555" w:rsidTr="005F4C27">
        <w:trPr>
          <w:trHeight w:val="207"/>
        </w:trPr>
        <w:tc>
          <w:tcPr>
            <w:tcW w:w="8140" w:type="dxa"/>
            <w:gridSpan w:val="3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w w:val="99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w w:val="99"/>
                <w:sz w:val="20"/>
                <w:szCs w:val="20"/>
              </w:rPr>
              <w:t>CONTRATANTE: O MUNICÍPIO DE SANTO ANTONIO DO SUDOESTE, inscrito no CNPJ/MF sob nº. ..................</w:t>
            </w:r>
          </w:p>
        </w:tc>
        <w:tc>
          <w:tcPr>
            <w:tcW w:w="14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, com sede na</w:t>
            </w:r>
          </w:p>
        </w:tc>
      </w:tr>
      <w:tr w:rsidR="008E22D0" w:rsidRPr="006D3555" w:rsidTr="005F4C27">
        <w:trPr>
          <w:trHeight w:val="206"/>
        </w:trPr>
        <w:tc>
          <w:tcPr>
            <w:tcW w:w="9580" w:type="dxa"/>
            <w:gridSpan w:val="4"/>
            <w:vAlign w:val="bottom"/>
            <w:hideMark/>
          </w:tcPr>
          <w:p w:rsidR="008E22D0" w:rsidRPr="006D3555" w:rsidRDefault="008E22D0" w:rsidP="00BF07BA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...........................– centro, na cidade de</w:t>
            </w:r>
            <w:r w:rsidR="00BF07BA" w:rsidRPr="006D3555">
              <w:rPr>
                <w:rFonts w:ascii="Bookman Old Style" w:eastAsia="Arial" w:hAnsi="Bookman Old Style" w:cs="Arial"/>
                <w:sz w:val="20"/>
                <w:szCs w:val="20"/>
              </w:rPr>
              <w:t xml:space="preserve"> Santo Antonio do Sudoeste</w:t>
            </w: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, Estado do Paraná, neste ato representado pelo Prefeito</w:t>
            </w:r>
          </w:p>
        </w:tc>
      </w:tr>
      <w:tr w:rsidR="008E22D0" w:rsidRPr="006D3555" w:rsidTr="005F4C27">
        <w:trPr>
          <w:trHeight w:val="209"/>
        </w:trPr>
        <w:tc>
          <w:tcPr>
            <w:tcW w:w="42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Municipal, senhor ----------------portador do RG n.º</w:t>
            </w:r>
          </w:p>
        </w:tc>
        <w:tc>
          <w:tcPr>
            <w:tcW w:w="29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............PR e CPF n</w:t>
            </w:r>
            <w:proofErr w:type="gramStart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.º</w:t>
            </w:r>
            <w:proofErr w:type="gramEnd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 xml:space="preserve"> ...................</w:t>
            </w:r>
          </w:p>
        </w:tc>
        <w:tc>
          <w:tcPr>
            <w:tcW w:w="10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residente e</w:t>
            </w:r>
          </w:p>
        </w:tc>
        <w:tc>
          <w:tcPr>
            <w:tcW w:w="14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domiciliado nesta</w:t>
            </w:r>
          </w:p>
        </w:tc>
      </w:tr>
      <w:tr w:rsidR="008E22D0" w:rsidRPr="006D3555" w:rsidTr="005F4C27">
        <w:trPr>
          <w:trHeight w:val="207"/>
        </w:trPr>
        <w:tc>
          <w:tcPr>
            <w:tcW w:w="42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proofErr w:type="gramStart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cidade</w:t>
            </w:r>
            <w:proofErr w:type="gramEnd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  <w:lang w:val="en-US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CONTRATADO(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A): _____________________________pessoa física e/ou pessoa jurídica de direito privado, estabelecida na</w:t>
      </w:r>
    </w:p>
    <w:p w:rsidR="008E22D0" w:rsidRPr="006D3555" w:rsidRDefault="008E22D0" w:rsidP="005F4C27">
      <w:pPr>
        <w:widowControl w:val="0"/>
        <w:tabs>
          <w:tab w:val="left" w:pos="1420"/>
          <w:tab w:val="left" w:pos="6400"/>
          <w:tab w:val="left" w:pos="7700"/>
          <w:tab w:val="left" w:pos="934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Rua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______________________________________,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cidade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</w:p>
    <w:p w:rsidR="008E22D0" w:rsidRPr="006D3555" w:rsidRDefault="008E22D0" w:rsidP="005F4C27">
      <w:pPr>
        <w:widowControl w:val="0"/>
        <w:tabs>
          <w:tab w:val="left" w:pos="5440"/>
          <w:tab w:val="left" w:pos="6380"/>
          <w:tab w:val="left" w:pos="6960"/>
          <w:tab w:val="left" w:pos="7800"/>
          <w:tab w:val="left" w:pos="8460"/>
          <w:tab w:val="left" w:pos="894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_________________________________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_,CEP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____________,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inscrita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CNPJ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sob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número</w:t>
      </w:r>
    </w:p>
    <w:p w:rsidR="008E22D0" w:rsidRPr="006D3555" w:rsidRDefault="008E22D0" w:rsidP="005F4C27">
      <w:pPr>
        <w:widowControl w:val="0"/>
        <w:spacing w:after="0" w:line="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_________________________, representada pelo senhor </w:t>
      </w:r>
      <w:r w:rsidRPr="006D3555">
        <w:rPr>
          <w:rFonts w:ascii="Bookman Old Style" w:eastAsia="Arial" w:hAnsi="Bookman Old Style" w:cs="Arial"/>
          <w:i/>
          <w:sz w:val="20"/>
          <w:szCs w:val="20"/>
        </w:rPr>
        <w:t>___</w:t>
      </w: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_____________________________, portador da Cédula de Identidade RG sob nº____________ e do CPF/MF _____________________, residente e domiciliado na cidade de __________________________, sito à rua____________ CEP_________, pelo presente instrumento e na melhor forma de direito, acham-se justos e contratados, mediante as cláusulas e condições seguintes: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PRIMEIRA - DO OBJETO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Prestação de serviços médicos em ......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126"/>
        <w:gridCol w:w="1559"/>
        <w:gridCol w:w="2268"/>
        <w:gridCol w:w="992"/>
        <w:gridCol w:w="851"/>
        <w:gridCol w:w="1418"/>
      </w:tblGrid>
      <w:tr w:rsidR="00BF07BA" w:rsidRPr="006D3555" w:rsidTr="00042286">
        <w:trPr>
          <w:trHeight w:hRule="exact"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Especificação do</w:t>
            </w:r>
            <w:r w:rsidRPr="006D3555">
              <w:rPr>
                <w:rFonts w:ascii="Bookman Old Style" w:eastAsia="Calibri" w:hAnsi="Bookman Old Style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Quantidade total de horas que deverão ser contratadas por mês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Quantidade total de horas que deverão ser contratados pelo período de 12 meses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>Valor da hora R$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6D3555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6D3555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do período de 12 (doze) meses R$</w:t>
            </w:r>
          </w:p>
        </w:tc>
      </w:tr>
      <w:tr w:rsidR="00BF07BA" w:rsidRPr="006D3555" w:rsidTr="00042286">
        <w:trPr>
          <w:trHeight w:hRule="exact"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Plantão para serviço de médico GENERALISTA, diurno/noturno de segunda a sexta-feira.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BF07BA" w:rsidRPr="006D3555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144.000,00</w:t>
            </w:r>
          </w:p>
        </w:tc>
      </w:tr>
    </w:tbl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SEGUNDA - DO PROCESSO DE INEXIGIBILIDADE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141064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As partes acima identificadas têm, entre si, justas e acertadas o presente Contrato Administrativo de credenciamento para a prestação de serviços de ...................., após a homologação do PROCESSO DE INEXIGIBILIDADE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="00141064" w:rsidRPr="006D3555">
        <w:rPr>
          <w:rFonts w:ascii="Bookman Old Style" w:eastAsia="Arial" w:hAnsi="Bookman Old Style" w:cs="Arial"/>
          <w:sz w:val="20"/>
          <w:szCs w:val="20"/>
        </w:rPr>
        <w:t>___/2019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, pelas condições do </w:t>
      </w:r>
      <w:r w:rsidR="00141064" w:rsidRPr="006D3555">
        <w:rPr>
          <w:rFonts w:ascii="Bookman Old Style" w:eastAsia="Arial" w:hAnsi="Bookman Old Style" w:cs="Arial"/>
          <w:sz w:val="20"/>
          <w:szCs w:val="20"/>
        </w:rPr>
        <w:t>Edital de Chamamento nº .../2019</w:t>
      </w: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e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seus anexos e pelas cláusulas a seguir expressas, definidoras dos direitos, obrigações e responsabilidades das partes.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TERCEIRA - DA EXECUÇÃO DOS SERVIÇOS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 deverá atender aos seguintes requisitos: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13"/>
        </w:tabs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Prestar de serviços médicos em ....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52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Atender os pacientes com dignidade e respeito e de modo universal e igualitário, mantendo-se a qualidade na prestação de serviços.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228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Respeitar a decisão do paciente ao consentir ou recusar prestação de Serviços de saúde, salvo nos casos de iminente perigo de vida ou obrigação Legal.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85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Se pessoa jurídica, responsabiliza-se pelos salários, encargos sociais, previdenciários, taxas, impostos e quaisquer outros que incidam ou venham a incidir sobre seu pessoal necessário à execução do serviço.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2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Responsabiliza-se por todos e quaisquer danos e/ou prejuízos que vier causar aos pacientes.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2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Manter, durante todo o contrato, todas as condições de habilitação e qualificação exigidas no credenciamento.</w:t>
      </w: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40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Apresentar e atualizar certidões ou qualquer outro documento sempre que solicitado pelo Município de Santo Antonio do Sudoeste -PR.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4"/>
        </w:numPr>
        <w:tabs>
          <w:tab w:val="left" w:pos="120"/>
        </w:tabs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bookmarkStart w:id="9" w:name="page13"/>
      <w:bookmarkEnd w:id="9"/>
      <w:r w:rsidRPr="006D3555">
        <w:rPr>
          <w:rFonts w:ascii="Bookman Old Style" w:eastAsia="Arial" w:hAnsi="Bookman Old Style" w:cs="Arial"/>
          <w:sz w:val="20"/>
          <w:szCs w:val="20"/>
        </w:rPr>
        <w:t>Não ceder ou transferir para terceiros a execução.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4"/>
        </w:numPr>
        <w:tabs>
          <w:tab w:val="left" w:pos="120"/>
        </w:tabs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Comunicar ao Contratante qualquer irregularidade de que tenha conhecimento.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QUARTA - DA VIGÊNCIA DO CONTRATO</w:t>
      </w:r>
    </w:p>
    <w:p w:rsidR="008E22D0" w:rsidRPr="006D3555" w:rsidRDefault="008E22D0" w:rsidP="005F4C27">
      <w:pPr>
        <w:widowControl w:val="0"/>
        <w:spacing w:after="0" w:line="214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6D3555">
        <w:rPr>
          <w:rFonts w:ascii="Bookman Old Style" w:eastAsia="Arial" w:hAnsi="Bookman Old Style" w:cs="Arial"/>
          <w:b/>
          <w:sz w:val="20"/>
          <w:szCs w:val="20"/>
        </w:rPr>
        <w:t xml:space="preserve">A vigência do contrato será de 12(doze) meses, contados da assinatura, podendo ser prorrogado por iguais e sucessivos períodos até o máximo de 60 (sessenta) meses, caso haja interesse da administração, com anuência da credenciada, nos termos do art. 57, da Lei </w:t>
      </w:r>
      <w:proofErr w:type="gramStart"/>
      <w:r w:rsidRPr="006D3555">
        <w:rPr>
          <w:rFonts w:ascii="Bookman Old Style" w:eastAsia="Arial" w:hAnsi="Bookman Old Style" w:cs="Arial"/>
          <w:b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b/>
          <w:sz w:val="20"/>
          <w:szCs w:val="20"/>
        </w:rPr>
        <w:t xml:space="preserve"> 8.666/93, através de Termo Aditivo.</w:t>
      </w: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QUINTA - DO ACOMPANHAMENTO DO CONTRATO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Município através da Secretaria Municipal de Saúde, realizará o acompanhamento da execução dos serviços credenciados por meio de auditorias, comunicações escritas, visitas e outras atividades correlatas, sob responsabilidade do fiscal designado para acompanhamento do contrato e as ocorrências deverão ser registradas em relatórios anexados ao processo do credenciado.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PARÁGRAFO ÚNICO - O controle das horas de plantão executadas pelo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CONTRATADO(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A), deverá ser feita através de registro no ponto biométrico.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SEXTA - DA DOTAÇÃO ORÇAMENTÁRIA</w:t>
      </w:r>
    </w:p>
    <w:p w:rsidR="008E22D0" w:rsidRPr="006D3555" w:rsidRDefault="008E22D0" w:rsidP="005F4C27">
      <w:pPr>
        <w:widowControl w:val="0"/>
        <w:spacing w:after="0" w:line="21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As despesas com a execução deste contrato correrão a conta da receita própria do Município e estão previstas na seguinte dotação orçamentária:</w:t>
      </w:r>
    </w:p>
    <w:p w:rsidR="008E22D0" w:rsidRPr="006D3555" w:rsidRDefault="008E22D0" w:rsidP="005F4C27">
      <w:pPr>
        <w:widowControl w:val="0"/>
        <w:spacing w:after="0" w:line="1" w:lineRule="exact"/>
        <w:ind w:right="-1"/>
        <w:jc w:val="both"/>
        <w:rPr>
          <w:rFonts w:ascii="Bookman Old Style" w:eastAsia="Times New Roman" w:hAnsi="Bookman Old Style" w:cs="Arial"/>
          <w:color w:val="FF0000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SÉTIMA - DO PAGAMENTO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PRIMEIRO - O faturamento mensal da prestação dos serviços deverá ocorrer de acordo com o registro no controle de frequência através do ponto biométrico.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SEGUNDO - O Município efetuará o desconto dos impostos do valor contratado, conforme legislação vigente.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OITAVA - DA RESCISÃO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Ocorrendo motivo que justifique, atendido em especial o interesse do CONTRATANTE, o presente contrato poderá ser rescindido unilateralmente nos moldes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8.666/93, pelo CONTRATANTE a qualquer momento, mediante notificação para imediata suspensão dos serviços.</w:t>
      </w: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ÚNICO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 poderá a qualquer tempo denunciar o ajuste, bastando, para tanto, notificar previamente a Administração, com antecedência de 30 (trinta) dias.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NONA - SANÇÕES ADMINISTRATIVAS PARA O CASO DE INADINPLENCIA DOS SERVIÇOS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Pela inexecução total ou parcial na prestação dos serviços, o Município de</w:t>
      </w:r>
      <w:r w:rsidR="00BF07BA" w:rsidRPr="006D3555">
        <w:rPr>
          <w:rFonts w:ascii="Bookman Old Style" w:eastAsia="Arial" w:hAnsi="Bookman Old Style" w:cs="Arial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, garantida a prévia defesa, aplicar aos cadastrados as sanções previstas no art. 87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- DAS PENALIDADES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 descumprimento total ou parcial das obrigações assumidas ou o cumprimento em desacordo com o pactuado acarretará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ao(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CREDENCIADO(A) as penalidades previstas no art. 87 da lei 8.666/93 e alterações, conforme a gravidade da infração e independentemente da incidência de multa e sem prejuízo do descredenciamento.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bookmarkStart w:id="10" w:name="page14"/>
      <w:bookmarkEnd w:id="10"/>
      <w:r w:rsidRPr="006D3555">
        <w:rPr>
          <w:rFonts w:ascii="Bookman Old Style" w:eastAsia="Arial" w:hAnsi="Bookman Old Style" w:cs="Arial"/>
          <w:sz w:val="20"/>
          <w:szCs w:val="20"/>
        </w:rPr>
        <w:t>CLÁUSULA DÉCIMA PRIMEIRA - DA MULTA</w:t>
      </w:r>
    </w:p>
    <w:p w:rsidR="008E22D0" w:rsidRPr="006D3555" w:rsidRDefault="008E22D0" w:rsidP="005F4C27">
      <w:pPr>
        <w:widowControl w:val="0"/>
        <w:spacing w:after="0" w:line="22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CONTRATADO(A), no uso das prerrogativas que lhe confere o inciso IV, do artigo 58 e artigo 87, inciso II, da Lei 8.666/963, aplicará multa:</w:t>
      </w:r>
    </w:p>
    <w:p w:rsidR="008E22D0" w:rsidRPr="006D3555" w:rsidRDefault="008E22D0" w:rsidP="005F4C27">
      <w:pPr>
        <w:widowControl w:val="0"/>
        <w:spacing w:after="0" w:line="22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5"/>
        </w:numPr>
        <w:tabs>
          <w:tab w:val="left" w:pos="242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pela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recusa em executar os serviços ora contratados, sofrerá as penalidades previstas no art. 87, II, da Lei nº. 8.666/93 e alterações.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5"/>
        </w:numPr>
        <w:tabs>
          <w:tab w:val="left" w:pos="211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Multa de até 5% (cinco por cento) sobre o valor estimado para o contrato, pela inexecução total ou parcial dos serviços.</w:t>
      </w:r>
    </w:p>
    <w:p w:rsidR="008E22D0" w:rsidRPr="006D3555" w:rsidRDefault="008E22D0" w:rsidP="005F4C27">
      <w:pPr>
        <w:widowControl w:val="0"/>
        <w:spacing w:after="0" w:line="20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SEGUNDA - CASOS OMISSOS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Os casos omissos serão resolvidos à luz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 e dos princípios gerais de direito.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TERCEIRA - DAS ALTERAÇÕES</w:t>
      </w:r>
    </w:p>
    <w:p w:rsidR="008E22D0" w:rsidRPr="006D3555" w:rsidRDefault="008E22D0" w:rsidP="005F4C27">
      <w:pPr>
        <w:widowControl w:val="0"/>
        <w:spacing w:after="0" w:line="21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Qualquer alteração do presente CONTRATO será objeto de Termo Aditivo, na forma da legislação referentes a licitação e contratos administrativos.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QUARTA -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ANTICORRUPÇÃO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1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QUINTA – DA FISCALIZAÇÃO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500"/>
          <w:tab w:val="left" w:pos="1820"/>
          <w:tab w:val="left" w:pos="2400"/>
          <w:tab w:val="left" w:pos="3440"/>
          <w:tab w:val="left" w:pos="4200"/>
          <w:tab w:val="left" w:pos="5280"/>
          <w:tab w:val="left" w:pos="6020"/>
          <w:tab w:val="left" w:pos="7220"/>
          <w:tab w:val="left" w:pos="8380"/>
          <w:tab w:val="left" w:pos="898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fiscalização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contrato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será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efetuada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pela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Secretária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Municipal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Saúde,</w:t>
      </w: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....................................................................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SEXTA - DO FORO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As partes elegem o Foro do Município de Santo Antonio do Sudoeste – PR., com exclusão de qualquer outro, por mais privilegiado que seja, para dirimir questões oriundas do presente CONTRATO que não puder ser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resolvidas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pelas partes e pelo Conselho de Saúde.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E, por estarem as partes justas e contratadas, firmam o presente termo em duas (02) vias de igual teor e forma para um único efeito, na presença de duas (2) testemunhas, abaixo assinados.</w:t>
      </w: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5F4C27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Santo Antonio do Sudoeste</w:t>
      </w:r>
      <w:r w:rsidR="008E22D0" w:rsidRPr="006D3555">
        <w:rPr>
          <w:rFonts w:ascii="Bookman Old Style" w:eastAsia="Arial" w:hAnsi="Bookman Old Style" w:cs="Arial"/>
          <w:sz w:val="20"/>
          <w:szCs w:val="20"/>
        </w:rPr>
        <w:t>, -------------------------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21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4180"/>
        </w:tabs>
        <w:spacing w:after="0" w:line="0" w:lineRule="atLeast"/>
        <w:ind w:right="-1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Contratante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 xml:space="preserve">                              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proofErr w:type="gramStart"/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Contratada</w:t>
      </w:r>
      <w:proofErr w:type="gramEnd"/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Testemunhas:</w:t>
      </w:r>
    </w:p>
    <w:p w:rsidR="008E22D0" w:rsidRPr="006D3555" w:rsidRDefault="008E22D0" w:rsidP="005F4C27">
      <w:pPr>
        <w:widowControl w:val="0"/>
        <w:spacing w:after="0" w:line="20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636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______________________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----------------------------------------------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4896" behindDoc="0" locked="0" layoutInCell="0" allowOverlap="1" wp14:anchorId="638AA62C" wp14:editId="5915C18C">
            <wp:simplePos x="0" y="0"/>
            <wp:positionH relativeFrom="column">
              <wp:posOffset>-17780</wp:posOffset>
            </wp:positionH>
            <wp:positionV relativeFrom="paragraph">
              <wp:posOffset>2902585</wp:posOffset>
            </wp:positionV>
            <wp:extent cx="6115685" cy="88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bookmarkStart w:id="11" w:name="_GoBack"/>
      <w:bookmarkEnd w:id="11"/>
    </w:p>
    <w:sectPr w:rsidR="008E22D0" w:rsidRPr="006D3555" w:rsidSect="006D3555">
      <w:headerReference w:type="default" r:id="rId13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46" w:rsidRDefault="004C3046" w:rsidP="008E22D0">
      <w:pPr>
        <w:spacing w:after="0" w:line="240" w:lineRule="auto"/>
      </w:pPr>
      <w:r>
        <w:separator/>
      </w:r>
    </w:p>
  </w:endnote>
  <w:endnote w:type="continuationSeparator" w:id="0">
    <w:p w:rsidR="004C3046" w:rsidRDefault="004C3046" w:rsidP="008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46" w:rsidRDefault="004C3046" w:rsidP="008E22D0">
      <w:pPr>
        <w:spacing w:after="0" w:line="240" w:lineRule="auto"/>
      </w:pPr>
      <w:r>
        <w:separator/>
      </w:r>
    </w:p>
  </w:footnote>
  <w:footnote w:type="continuationSeparator" w:id="0">
    <w:p w:rsidR="004C3046" w:rsidRDefault="004C3046" w:rsidP="008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6" w:rsidRDefault="004C3046" w:rsidP="008E22D0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0809A74" wp14:editId="30B21BC6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C3046" w:rsidRPr="007E1542" w:rsidRDefault="004C3046" w:rsidP="008E22D0">
    <w:pPr>
      <w:pStyle w:val="Cabealho"/>
      <w:ind w:left="1560"/>
      <w:jc w:val="center"/>
      <w:rPr>
        <w:rFonts w:ascii="Times New Roman" w:hAnsi="Times New Roman" w:cs="Times New Roman"/>
        <w:b/>
        <w:sz w:val="30"/>
        <w:szCs w:val="30"/>
      </w:rPr>
    </w:pPr>
    <w:r w:rsidRPr="007E1542">
      <w:rPr>
        <w:rFonts w:ascii="Times New Roman" w:hAnsi="Times New Roman" w:cs="Times New Roman"/>
        <w:b/>
        <w:sz w:val="30"/>
        <w:szCs w:val="30"/>
      </w:rPr>
      <w:t>Município de Santo Antonio do Sudoeste</w:t>
    </w:r>
  </w:p>
  <w:p w:rsidR="004C3046" w:rsidRPr="007E1542" w:rsidRDefault="004C3046" w:rsidP="008E22D0">
    <w:pPr>
      <w:pStyle w:val="Cabealho"/>
      <w:ind w:left="1701"/>
      <w:jc w:val="center"/>
      <w:rPr>
        <w:rFonts w:ascii="Times New Roman" w:hAnsi="Times New Roman" w:cs="Times New Roman"/>
      </w:rPr>
    </w:pPr>
    <w:r w:rsidRPr="007E1542">
      <w:rPr>
        <w:rFonts w:ascii="Times New Roman" w:hAnsi="Times New Roman" w:cs="Times New Roman"/>
      </w:rPr>
      <w:t xml:space="preserve">Estado </w:t>
    </w:r>
    <w:r>
      <w:rPr>
        <w:rFonts w:ascii="Times New Roman" w:hAnsi="Times New Roman" w:cs="Times New Roman"/>
      </w:rPr>
      <w:t>d</w:t>
    </w:r>
    <w:r w:rsidRPr="007E1542">
      <w:rPr>
        <w:rFonts w:ascii="Times New Roman" w:hAnsi="Times New Roman" w:cs="Times New Roman"/>
      </w:rPr>
      <w:t>o Paraná</w:t>
    </w:r>
  </w:p>
  <w:p w:rsidR="004C3046" w:rsidRDefault="004C3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40E0F76"/>
    <w:lvl w:ilvl="0" w:tplc="FFFFFFFF">
      <w:start w:val="2"/>
      <w:numFmt w:val="decimal"/>
      <w:lvlText w:val="8.1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C5A4C0AC"/>
    <w:lvl w:ilvl="0" w:tplc="FFFFFFFF">
      <w:start w:val="1"/>
      <w:numFmt w:val="decimal"/>
      <w:lvlText w:val="8.1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109CF92E"/>
    <w:lvl w:ilvl="0" w:tplc="FFFFFFFF">
      <w:start w:val="1"/>
      <w:numFmt w:val="decimal"/>
      <w:lvlText w:val="1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0DED7262"/>
    <w:lvl w:ilvl="0" w:tplc="FFFFFFFF">
      <w:start w:val="4"/>
      <w:numFmt w:val="decimal"/>
      <w:lvlText w:val="1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7FDCC232"/>
    <w:lvl w:ilvl="0" w:tplc="FFFFFFFF">
      <w:start w:val="1"/>
      <w:numFmt w:val="decimal"/>
      <w:lvlText w:val="15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B"/>
    <w:multiLevelType w:val="hybridMultilevel"/>
    <w:tmpl w:val="1BEFD79E"/>
    <w:lvl w:ilvl="0" w:tplc="FFFFFFFF">
      <w:start w:val="1"/>
      <w:numFmt w:val="decimal"/>
      <w:lvlText w:val="15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C"/>
    <w:multiLevelType w:val="hybridMultilevel"/>
    <w:tmpl w:val="41A7C4C8"/>
    <w:lvl w:ilvl="0" w:tplc="FFFFFFFF">
      <w:start w:val="1"/>
      <w:numFmt w:val="decimal"/>
      <w:lvlText w:val="1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D"/>
    <w:multiLevelType w:val="hybridMultilevel"/>
    <w:tmpl w:val="6B68079A"/>
    <w:lvl w:ilvl="0" w:tplc="FFFFFFFF">
      <w:start w:val="1"/>
      <w:numFmt w:val="decimal"/>
      <w:lvlText w:val="20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E"/>
    <w:multiLevelType w:val="hybridMultilevel"/>
    <w:tmpl w:val="4E6AFB66"/>
    <w:lvl w:ilvl="0" w:tplc="FFFFFFFF">
      <w:start w:val="1"/>
      <w:numFmt w:val="decimal"/>
      <w:lvlText w:val="2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F"/>
    <w:multiLevelType w:val="hybridMultilevel"/>
    <w:tmpl w:val="25E45D3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0"/>
    <w:multiLevelType w:val="hybridMultilevel"/>
    <w:tmpl w:val="519B500C"/>
    <w:lvl w:ilvl="0" w:tplc="FFFFFFFF">
      <w:start w:val="1"/>
      <w:numFmt w:val="decimal"/>
      <w:lvlText w:val="2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1"/>
    <w:multiLevelType w:val="hybridMultilevel"/>
    <w:tmpl w:val="431BD7B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2"/>
    <w:multiLevelType w:val="hybridMultilevel"/>
    <w:tmpl w:val="3F2DBA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3"/>
    <w:multiLevelType w:val="hybridMultilevel"/>
    <w:tmpl w:val="7C83E45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1A75973"/>
    <w:multiLevelType w:val="multilevel"/>
    <w:tmpl w:val="0590D5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15" w15:restartNumberingAfterBreak="0">
    <w:nsid w:val="1B1B0342"/>
    <w:multiLevelType w:val="hybridMultilevel"/>
    <w:tmpl w:val="400EAF62"/>
    <w:lvl w:ilvl="0" w:tplc="12BC2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48B"/>
    <w:multiLevelType w:val="hybridMultilevel"/>
    <w:tmpl w:val="F72CF182"/>
    <w:lvl w:ilvl="0" w:tplc="B1CEE30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CB2305"/>
    <w:multiLevelType w:val="hybridMultilevel"/>
    <w:tmpl w:val="E19A7208"/>
    <w:lvl w:ilvl="0" w:tplc="4C64E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4B20"/>
    <w:multiLevelType w:val="multilevel"/>
    <w:tmpl w:val="366631C6"/>
    <w:lvl w:ilvl="0">
      <w:start w:val="1"/>
      <w:numFmt w:val="decimal"/>
      <w:lvlText w:val="%1."/>
      <w:lvlJc w:val="left"/>
      <w:pPr>
        <w:ind w:left="7026" w:hanging="221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0" w:hanging="550"/>
      </w:pPr>
      <w:rPr>
        <w:rFonts w:ascii="Arial" w:eastAsia="Arial" w:hAnsi="Arial" w:hint="default"/>
        <w:w w:val="100"/>
      </w:rPr>
    </w:lvl>
    <w:lvl w:ilvl="2">
      <w:start w:val="1"/>
      <w:numFmt w:val="decimal"/>
      <w:lvlText w:val="%1.%2.%3."/>
      <w:lvlJc w:val="left"/>
      <w:pPr>
        <w:ind w:left="160" w:hanging="56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4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569"/>
      </w:pPr>
      <w:rPr>
        <w:rFonts w:hint="default"/>
      </w:rPr>
    </w:lvl>
  </w:abstractNum>
  <w:abstractNum w:abstractNumId="20" w15:restartNumberingAfterBreak="0">
    <w:nsid w:val="548248CD"/>
    <w:multiLevelType w:val="hybridMultilevel"/>
    <w:tmpl w:val="86AA9D4C"/>
    <w:lvl w:ilvl="0" w:tplc="D5FE1290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D0"/>
    <w:rsid w:val="00042286"/>
    <w:rsid w:val="00141064"/>
    <w:rsid w:val="0017003F"/>
    <w:rsid w:val="001A3A0C"/>
    <w:rsid w:val="002C7035"/>
    <w:rsid w:val="002E242A"/>
    <w:rsid w:val="002F0A0E"/>
    <w:rsid w:val="00316B97"/>
    <w:rsid w:val="0034204F"/>
    <w:rsid w:val="0045737A"/>
    <w:rsid w:val="004A4945"/>
    <w:rsid w:val="004C0976"/>
    <w:rsid w:val="004C3046"/>
    <w:rsid w:val="004C6DB3"/>
    <w:rsid w:val="005F4C27"/>
    <w:rsid w:val="00687982"/>
    <w:rsid w:val="006D354C"/>
    <w:rsid w:val="006D3555"/>
    <w:rsid w:val="00777C69"/>
    <w:rsid w:val="007B0F36"/>
    <w:rsid w:val="007E260E"/>
    <w:rsid w:val="007F0E9D"/>
    <w:rsid w:val="00844A8A"/>
    <w:rsid w:val="008E22D0"/>
    <w:rsid w:val="00AA26D4"/>
    <w:rsid w:val="00BF07BA"/>
    <w:rsid w:val="00D17BA6"/>
    <w:rsid w:val="00D81C7C"/>
    <w:rsid w:val="00D859DC"/>
    <w:rsid w:val="00DC331D"/>
    <w:rsid w:val="00FA0265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89C"/>
  <w15:docId w15:val="{F3F89B05-FB06-4E9A-8522-733CD3E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27"/>
  </w:style>
  <w:style w:type="paragraph" w:styleId="Ttulo1">
    <w:name w:val="heading 1"/>
    <w:basedOn w:val="Normal"/>
    <w:next w:val="Normal"/>
    <w:link w:val="Ttulo1Char"/>
    <w:uiPriority w:val="9"/>
    <w:qFormat/>
    <w:rsid w:val="00844A8A"/>
    <w:pPr>
      <w:keepNext/>
      <w:keepLines/>
      <w:spacing w:before="480" w:after="0"/>
      <w:outlineLvl w:val="0"/>
    </w:pPr>
    <w:rPr>
      <w:rFonts w:ascii="Bookman Old Style" w:eastAsiaTheme="majorEastAsia" w:hAnsi="Bookman Old Style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link w:val="Ttulo2Char"/>
    <w:uiPriority w:val="1"/>
    <w:qFormat/>
    <w:rsid w:val="008E22D0"/>
    <w:pPr>
      <w:widowControl w:val="0"/>
      <w:spacing w:after="0" w:line="240" w:lineRule="auto"/>
      <w:ind w:left="381" w:hanging="221"/>
      <w:outlineLvl w:val="1"/>
    </w:pPr>
    <w:rPr>
      <w:rFonts w:ascii="Arial" w:eastAsia="Arial" w:hAnsi="Arial" w:cs="Times New Roman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2D0"/>
  </w:style>
  <w:style w:type="paragraph" w:styleId="Rodap">
    <w:name w:val="footer"/>
    <w:basedOn w:val="Normal"/>
    <w:link w:val="RodapChar"/>
    <w:uiPriority w:val="99"/>
    <w:unhideWhenUsed/>
    <w:rsid w:val="008E2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2D0"/>
  </w:style>
  <w:style w:type="paragraph" w:styleId="PargrafodaLista">
    <w:name w:val="List Paragraph"/>
    <w:basedOn w:val="Normal"/>
    <w:uiPriority w:val="1"/>
    <w:qFormat/>
    <w:rsid w:val="008E22D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8E22D0"/>
    <w:rPr>
      <w:rFonts w:ascii="Arial" w:eastAsia="Arial" w:hAnsi="Arial" w:cs="Times New Roman"/>
      <w:b/>
      <w:bCs/>
      <w:sz w:val="20"/>
      <w:szCs w:val="20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8E22D0"/>
  </w:style>
  <w:style w:type="paragraph" w:customStyle="1" w:styleId="TableParagraph">
    <w:name w:val="Table Paragraph"/>
    <w:basedOn w:val="Normal"/>
    <w:uiPriority w:val="1"/>
    <w:qFormat/>
    <w:rsid w:val="008E22D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E22D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4A8A"/>
    <w:rPr>
      <w:rFonts w:ascii="Bookman Old Style" w:eastAsiaTheme="majorEastAsia" w:hAnsi="Bookman Old Style" w:cstheme="majorBidi"/>
      <w:b/>
      <w:bCs/>
      <w:color w:val="000000" w:themeColor="text1"/>
      <w:szCs w:val="28"/>
    </w:rPr>
  </w:style>
  <w:style w:type="paragraph" w:customStyle="1" w:styleId="ParagraphStyle">
    <w:name w:val="Paragraph Style"/>
    <w:rsid w:val="00316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as.pr.gov.br,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pmsas.pr.gov.b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sas.pr.gov.br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4101-7C86-4EC2-8C3C-0505826B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16</Pages>
  <Words>4718</Words>
  <Characters>25479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PMSAS</dc:creator>
  <cp:lastModifiedBy>Hellen Prunzel</cp:lastModifiedBy>
  <cp:revision>8</cp:revision>
  <dcterms:created xsi:type="dcterms:W3CDTF">2018-02-16T14:08:00Z</dcterms:created>
  <dcterms:modified xsi:type="dcterms:W3CDTF">2019-03-18T15:02:00Z</dcterms:modified>
</cp:coreProperties>
</file>